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BA5BF">
      <w:pPr>
        <w:rPr>
          <w:rFonts w:ascii="方正仿宋_GB2312" w:hAnsi="方正仿宋_GB2312" w:eastAsia="方正仿宋_GB2312" w:cs="方正仿宋_GB2312"/>
          <w:color w:val="auto"/>
          <w:sz w:val="36"/>
          <w:szCs w:val="36"/>
          <w:highlight w:val="none"/>
        </w:rPr>
      </w:pPr>
    </w:p>
    <w:p w14:paraId="062A1FE2">
      <w:pPr>
        <w:rPr>
          <w:rFonts w:ascii="方正仿宋_GB2312" w:hAnsi="方正仿宋_GB2312" w:eastAsia="方正仿宋_GB2312" w:cs="方正仿宋_GB2312"/>
          <w:color w:val="auto"/>
          <w:sz w:val="36"/>
          <w:szCs w:val="36"/>
          <w:highlight w:val="none"/>
        </w:rPr>
      </w:pPr>
    </w:p>
    <w:p w14:paraId="147968A7">
      <w:pPr>
        <w:rPr>
          <w:rFonts w:ascii="方正仿宋_GB2312" w:hAnsi="方正仿宋_GB2312" w:eastAsia="方正仿宋_GB2312" w:cs="方正仿宋_GB2312"/>
          <w:color w:val="auto"/>
          <w:sz w:val="36"/>
          <w:szCs w:val="36"/>
          <w:highlight w:val="none"/>
        </w:rPr>
      </w:pPr>
    </w:p>
    <w:p w14:paraId="44215874">
      <w:pPr>
        <w:rPr>
          <w:rFonts w:ascii="方正仿宋_GB2312" w:hAnsi="方正仿宋_GB2312" w:eastAsia="方正仿宋_GB2312" w:cs="方正仿宋_GB2312"/>
          <w:color w:val="auto"/>
          <w:sz w:val="36"/>
          <w:szCs w:val="36"/>
          <w:highlight w:val="none"/>
        </w:rPr>
      </w:pPr>
    </w:p>
    <w:p w14:paraId="2624121E">
      <w:pPr>
        <w:rPr>
          <w:rFonts w:ascii="方正仿宋_GB2312" w:hAnsi="方正仿宋_GB2312" w:eastAsia="方正仿宋_GB2312" w:cs="方正仿宋_GB2312"/>
          <w:color w:val="auto"/>
          <w:sz w:val="36"/>
          <w:szCs w:val="36"/>
          <w:highlight w:val="none"/>
        </w:rPr>
      </w:pPr>
    </w:p>
    <w:p w14:paraId="1BAF11F9">
      <w:pPr>
        <w:pStyle w:val="41"/>
        <w:bidi w:val="0"/>
        <w:rPr>
          <w:rFonts w:hint="eastAsia"/>
          <w:color w:val="auto"/>
          <w:highlight w:val="none"/>
        </w:rPr>
      </w:pPr>
      <w:r>
        <w:rPr>
          <w:rFonts w:hint="eastAsia"/>
          <w:color w:val="auto"/>
          <w:highlight w:val="none"/>
        </w:rPr>
        <w:t>建设项目环境影响报告表</w:t>
      </w:r>
    </w:p>
    <w:p w14:paraId="62FA78FB">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方正楷体_GB2312" w:eastAsia="方正楷体_GB2312"/>
          <w:bCs/>
          <w:color w:val="auto"/>
          <w:sz w:val="48"/>
          <w:szCs w:val="48"/>
          <w:highlight w:val="none"/>
        </w:rPr>
      </w:pPr>
      <w:r>
        <w:rPr>
          <w:rFonts w:hint="eastAsia" w:ascii="方正楷体_GB2312" w:eastAsia="方正楷体_GB2312"/>
          <w:bCs/>
          <w:color w:val="auto"/>
          <w:sz w:val="48"/>
          <w:szCs w:val="48"/>
          <w:highlight w:val="none"/>
        </w:rPr>
        <w:t>（污染影响类）</w:t>
      </w:r>
    </w:p>
    <w:p w14:paraId="79B357B7">
      <w:pPr>
        <w:adjustRightInd w:val="0"/>
        <w:snapToGrid w:val="0"/>
        <w:spacing w:line="288" w:lineRule="auto"/>
        <w:jc w:val="center"/>
        <w:outlineLvl w:val="9"/>
        <w:rPr>
          <w:rFonts w:ascii="华文仿宋" w:hAnsi="华文仿宋" w:eastAsia="华文仿宋" w:cs="华文仿宋"/>
          <w:color w:val="auto"/>
          <w:spacing w:val="-6"/>
          <w:kern w:val="44"/>
          <w:sz w:val="44"/>
          <w:szCs w:val="44"/>
          <w:highlight w:val="none"/>
        </w:rPr>
      </w:pPr>
    </w:p>
    <w:p w14:paraId="0F8BDEFB">
      <w:pPr>
        <w:jc w:val="center"/>
        <w:rPr>
          <w:rFonts w:eastAsia="仿宋"/>
          <w:color w:val="auto"/>
          <w:sz w:val="52"/>
          <w:szCs w:val="52"/>
          <w:highlight w:val="none"/>
        </w:rPr>
      </w:pPr>
    </w:p>
    <w:p w14:paraId="2D1E4A25">
      <w:pPr>
        <w:ind w:firstLine="1040"/>
        <w:rPr>
          <w:rFonts w:eastAsia="仿宋"/>
          <w:color w:val="auto"/>
          <w:sz w:val="44"/>
          <w:szCs w:val="44"/>
          <w:highlight w:val="none"/>
        </w:rPr>
      </w:pPr>
    </w:p>
    <w:p w14:paraId="571CD005">
      <w:pPr>
        <w:pStyle w:val="14"/>
        <w:rPr>
          <w:rFonts w:eastAsia="仿宋"/>
          <w:color w:val="auto"/>
          <w:sz w:val="44"/>
          <w:szCs w:val="44"/>
          <w:highlight w:val="none"/>
        </w:rPr>
      </w:pPr>
    </w:p>
    <w:p w14:paraId="361EA6A1">
      <w:pPr>
        <w:rPr>
          <w:color w:val="auto"/>
          <w:highlight w:val="none"/>
        </w:rPr>
      </w:pPr>
    </w:p>
    <w:p w14:paraId="7F08320C">
      <w:pPr>
        <w:ind w:firstLine="1040"/>
        <w:rPr>
          <w:rFonts w:eastAsia="仿宋"/>
          <w:color w:val="auto"/>
          <w:sz w:val="44"/>
          <w:szCs w:val="44"/>
          <w:highlight w:val="none"/>
        </w:rPr>
      </w:pPr>
    </w:p>
    <w:p w14:paraId="510BE3B2">
      <w:pPr>
        <w:ind w:firstLine="1040"/>
        <w:rPr>
          <w:rFonts w:eastAsia="仿宋"/>
          <w:color w:val="auto"/>
          <w:sz w:val="44"/>
          <w:szCs w:val="44"/>
          <w:highlight w:val="none"/>
        </w:rPr>
      </w:pPr>
    </w:p>
    <w:p w14:paraId="2D70FDF3">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方正仿宋_GB2312" w:eastAsia="方正仿宋_GB2312"/>
          <w:color w:val="auto"/>
          <w:sz w:val="36"/>
          <w:szCs w:val="36"/>
          <w:highlight w:val="none"/>
          <w:u w:val="none"/>
          <w:vertAlign w:val="baseline"/>
        </w:rPr>
      </w:pPr>
      <w:r>
        <w:rPr>
          <w:rFonts w:hint="eastAsia" w:ascii="方正仿宋_GB2312" w:eastAsia="方正仿宋_GB2312"/>
          <w:color w:val="auto"/>
          <w:sz w:val="36"/>
          <w:szCs w:val="36"/>
          <w:highlight w:val="none"/>
          <w:u w:val="none"/>
          <w:lang w:val="en-US" w:eastAsia="zh-CN"/>
        </w:rPr>
        <w:t xml:space="preserve">    </w:t>
      </w: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22"/>
      </w:tblGrid>
      <w:tr w14:paraId="56AE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22" w:type="dxa"/>
            <w:tcBorders>
              <w:tl2br w:val="nil"/>
              <w:tr2bl w:val="nil"/>
            </w:tcBorders>
            <w:vAlign w:val="center"/>
          </w:tcPr>
          <w:p w14:paraId="7B2289F6">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eastAsia" w:ascii="仿宋" w:hAnsi="仿宋" w:eastAsia="仿宋" w:cs="仿宋"/>
                <w:color w:val="auto"/>
                <w:spacing w:val="0"/>
                <w:sz w:val="36"/>
                <w:szCs w:val="36"/>
                <w:highlight w:val="none"/>
                <w:u w:val="none"/>
                <w:vertAlign w:val="baseline"/>
                <w:lang w:val="en-US"/>
              </w:rPr>
            </w:pPr>
            <w:r>
              <w:rPr>
                <w:rFonts w:hint="eastAsia" w:ascii="仿宋" w:hAnsi="仿宋" w:eastAsia="仿宋" w:cs="仿宋"/>
                <w:color w:val="auto"/>
                <w:spacing w:val="0"/>
                <w:sz w:val="36"/>
                <w:szCs w:val="36"/>
                <w:highlight w:val="none"/>
                <w:u w:val="none"/>
              </w:rPr>
              <w:t>项目名称：</w:t>
            </w:r>
            <w:r>
              <w:rPr>
                <w:rFonts w:hint="eastAsia" w:ascii="仿宋" w:hAnsi="仿宋" w:eastAsia="仿宋" w:cs="仿宋"/>
                <w:color w:val="auto"/>
                <w:spacing w:val="0"/>
                <w:sz w:val="36"/>
                <w:szCs w:val="36"/>
                <w:highlight w:val="none"/>
                <w:u w:val="single"/>
                <w:lang w:val="en-US" w:eastAsia="zh-CN"/>
              </w:rPr>
              <w:t>建设医药用包装新材料中试试验基地项目</w:t>
            </w:r>
          </w:p>
        </w:tc>
      </w:tr>
      <w:tr w14:paraId="311D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22" w:type="dxa"/>
            <w:tcBorders>
              <w:tl2br w:val="nil"/>
              <w:tr2bl w:val="nil"/>
            </w:tcBorders>
            <w:vAlign w:val="center"/>
          </w:tcPr>
          <w:p w14:paraId="27C78989">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38" w:firstLineChars="100"/>
              <w:jc w:val="left"/>
              <w:textAlignment w:val="auto"/>
              <w:rPr>
                <w:rFonts w:hint="default" w:ascii="仿宋" w:hAnsi="仿宋" w:eastAsia="仿宋" w:cs="仿宋"/>
                <w:color w:val="auto"/>
                <w:spacing w:val="0"/>
                <w:sz w:val="36"/>
                <w:szCs w:val="36"/>
                <w:highlight w:val="none"/>
                <w:u w:val="none"/>
                <w:vertAlign w:val="baseline"/>
                <w:lang w:val="en-US"/>
              </w:rPr>
            </w:pPr>
            <w:r>
              <w:rPr>
                <w:rFonts w:hint="eastAsia" w:ascii="仿宋" w:hAnsi="仿宋" w:eastAsia="仿宋" w:cs="仿宋"/>
                <w:color w:val="auto"/>
                <w:spacing w:val="-11"/>
                <w:sz w:val="36"/>
                <w:szCs w:val="36"/>
                <w:highlight w:val="none"/>
                <w:u w:val="none"/>
              </w:rPr>
              <w:t>建设单位（盖章）：</w:t>
            </w:r>
            <w:r>
              <w:rPr>
                <w:rFonts w:hint="eastAsia" w:ascii="仿宋" w:hAnsi="仿宋" w:eastAsia="仿宋" w:cs="仿宋"/>
                <w:color w:val="auto"/>
                <w:spacing w:val="-11"/>
                <w:sz w:val="36"/>
                <w:szCs w:val="36"/>
                <w:highlight w:val="none"/>
                <w:u w:val="single"/>
                <w:lang w:val="en-US" w:eastAsia="zh-CN"/>
              </w:rPr>
              <w:t xml:space="preserve">  唐山优斯福新材料科技有限公司  </w:t>
            </w:r>
          </w:p>
        </w:tc>
      </w:tr>
      <w:tr w14:paraId="5FC4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22" w:type="dxa"/>
            <w:tcBorders>
              <w:tl2br w:val="nil"/>
              <w:tr2bl w:val="nil"/>
            </w:tcBorders>
            <w:vAlign w:val="center"/>
          </w:tcPr>
          <w:p w14:paraId="3B168D28">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eastAsia" w:ascii="仿宋" w:hAnsi="仿宋" w:eastAsia="仿宋" w:cs="仿宋"/>
                <w:color w:val="auto"/>
                <w:sz w:val="36"/>
                <w:szCs w:val="36"/>
                <w:highlight w:val="none"/>
                <w:u w:val="none"/>
                <w:vertAlign w:val="baseline"/>
                <w:lang w:val="en-US"/>
              </w:rPr>
            </w:pPr>
            <w:r>
              <w:rPr>
                <w:rFonts w:hint="eastAsia" w:ascii="仿宋" w:hAnsi="仿宋" w:eastAsia="仿宋" w:cs="仿宋"/>
                <w:color w:val="auto"/>
                <w:spacing w:val="0"/>
                <w:sz w:val="36"/>
                <w:szCs w:val="36"/>
                <w:highlight w:val="none"/>
                <w:u w:val="none"/>
              </w:rPr>
              <w:t>编制日期：</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default" w:ascii="Times New Roman" w:hAnsi="Times New Roman" w:eastAsia="仿宋" w:cs="Times New Roman"/>
                <w:color w:val="auto"/>
                <w:spacing w:val="-6"/>
                <w:sz w:val="36"/>
                <w:szCs w:val="36"/>
                <w:highlight w:val="none"/>
                <w:u w:val="single"/>
                <w:lang w:val="en-US" w:eastAsia="zh-CN"/>
              </w:rPr>
              <w:t>202</w:t>
            </w:r>
            <w:r>
              <w:rPr>
                <w:rFonts w:hint="eastAsia" w:eastAsia="仿宋" w:cs="Times New Roman"/>
                <w:color w:val="auto"/>
                <w:spacing w:val="-6"/>
                <w:sz w:val="36"/>
                <w:szCs w:val="36"/>
                <w:highlight w:val="none"/>
                <w:u w:val="single"/>
                <w:lang w:val="en-US" w:eastAsia="zh-CN"/>
              </w:rPr>
              <w:t>5</w:t>
            </w:r>
            <w:r>
              <w:rPr>
                <w:rFonts w:hint="eastAsia" w:ascii="仿宋" w:hAnsi="仿宋" w:eastAsia="仿宋" w:cs="仿宋"/>
                <w:color w:val="auto"/>
                <w:spacing w:val="-6"/>
                <w:sz w:val="36"/>
                <w:szCs w:val="36"/>
                <w:highlight w:val="none"/>
                <w:u w:val="single"/>
                <w:lang w:val="en-US" w:eastAsia="zh-CN"/>
              </w:rPr>
              <w:t>年</w:t>
            </w:r>
            <w:r>
              <w:rPr>
                <w:rFonts w:hint="eastAsia" w:eastAsia="仿宋" w:cs="Times New Roman"/>
                <w:color w:val="auto"/>
                <w:spacing w:val="-6"/>
                <w:sz w:val="36"/>
                <w:szCs w:val="36"/>
                <w:highlight w:val="none"/>
                <w:u w:val="single"/>
                <w:lang w:val="en-US" w:eastAsia="zh-CN"/>
              </w:rPr>
              <w:t>10</w:t>
            </w:r>
            <w:r>
              <w:rPr>
                <w:rFonts w:hint="eastAsia" w:ascii="仿宋" w:hAnsi="仿宋" w:eastAsia="仿宋" w:cs="仿宋"/>
                <w:color w:val="auto"/>
                <w:spacing w:val="-6"/>
                <w:sz w:val="36"/>
                <w:szCs w:val="36"/>
                <w:highlight w:val="none"/>
                <w:u w:val="single"/>
                <w:lang w:val="en-US" w:eastAsia="zh-CN"/>
              </w:rPr>
              <w:t>月</w:t>
            </w:r>
            <w:r>
              <w:rPr>
                <w:rFonts w:hint="eastAsia" w:ascii="仿宋" w:hAnsi="仿宋" w:eastAsia="仿宋" w:cs="仿宋"/>
                <w:color w:val="auto"/>
                <w:sz w:val="36"/>
                <w:szCs w:val="36"/>
                <w:highlight w:val="none"/>
                <w:u w:val="single"/>
                <w:lang w:val="en-US" w:eastAsia="zh-CN"/>
              </w:rPr>
              <w:t xml:space="preserve">             </w:t>
            </w:r>
          </w:p>
        </w:tc>
      </w:tr>
    </w:tbl>
    <w:p w14:paraId="4974E9AA">
      <w:pPr>
        <w:keepNext w:val="0"/>
        <w:keepLines w:val="0"/>
        <w:pageBreakBefore w:val="0"/>
        <w:widowControl w:val="0"/>
        <w:kinsoku/>
        <w:wordWrap w:val="0"/>
        <w:overflowPunct/>
        <w:topLinePunct/>
        <w:autoSpaceDE/>
        <w:autoSpaceDN/>
        <w:bidi w:val="0"/>
        <w:adjustRightInd w:val="0"/>
        <w:snapToGrid w:val="0"/>
        <w:spacing w:line="288" w:lineRule="auto"/>
        <w:ind w:firstLine="1080" w:firstLineChars="300"/>
        <w:jc w:val="both"/>
        <w:textAlignment w:val="auto"/>
        <w:rPr>
          <w:rFonts w:hint="default" w:ascii="方正仿宋_GB2312" w:eastAsia="方正仿宋_GB2312"/>
          <w:color w:val="auto"/>
          <w:sz w:val="36"/>
          <w:szCs w:val="36"/>
          <w:highlight w:val="none"/>
          <w:u w:val="single"/>
          <w:lang w:val="en-US" w:eastAsia="zh-CN"/>
        </w:rPr>
      </w:pPr>
      <w:bookmarkStart w:id="0" w:name="_Hlk57884087"/>
    </w:p>
    <w:p w14:paraId="16CE940A">
      <w:pPr>
        <w:adjustRightInd w:val="0"/>
        <w:snapToGrid w:val="0"/>
        <w:spacing w:line="288" w:lineRule="auto"/>
        <w:ind w:firstLine="1040"/>
        <w:rPr>
          <w:rFonts w:ascii="方正仿宋_GB2312" w:eastAsia="方正仿宋_GB2312"/>
          <w:color w:val="auto"/>
          <w:sz w:val="36"/>
          <w:szCs w:val="36"/>
          <w:highlight w:val="none"/>
        </w:rPr>
      </w:pPr>
    </w:p>
    <w:bookmarkEnd w:id="0"/>
    <w:p w14:paraId="69FEC6C9">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方正楷体_GB2312" w:eastAsia="方正楷体_GB2312"/>
          <w:color w:val="auto"/>
          <w:szCs w:val="36"/>
          <w:highlight w:val="none"/>
        </w:rPr>
      </w:pPr>
      <w:r>
        <w:rPr>
          <w:rFonts w:hint="eastAsia" w:ascii="楷体" w:hAnsi="楷体" w:eastAsia="楷体" w:cs="楷体"/>
          <w:color w:val="auto"/>
          <w:sz w:val="36"/>
          <w:szCs w:val="36"/>
          <w:highlight w:val="none"/>
        </w:rPr>
        <w:t>中华人民共和国生态环境部制</w:t>
      </w:r>
    </w:p>
    <w:p w14:paraId="3F8AA7D6">
      <w:pPr>
        <w:rPr>
          <w:rFonts w:ascii="方正仿宋_GB2312" w:eastAsia="方正仿宋_GB2312"/>
          <w:color w:val="auto"/>
          <w:sz w:val="36"/>
          <w:szCs w:val="36"/>
          <w:highlight w:val="none"/>
        </w:rPr>
        <w:sectPr>
          <w:footerReference r:id="rId5" w:type="default"/>
          <w:footerReference r:id="rId6" w:type="even"/>
          <w:pgSz w:w="11906" w:h="16838"/>
          <w:pgMar w:top="1417" w:right="1247" w:bottom="1417"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hint="eastAsia" w:ascii="方正楷体_GB2312" w:eastAsia="方正楷体_GB2312"/>
          <w:color w:val="auto"/>
          <w:sz w:val="36"/>
          <w:szCs w:val="36"/>
          <w:highlight w:val="none"/>
        </w:rPr>
        <w:br w:type="page"/>
      </w:r>
    </w:p>
    <w:p w14:paraId="6B849811">
      <w:pPr>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br w:type="page"/>
      </w:r>
    </w:p>
    <w:sdt>
      <w:sdtPr>
        <w:rPr>
          <w:rFonts w:ascii="宋体" w:hAnsi="宋体" w:eastAsia="宋体" w:cs="Times New Roman"/>
          <w:color w:val="auto"/>
          <w:kern w:val="2"/>
          <w:sz w:val="21"/>
          <w:szCs w:val="24"/>
          <w:highlight w:val="none"/>
          <w:lang w:val="en-US" w:eastAsia="zh-CN" w:bidi="ar-SA"/>
        </w:rPr>
        <w:id w:val="147475662"/>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059F427C">
          <w:pPr>
            <w:spacing w:before="0" w:beforeLines="0" w:after="0" w:afterLines="0" w:line="240" w:lineRule="auto"/>
            <w:ind w:left="0" w:leftChars="0" w:right="0" w:rightChars="0" w:firstLine="0" w:firstLineChars="0"/>
            <w:jc w:val="center"/>
            <w:rPr>
              <w:color w:val="auto"/>
              <w:highlight w:val="none"/>
            </w:rPr>
          </w:pPr>
          <w:bookmarkStart w:id="10" w:name="_GoBack"/>
          <w:bookmarkEnd w:id="10"/>
          <w:r>
            <w:rPr>
              <w:rFonts w:ascii="宋体" w:hAnsi="宋体" w:eastAsia="宋体"/>
              <w:b/>
              <w:bCs/>
              <w:color w:val="auto"/>
              <w:sz w:val="30"/>
              <w:szCs w:val="30"/>
              <w:highlight w:val="none"/>
            </w:rPr>
            <w:t>目录</w:t>
          </w:r>
        </w:p>
        <w:p w14:paraId="25B2DA7C">
          <w:pPr>
            <w:pStyle w:val="21"/>
            <w:tabs>
              <w:tab w:val="right" w:leader="dot" w:pos="9242"/>
              <w:tab w:val="clear" w:pos="829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_Toc14505 </w:instrText>
          </w:r>
          <w:r>
            <w:rPr>
              <w:color w:val="auto"/>
              <w:highlight w:val="none"/>
            </w:rPr>
            <w:fldChar w:fldCharType="separate"/>
          </w:r>
          <w:r>
            <w:rPr>
              <w:rFonts w:hint="eastAsia"/>
              <w:color w:val="auto"/>
              <w:highlight w:val="none"/>
            </w:rPr>
            <w:t>一、建设项目基本情况</w:t>
          </w:r>
          <w:r>
            <w:rPr>
              <w:color w:val="auto"/>
              <w:highlight w:val="none"/>
            </w:rPr>
            <w:tab/>
          </w:r>
          <w:r>
            <w:rPr>
              <w:color w:val="auto"/>
              <w:highlight w:val="none"/>
            </w:rPr>
            <w:fldChar w:fldCharType="begin"/>
          </w:r>
          <w:r>
            <w:rPr>
              <w:color w:val="auto"/>
              <w:highlight w:val="none"/>
            </w:rPr>
            <w:instrText xml:space="preserve"> PAGEREF _Toc14505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ACD63A5">
          <w:pPr>
            <w:pStyle w:val="21"/>
            <w:tabs>
              <w:tab w:val="right" w:leader="dot" w:pos="9242"/>
              <w:tab w:val="clear" w:pos="8296"/>
            </w:tabs>
            <w:rPr>
              <w:color w:val="auto"/>
              <w:highlight w:val="none"/>
            </w:rPr>
          </w:pPr>
          <w:r>
            <w:rPr>
              <w:color w:val="auto"/>
              <w:highlight w:val="none"/>
            </w:rPr>
            <w:fldChar w:fldCharType="begin"/>
          </w:r>
          <w:r>
            <w:rPr>
              <w:color w:val="auto"/>
              <w:highlight w:val="none"/>
            </w:rPr>
            <w:instrText xml:space="preserve"> HYPERLINK \l _Toc7749 </w:instrText>
          </w:r>
          <w:r>
            <w:rPr>
              <w:color w:val="auto"/>
              <w:highlight w:val="none"/>
            </w:rPr>
            <w:fldChar w:fldCharType="separate"/>
          </w:r>
          <w:r>
            <w:rPr>
              <w:rFonts w:hint="eastAsia"/>
              <w:color w:val="auto"/>
              <w:highlight w:val="none"/>
            </w:rPr>
            <w:t>二、建设项目工程分析</w:t>
          </w:r>
          <w:r>
            <w:rPr>
              <w:color w:val="auto"/>
              <w:highlight w:val="none"/>
            </w:rPr>
            <w:tab/>
          </w:r>
          <w:r>
            <w:rPr>
              <w:color w:val="auto"/>
              <w:highlight w:val="none"/>
            </w:rPr>
            <w:fldChar w:fldCharType="begin"/>
          </w:r>
          <w:r>
            <w:rPr>
              <w:color w:val="auto"/>
              <w:highlight w:val="none"/>
            </w:rPr>
            <w:instrText xml:space="preserve"> PAGEREF _Toc7749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FEE8F9E">
          <w:pPr>
            <w:pStyle w:val="21"/>
            <w:tabs>
              <w:tab w:val="right" w:leader="dot" w:pos="9242"/>
              <w:tab w:val="clear" w:pos="8296"/>
            </w:tabs>
            <w:rPr>
              <w:color w:val="auto"/>
              <w:highlight w:val="none"/>
            </w:rPr>
          </w:pPr>
          <w:r>
            <w:rPr>
              <w:color w:val="auto"/>
              <w:highlight w:val="none"/>
            </w:rPr>
            <w:fldChar w:fldCharType="begin"/>
          </w:r>
          <w:r>
            <w:rPr>
              <w:color w:val="auto"/>
              <w:highlight w:val="none"/>
            </w:rPr>
            <w:instrText xml:space="preserve"> HYPERLINK \l _Toc21414 </w:instrText>
          </w:r>
          <w:r>
            <w:rPr>
              <w:color w:val="auto"/>
              <w:highlight w:val="none"/>
            </w:rPr>
            <w:fldChar w:fldCharType="separate"/>
          </w:r>
          <w:r>
            <w:rPr>
              <w:rFonts w:hint="eastAsia"/>
              <w:color w:val="auto"/>
              <w:highlight w:val="none"/>
            </w:rPr>
            <w:t>三、区域环境质量现状、环境保护目标及评价标准</w:t>
          </w:r>
          <w:r>
            <w:rPr>
              <w:color w:val="auto"/>
              <w:highlight w:val="none"/>
            </w:rPr>
            <w:tab/>
          </w:r>
          <w:r>
            <w:rPr>
              <w:color w:val="auto"/>
              <w:highlight w:val="none"/>
            </w:rPr>
            <w:fldChar w:fldCharType="begin"/>
          </w:r>
          <w:r>
            <w:rPr>
              <w:color w:val="auto"/>
              <w:highlight w:val="none"/>
            </w:rPr>
            <w:instrText xml:space="preserve"> PAGEREF _Toc21414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0BB7B9D5">
          <w:pPr>
            <w:pStyle w:val="21"/>
            <w:tabs>
              <w:tab w:val="right" w:leader="dot" w:pos="9242"/>
              <w:tab w:val="clear" w:pos="8296"/>
            </w:tabs>
            <w:rPr>
              <w:color w:val="auto"/>
              <w:highlight w:val="none"/>
            </w:rPr>
          </w:pPr>
          <w:r>
            <w:rPr>
              <w:color w:val="auto"/>
              <w:highlight w:val="none"/>
            </w:rPr>
            <w:fldChar w:fldCharType="begin"/>
          </w:r>
          <w:r>
            <w:rPr>
              <w:color w:val="auto"/>
              <w:highlight w:val="none"/>
            </w:rPr>
            <w:instrText xml:space="preserve"> HYPERLINK \l _Toc2647 </w:instrText>
          </w:r>
          <w:r>
            <w:rPr>
              <w:color w:val="auto"/>
              <w:highlight w:val="none"/>
            </w:rPr>
            <w:fldChar w:fldCharType="separate"/>
          </w:r>
          <w:r>
            <w:rPr>
              <w:rFonts w:hint="eastAsia"/>
              <w:color w:val="auto"/>
              <w:highlight w:val="none"/>
            </w:rPr>
            <w:t>四、 主要环境影响和保护措施</w:t>
          </w:r>
          <w:r>
            <w:rPr>
              <w:color w:val="auto"/>
              <w:highlight w:val="none"/>
            </w:rPr>
            <w:tab/>
          </w:r>
          <w:r>
            <w:rPr>
              <w:color w:val="auto"/>
              <w:highlight w:val="none"/>
            </w:rPr>
            <w:fldChar w:fldCharType="begin"/>
          </w:r>
          <w:r>
            <w:rPr>
              <w:color w:val="auto"/>
              <w:highlight w:val="none"/>
            </w:rPr>
            <w:instrText xml:space="preserve"> PAGEREF _Toc2647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5F6EAA2">
          <w:pPr>
            <w:pStyle w:val="21"/>
            <w:tabs>
              <w:tab w:val="right" w:leader="dot" w:pos="9242"/>
              <w:tab w:val="clear" w:pos="8296"/>
            </w:tabs>
            <w:rPr>
              <w:color w:val="auto"/>
              <w:highlight w:val="none"/>
            </w:rPr>
          </w:pPr>
          <w:r>
            <w:rPr>
              <w:color w:val="auto"/>
              <w:highlight w:val="none"/>
            </w:rPr>
            <w:fldChar w:fldCharType="begin"/>
          </w:r>
          <w:r>
            <w:rPr>
              <w:color w:val="auto"/>
              <w:highlight w:val="none"/>
            </w:rPr>
            <w:instrText xml:space="preserve"> HYPERLINK \l _Toc1397 </w:instrText>
          </w:r>
          <w:r>
            <w:rPr>
              <w:color w:val="auto"/>
              <w:highlight w:val="none"/>
            </w:rPr>
            <w:fldChar w:fldCharType="separate"/>
          </w:r>
          <w:r>
            <w:rPr>
              <w:rFonts w:hint="eastAsia"/>
              <w:color w:val="auto"/>
              <w:highlight w:val="none"/>
            </w:rPr>
            <w:t>五、环境保护措施监督检查清单</w:t>
          </w:r>
          <w:r>
            <w:rPr>
              <w:color w:val="auto"/>
              <w:highlight w:val="none"/>
            </w:rPr>
            <w:tab/>
          </w:r>
          <w:r>
            <w:rPr>
              <w:color w:val="auto"/>
              <w:highlight w:val="none"/>
            </w:rPr>
            <w:fldChar w:fldCharType="begin"/>
          </w:r>
          <w:r>
            <w:rPr>
              <w:color w:val="auto"/>
              <w:highlight w:val="none"/>
            </w:rPr>
            <w:instrText xml:space="preserve"> PAGEREF _Toc1397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173AF311">
          <w:pPr>
            <w:pStyle w:val="21"/>
            <w:tabs>
              <w:tab w:val="right" w:leader="dot" w:pos="9242"/>
              <w:tab w:val="clear" w:pos="8296"/>
            </w:tabs>
            <w:rPr>
              <w:color w:val="auto"/>
              <w:highlight w:val="none"/>
            </w:rPr>
          </w:pPr>
          <w:r>
            <w:rPr>
              <w:color w:val="auto"/>
              <w:highlight w:val="none"/>
            </w:rPr>
            <w:fldChar w:fldCharType="begin"/>
          </w:r>
          <w:r>
            <w:rPr>
              <w:color w:val="auto"/>
              <w:highlight w:val="none"/>
            </w:rPr>
            <w:instrText xml:space="preserve"> HYPERLINK \l _Toc2937 </w:instrText>
          </w:r>
          <w:r>
            <w:rPr>
              <w:color w:val="auto"/>
              <w:highlight w:val="none"/>
            </w:rPr>
            <w:fldChar w:fldCharType="separate"/>
          </w:r>
          <w:r>
            <w:rPr>
              <w:rFonts w:hint="eastAsia"/>
              <w:color w:val="auto"/>
              <w:highlight w:val="none"/>
              <w:lang w:val="en-US" w:eastAsia="zh-CN"/>
            </w:rPr>
            <w:t>六、结论</w:t>
          </w:r>
          <w:r>
            <w:rPr>
              <w:color w:val="auto"/>
              <w:highlight w:val="none"/>
            </w:rPr>
            <w:tab/>
          </w:r>
          <w:r>
            <w:rPr>
              <w:color w:val="auto"/>
              <w:highlight w:val="none"/>
            </w:rPr>
            <w:fldChar w:fldCharType="begin"/>
          </w:r>
          <w:r>
            <w:rPr>
              <w:color w:val="auto"/>
              <w:highlight w:val="none"/>
            </w:rPr>
            <w:instrText xml:space="preserve"> PAGEREF _Toc2937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4C265E83">
          <w:pPr>
            <w:pStyle w:val="21"/>
            <w:tabs>
              <w:tab w:val="right" w:leader="dot" w:pos="9242"/>
              <w:tab w:val="clear" w:pos="8296"/>
            </w:tabs>
            <w:rPr>
              <w:color w:val="auto"/>
              <w:highlight w:val="none"/>
            </w:rPr>
          </w:pPr>
          <w:r>
            <w:rPr>
              <w:color w:val="auto"/>
              <w:highlight w:val="none"/>
            </w:rPr>
            <w:fldChar w:fldCharType="begin"/>
          </w:r>
          <w:r>
            <w:rPr>
              <w:color w:val="auto"/>
              <w:highlight w:val="none"/>
            </w:rPr>
            <w:instrText xml:space="preserve"> HYPERLINK \l _Toc21634 </w:instrText>
          </w:r>
          <w:r>
            <w:rPr>
              <w:color w:val="auto"/>
              <w:highlight w:val="none"/>
            </w:rPr>
            <w:fldChar w:fldCharType="separate"/>
          </w:r>
          <w:r>
            <w:rPr>
              <w:rFonts w:hint="eastAsia"/>
              <w:color w:val="auto"/>
              <w:highlight w:val="none"/>
            </w:rPr>
            <w:t>附表</w:t>
          </w:r>
          <w:r>
            <w:rPr>
              <w:color w:val="auto"/>
              <w:highlight w:val="none"/>
            </w:rPr>
            <w:tab/>
          </w:r>
          <w:r>
            <w:rPr>
              <w:color w:val="auto"/>
              <w:highlight w:val="none"/>
            </w:rPr>
            <w:fldChar w:fldCharType="begin"/>
          </w:r>
          <w:r>
            <w:rPr>
              <w:color w:val="auto"/>
              <w:highlight w:val="none"/>
            </w:rPr>
            <w:instrText xml:space="preserve"> PAGEREF _Toc21634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1E7A10CF">
          <w:pPr>
            <w:rPr>
              <w:color w:val="auto"/>
              <w:highlight w:val="none"/>
            </w:rPr>
          </w:pPr>
          <w:r>
            <w:rPr>
              <w:color w:val="auto"/>
              <w:highlight w:val="none"/>
            </w:rPr>
            <w:fldChar w:fldCharType="end"/>
          </w:r>
        </w:p>
      </w:sdtContent>
    </w:sdt>
    <w:p w14:paraId="5809526A">
      <w:pPr>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br w:type="page"/>
      </w:r>
    </w:p>
    <w:p w14:paraId="38EA2962">
      <w:pPr>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br w:type="page"/>
      </w:r>
    </w:p>
    <w:p w14:paraId="33F5CE3A">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黑体" w:hAnsi="黑体" w:eastAsia="黑体"/>
          <w:snapToGrid w:val="0"/>
          <w:color w:val="auto"/>
          <w:sz w:val="30"/>
          <w:szCs w:val="30"/>
          <w:highlight w:val="none"/>
        </w:rPr>
        <w:sectPr>
          <w:footerReference r:id="rId7" w:type="default"/>
          <w:pgSz w:w="11906" w:h="16838"/>
          <w:pgMar w:top="1440" w:right="124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8F3936D">
      <w:pPr>
        <w:pStyle w:val="2"/>
        <w:bidi w:val="0"/>
        <w:rPr>
          <w:rFonts w:hint="eastAsia"/>
          <w:color w:val="auto"/>
          <w:highlight w:val="none"/>
        </w:rPr>
      </w:pPr>
      <w:bookmarkStart w:id="1" w:name="_Toc14505"/>
      <w:r>
        <w:rPr>
          <w:rFonts w:hint="eastAsia"/>
          <w:color w:val="auto"/>
          <w:highlight w:val="none"/>
        </w:rPr>
        <w:t>一、建设项目基本情况</w:t>
      </w:r>
      <w:bookmarkEnd w:id="1"/>
    </w:p>
    <w:tbl>
      <w:tblPr>
        <w:tblStyle w:val="27"/>
        <w:tblW w:w="9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76"/>
        <w:gridCol w:w="2013"/>
        <w:gridCol w:w="2168"/>
        <w:gridCol w:w="3314"/>
      </w:tblGrid>
      <w:tr w14:paraId="6EEFB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4" w:hRule="atLeast"/>
          <w:jc w:val="center"/>
        </w:trPr>
        <w:tc>
          <w:tcPr>
            <w:tcW w:w="1576" w:type="dxa"/>
            <w:tcBorders>
              <w:tl2br w:val="nil"/>
              <w:tr2bl w:val="nil"/>
            </w:tcBorders>
            <w:noWrap w:val="0"/>
            <w:tcMar>
              <w:top w:w="16" w:type="dxa"/>
              <w:left w:w="16" w:type="dxa"/>
              <w:right w:w="16" w:type="dxa"/>
            </w:tcMar>
            <w:vAlign w:val="center"/>
          </w:tcPr>
          <w:p w14:paraId="246FBFF1">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建设项目名称</w:t>
            </w:r>
          </w:p>
        </w:tc>
        <w:tc>
          <w:tcPr>
            <w:tcW w:w="7495" w:type="dxa"/>
            <w:gridSpan w:val="3"/>
            <w:tcBorders>
              <w:tl2br w:val="nil"/>
              <w:tr2bl w:val="nil"/>
            </w:tcBorders>
            <w:noWrap w:val="0"/>
            <w:vAlign w:val="center"/>
          </w:tcPr>
          <w:p w14:paraId="15BC4FE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4"/>
                <w:szCs w:val="24"/>
                <w:highlight w:val="none"/>
                <w:lang w:val="en-US" w:eastAsia="zh-CN"/>
              </w:rPr>
            </w:pPr>
            <w:r>
              <w:rPr>
                <w:rFonts w:hint="eastAsia"/>
                <w:color w:val="auto"/>
                <w:sz w:val="24"/>
                <w:szCs w:val="24"/>
                <w:highlight w:val="none"/>
                <w:shd w:val="clear"/>
                <w:lang w:val="en-US" w:eastAsia="zh-CN"/>
              </w:rPr>
              <w:t>建设医药用包装新材料中试试验基地项目</w:t>
            </w:r>
          </w:p>
        </w:tc>
      </w:tr>
      <w:tr w14:paraId="75EC2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1576" w:type="dxa"/>
            <w:tcBorders>
              <w:tl2br w:val="nil"/>
              <w:tr2bl w:val="nil"/>
            </w:tcBorders>
            <w:noWrap w:val="0"/>
            <w:tcMar>
              <w:top w:w="16" w:type="dxa"/>
              <w:left w:w="16" w:type="dxa"/>
              <w:right w:w="16" w:type="dxa"/>
            </w:tcMar>
            <w:vAlign w:val="center"/>
          </w:tcPr>
          <w:p w14:paraId="20D0278E">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项目代码</w:t>
            </w:r>
          </w:p>
        </w:tc>
        <w:tc>
          <w:tcPr>
            <w:tcW w:w="7495" w:type="dxa"/>
            <w:gridSpan w:val="3"/>
            <w:tcBorders>
              <w:tl2br w:val="nil"/>
              <w:tr2bl w:val="nil"/>
            </w:tcBorders>
            <w:noWrap w:val="0"/>
            <w:vAlign w:val="center"/>
          </w:tcPr>
          <w:p w14:paraId="3B089901">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4"/>
                <w:szCs w:val="24"/>
                <w:highlight w:val="none"/>
                <w:lang w:val="en-US" w:eastAsia="zh-CN"/>
              </w:rPr>
            </w:pPr>
            <w:r>
              <w:rPr>
                <w:rFonts w:hint="eastAsia"/>
                <w:color w:val="auto"/>
                <w:sz w:val="24"/>
                <w:szCs w:val="24"/>
                <w:highlight w:val="none"/>
                <w:lang w:val="en-US" w:eastAsia="zh-CN"/>
              </w:rPr>
              <w:t>2507-130273-89-05-179774</w:t>
            </w:r>
          </w:p>
        </w:tc>
      </w:tr>
      <w:tr w14:paraId="3F936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8" w:hRule="atLeast"/>
          <w:jc w:val="center"/>
        </w:trPr>
        <w:tc>
          <w:tcPr>
            <w:tcW w:w="1576" w:type="dxa"/>
            <w:tcBorders>
              <w:tl2br w:val="nil"/>
              <w:tr2bl w:val="nil"/>
            </w:tcBorders>
            <w:noWrap w:val="0"/>
            <w:tcMar>
              <w:top w:w="16" w:type="dxa"/>
              <w:left w:w="16" w:type="dxa"/>
              <w:right w:w="16" w:type="dxa"/>
            </w:tcMar>
            <w:vAlign w:val="center"/>
          </w:tcPr>
          <w:p w14:paraId="7EB2499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建设单位联系人</w:t>
            </w:r>
          </w:p>
        </w:tc>
        <w:tc>
          <w:tcPr>
            <w:tcW w:w="2013" w:type="dxa"/>
            <w:tcBorders>
              <w:tl2br w:val="nil"/>
              <w:tr2bl w:val="nil"/>
            </w:tcBorders>
            <w:noWrap w:val="0"/>
            <w:vAlign w:val="center"/>
          </w:tcPr>
          <w:p w14:paraId="285440E1">
            <w:pPr>
              <w:pStyle w:val="34"/>
              <w:pageBreakBefore w:val="0"/>
              <w:kinsoku/>
              <w:overflowPunct/>
              <w:topLinePunct w:val="0"/>
              <w:bidi w:val="0"/>
              <w:spacing w:before="0" w:after="0"/>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陈福</w:t>
            </w:r>
          </w:p>
        </w:tc>
        <w:tc>
          <w:tcPr>
            <w:tcW w:w="2168" w:type="dxa"/>
            <w:tcBorders>
              <w:tl2br w:val="nil"/>
              <w:tr2bl w:val="nil"/>
            </w:tcBorders>
            <w:noWrap w:val="0"/>
            <w:vAlign w:val="center"/>
          </w:tcPr>
          <w:p w14:paraId="3079A2B7">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联系方式</w:t>
            </w:r>
          </w:p>
        </w:tc>
        <w:tc>
          <w:tcPr>
            <w:tcW w:w="3314" w:type="dxa"/>
            <w:tcBorders>
              <w:tl2br w:val="nil"/>
              <w:tr2bl w:val="nil"/>
            </w:tcBorders>
            <w:noWrap w:val="0"/>
            <w:vAlign w:val="center"/>
          </w:tcPr>
          <w:p w14:paraId="26403125">
            <w:pPr>
              <w:pStyle w:val="34"/>
              <w:pageBreakBefore w:val="0"/>
              <w:kinsoku/>
              <w:overflowPunct/>
              <w:topLinePunct w:val="0"/>
              <w:bidi w:val="0"/>
              <w:spacing w:before="0" w:after="0"/>
              <w:textAlignment w:val="auto"/>
              <w:rPr>
                <w:rFonts w:hint="default" w:eastAsia="宋体"/>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18910019959</w:t>
            </w:r>
          </w:p>
        </w:tc>
      </w:tr>
      <w:tr w14:paraId="26663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0" w:hRule="atLeast"/>
          <w:jc w:val="center"/>
        </w:trPr>
        <w:tc>
          <w:tcPr>
            <w:tcW w:w="1576" w:type="dxa"/>
            <w:tcBorders>
              <w:tl2br w:val="nil"/>
              <w:tr2bl w:val="nil"/>
            </w:tcBorders>
            <w:noWrap w:val="0"/>
            <w:tcMar>
              <w:top w:w="16" w:type="dxa"/>
              <w:left w:w="16" w:type="dxa"/>
              <w:right w:w="16" w:type="dxa"/>
            </w:tcMar>
            <w:vAlign w:val="center"/>
          </w:tcPr>
          <w:p w14:paraId="7381201D">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建设地点</w:t>
            </w:r>
          </w:p>
        </w:tc>
        <w:tc>
          <w:tcPr>
            <w:tcW w:w="7495" w:type="dxa"/>
            <w:gridSpan w:val="3"/>
            <w:tcBorders>
              <w:tl2br w:val="nil"/>
              <w:tr2bl w:val="nil"/>
            </w:tcBorders>
            <w:noWrap w:val="0"/>
            <w:vAlign w:val="center"/>
          </w:tcPr>
          <w:p w14:paraId="3CDA341B">
            <w:pPr>
              <w:pStyle w:val="34"/>
              <w:pageBreakBefore w:val="0"/>
              <w:kinsoku/>
              <w:overflowPunct/>
              <w:topLinePunct w:val="0"/>
              <w:bidi w:val="0"/>
              <w:spacing w:before="0" w:after="0"/>
              <w:textAlignment w:val="auto"/>
              <w:rPr>
                <w:rFonts w:hint="default" w:eastAsia="宋体"/>
                <w:color w:val="auto"/>
                <w:sz w:val="24"/>
                <w:szCs w:val="24"/>
                <w:highlight w:val="none"/>
                <w:lang w:val="en-US" w:eastAsia="zh-CN"/>
              </w:rPr>
            </w:pPr>
            <w:r>
              <w:rPr>
                <w:rFonts w:hint="eastAsia" w:cs="Times New Roman"/>
                <w:color w:val="auto"/>
                <w:kern w:val="0"/>
                <w:sz w:val="24"/>
                <w:szCs w:val="24"/>
                <w:highlight w:val="none"/>
                <w:lang w:val="zh-CN"/>
              </w:rPr>
              <w:t>河北唐山高新技术产业开发区京唐智慧港E家高端制造产业园一期106号楼二单元</w:t>
            </w:r>
          </w:p>
        </w:tc>
      </w:tr>
      <w:tr w14:paraId="250E6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6" w:hRule="atLeast"/>
          <w:jc w:val="center"/>
        </w:trPr>
        <w:tc>
          <w:tcPr>
            <w:tcW w:w="1576" w:type="dxa"/>
            <w:tcBorders>
              <w:tl2br w:val="nil"/>
              <w:tr2bl w:val="nil"/>
            </w:tcBorders>
            <w:noWrap w:val="0"/>
            <w:tcMar>
              <w:top w:w="16" w:type="dxa"/>
              <w:left w:w="16" w:type="dxa"/>
              <w:right w:w="16" w:type="dxa"/>
            </w:tcMar>
            <w:vAlign w:val="center"/>
          </w:tcPr>
          <w:p w14:paraId="0286E87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地理坐标</w:t>
            </w:r>
          </w:p>
        </w:tc>
        <w:tc>
          <w:tcPr>
            <w:tcW w:w="7495" w:type="dxa"/>
            <w:gridSpan w:val="3"/>
            <w:tcBorders>
              <w:tl2br w:val="nil"/>
              <w:tr2bl w:val="nil"/>
            </w:tcBorders>
            <w:noWrap w:val="0"/>
            <w:vAlign w:val="center"/>
          </w:tcPr>
          <w:p w14:paraId="0BFAFA3C">
            <w:pPr>
              <w:pStyle w:val="34"/>
              <w:pageBreakBefore w:val="0"/>
              <w:kinsoku/>
              <w:overflowPunct/>
              <w:topLinePunct w:val="0"/>
              <w:bidi w:val="0"/>
              <w:spacing w:before="0" w:after="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东经：118°01'40.401"；北纬：39°42'38.671"</w:t>
            </w:r>
          </w:p>
        </w:tc>
      </w:tr>
      <w:tr w14:paraId="7A699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18" w:hRule="atLeast"/>
          <w:jc w:val="center"/>
        </w:trPr>
        <w:tc>
          <w:tcPr>
            <w:tcW w:w="1576" w:type="dxa"/>
            <w:tcBorders>
              <w:tl2br w:val="nil"/>
              <w:tr2bl w:val="nil"/>
            </w:tcBorders>
            <w:noWrap w:val="0"/>
            <w:tcMar>
              <w:top w:w="16" w:type="dxa"/>
              <w:left w:w="16" w:type="dxa"/>
              <w:right w:w="16" w:type="dxa"/>
            </w:tcMar>
            <w:vAlign w:val="center"/>
          </w:tcPr>
          <w:p w14:paraId="0D9E54D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国民经济</w:t>
            </w:r>
          </w:p>
          <w:p w14:paraId="4DB8B3E2">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行业类别</w:t>
            </w:r>
          </w:p>
        </w:tc>
        <w:tc>
          <w:tcPr>
            <w:tcW w:w="2013" w:type="dxa"/>
            <w:tcBorders>
              <w:tl2br w:val="nil"/>
              <w:tr2bl w:val="nil"/>
            </w:tcBorders>
            <w:noWrap w:val="0"/>
            <w:vAlign w:val="center"/>
          </w:tcPr>
          <w:p w14:paraId="60DD58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highlight w:val="none"/>
                <w:lang w:val="en-US" w:eastAsia="zh-CN"/>
              </w:rPr>
            </w:pPr>
            <w:r>
              <w:rPr>
                <w:rFonts w:hint="eastAsia"/>
                <w:color w:val="auto"/>
                <w:highlight w:val="none"/>
                <w:lang w:val="en-US" w:eastAsia="zh-CN"/>
              </w:rPr>
              <w:t>C3055 玻璃包装容器制造</w:t>
            </w:r>
          </w:p>
          <w:p w14:paraId="12EB62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highlight w:val="none"/>
                <w:lang w:val="en-US" w:eastAsia="zh-CN"/>
              </w:rPr>
            </w:pPr>
            <w:r>
              <w:rPr>
                <w:rFonts w:hint="eastAsia"/>
                <w:color w:val="auto"/>
                <w:highlight w:val="none"/>
                <w:lang w:val="en-US" w:eastAsia="zh-CN"/>
              </w:rPr>
              <w:t>M7320 工程和技术研究和试验发展</w:t>
            </w:r>
          </w:p>
        </w:tc>
        <w:tc>
          <w:tcPr>
            <w:tcW w:w="2168" w:type="dxa"/>
            <w:tcBorders>
              <w:tl2br w:val="nil"/>
              <w:tr2bl w:val="nil"/>
            </w:tcBorders>
            <w:noWrap w:val="0"/>
            <w:vAlign w:val="center"/>
          </w:tcPr>
          <w:p w14:paraId="54AE384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sz w:val="24"/>
                <w:szCs w:val="24"/>
                <w:highlight w:val="none"/>
              </w:rPr>
            </w:pPr>
            <w:bookmarkStart w:id="2" w:name="_Hlk49843745"/>
            <w:r>
              <w:rPr>
                <w:rFonts w:hint="default" w:ascii="Times New Roman" w:hAnsi="Times New Roman" w:cs="Times New Roman"/>
                <w:color w:val="auto"/>
                <w:sz w:val="24"/>
                <w:szCs w:val="24"/>
                <w:highlight w:val="none"/>
              </w:rPr>
              <w:t>建设项目</w:t>
            </w:r>
          </w:p>
          <w:p w14:paraId="21DBF79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bookmarkEnd w:id="2"/>
          </w:p>
        </w:tc>
        <w:tc>
          <w:tcPr>
            <w:tcW w:w="3314" w:type="dxa"/>
            <w:tcBorders>
              <w:tl2br w:val="nil"/>
              <w:tr2bl w:val="nil"/>
            </w:tcBorders>
            <w:noWrap w:val="0"/>
            <w:vAlign w:val="center"/>
          </w:tcPr>
          <w:p w14:paraId="0E5DF0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cs="Times New Roman"/>
                <w:color w:val="auto"/>
                <w:highlight w:val="none"/>
                <w:lang w:val="en-US" w:eastAsia="zh-CN"/>
              </w:rPr>
            </w:pPr>
            <w:r>
              <w:rPr>
                <w:rFonts w:hint="eastAsia" w:cs="Times New Roman"/>
                <w:color w:val="auto"/>
                <w:highlight w:val="none"/>
                <w:lang w:val="en-US" w:eastAsia="zh-CN"/>
              </w:rPr>
              <w:t>二十七、非金属矿物制品业30-57.玻璃制品制造305-玻璃制品制造（电加热的除外；仅切割、打磨、成型的除外）</w:t>
            </w:r>
          </w:p>
          <w:p w14:paraId="7973FA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cs="Times New Roman"/>
                <w:color w:val="auto"/>
                <w:highlight w:val="none"/>
                <w:lang w:val="en-US" w:eastAsia="zh-CN"/>
              </w:rPr>
            </w:pPr>
            <w:r>
              <w:rPr>
                <w:rFonts w:hint="eastAsia" w:cs="Times New Roman"/>
                <w:color w:val="auto"/>
                <w:highlight w:val="none"/>
                <w:lang w:val="en-US" w:eastAsia="zh-CN"/>
              </w:rPr>
              <w:t>四十五、研究和试验发展-98.专业实验室、研发（试验）基地-其他（不产生实验废气、废水、危险废物的除外）</w:t>
            </w:r>
          </w:p>
        </w:tc>
      </w:tr>
      <w:tr w14:paraId="12797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27" w:hRule="atLeast"/>
          <w:jc w:val="center"/>
        </w:trPr>
        <w:tc>
          <w:tcPr>
            <w:tcW w:w="1576" w:type="dxa"/>
            <w:tcBorders>
              <w:tl2br w:val="nil"/>
              <w:tr2bl w:val="nil"/>
            </w:tcBorders>
            <w:noWrap w:val="0"/>
            <w:tcMar>
              <w:top w:w="16" w:type="dxa"/>
              <w:left w:w="16" w:type="dxa"/>
              <w:right w:w="16" w:type="dxa"/>
            </w:tcMar>
            <w:vAlign w:val="center"/>
          </w:tcPr>
          <w:p w14:paraId="011A769A">
            <w:pPr>
              <w:pStyle w:val="34"/>
              <w:keepNext w:val="0"/>
              <w:keepLines w:val="0"/>
              <w:pageBreakBefore w:val="0"/>
              <w:widowControl w:val="0"/>
              <w:kinsoku/>
              <w:wordWrap/>
              <w:overflowPunct/>
              <w:topLinePunct w:val="0"/>
              <w:autoSpaceDE/>
              <w:autoSpaceDN/>
              <w:bidi w:val="0"/>
              <w:adjustRightInd/>
              <w:snapToGrid/>
              <w:spacing w:before="0" w:after="0"/>
              <w:textAlignment w:val="auto"/>
              <w:rPr>
                <w:b w:val="0"/>
                <w:bCs w:val="0"/>
                <w:color w:val="auto"/>
                <w:sz w:val="24"/>
                <w:szCs w:val="24"/>
                <w:highlight w:val="none"/>
              </w:rPr>
            </w:pPr>
            <w:r>
              <w:rPr>
                <w:rFonts w:hint="eastAsia"/>
                <w:b w:val="0"/>
                <w:bCs w:val="0"/>
                <w:color w:val="auto"/>
                <w:sz w:val="24"/>
                <w:szCs w:val="24"/>
                <w:highlight w:val="none"/>
              </w:rPr>
              <w:t>建设性质</w:t>
            </w:r>
          </w:p>
        </w:tc>
        <w:tc>
          <w:tcPr>
            <w:tcW w:w="2013" w:type="dxa"/>
            <w:tcBorders>
              <w:tl2br w:val="nil"/>
              <w:tr2bl w:val="nil"/>
            </w:tcBorders>
            <w:noWrap w:val="0"/>
            <w:vAlign w:val="center"/>
          </w:tcPr>
          <w:p w14:paraId="74C133BB">
            <w:pPr>
              <w:pStyle w:val="34"/>
              <w:pageBreakBefore w:val="0"/>
              <w:kinsoku/>
              <w:overflowPunct/>
              <w:topLinePunct w:val="0"/>
              <w:bidi w:val="0"/>
              <w:spacing w:before="0" w:after="0"/>
              <w:jc w:val="left"/>
              <w:textAlignment w:val="auto"/>
              <w:rPr>
                <w:b w:val="0"/>
                <w:bCs w:val="0"/>
                <w:color w:val="auto"/>
                <w:sz w:val="24"/>
                <w:szCs w:val="24"/>
                <w:highlight w:val="none"/>
              </w:rPr>
            </w:pPr>
            <w:r>
              <w:rPr>
                <w:rFonts w:hint="default" w:ascii="Times New Roman" w:hAnsi="Times New Roman" w:cs="Times New Roman"/>
                <w:b w:val="0"/>
                <w:bCs w:val="0"/>
                <w:color w:val="auto"/>
                <w:sz w:val="24"/>
                <w:szCs w:val="24"/>
                <w:highlight w:val="none"/>
              </w:rPr>
              <w:sym w:font="Wingdings" w:char="00FE"/>
            </w:r>
            <w:r>
              <w:rPr>
                <w:rFonts w:hint="eastAsia"/>
                <w:b w:val="0"/>
                <w:bCs w:val="0"/>
                <w:color w:val="auto"/>
                <w:sz w:val="24"/>
                <w:szCs w:val="24"/>
                <w:highlight w:val="none"/>
              </w:rPr>
              <w:t>新建（迁建）</w:t>
            </w:r>
          </w:p>
          <w:p w14:paraId="377494F6">
            <w:pPr>
              <w:pStyle w:val="34"/>
              <w:pageBreakBefore w:val="0"/>
              <w:kinsoku/>
              <w:overflowPunct/>
              <w:topLinePunct w:val="0"/>
              <w:bidi w:val="0"/>
              <w:spacing w:before="0" w:after="0"/>
              <w:jc w:val="left"/>
              <w:textAlignment w:val="auto"/>
              <w:rPr>
                <w:rFonts w:hint="eastAsia"/>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改建</w:t>
            </w:r>
          </w:p>
          <w:p w14:paraId="057C5897">
            <w:pPr>
              <w:pStyle w:val="34"/>
              <w:pageBreakBefore w:val="0"/>
              <w:kinsoku/>
              <w:overflowPunct/>
              <w:topLinePunct w:val="0"/>
              <w:bidi w:val="0"/>
              <w:spacing w:before="0" w:after="0"/>
              <w:jc w:val="left"/>
              <w:textAlignment w:val="auto"/>
              <w:rPr>
                <w:rFonts w:hint="eastAsia"/>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扩建</w:t>
            </w:r>
          </w:p>
          <w:p w14:paraId="6EAC5D2D">
            <w:pPr>
              <w:pStyle w:val="34"/>
              <w:pageBreakBefore w:val="0"/>
              <w:kinsoku/>
              <w:overflowPunct/>
              <w:topLinePunct w:val="0"/>
              <w:bidi w:val="0"/>
              <w:spacing w:before="0" w:after="0"/>
              <w:jc w:val="left"/>
              <w:textAlignment w:val="auto"/>
              <w:rPr>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技术改造</w:t>
            </w:r>
          </w:p>
        </w:tc>
        <w:tc>
          <w:tcPr>
            <w:tcW w:w="2168" w:type="dxa"/>
            <w:tcBorders>
              <w:tl2br w:val="nil"/>
              <w:tr2bl w:val="nil"/>
            </w:tcBorders>
            <w:noWrap w:val="0"/>
            <w:vAlign w:val="center"/>
          </w:tcPr>
          <w:p w14:paraId="324530DC">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b w:val="0"/>
                <w:bCs w:val="0"/>
                <w:color w:val="auto"/>
                <w:sz w:val="24"/>
                <w:szCs w:val="24"/>
                <w:highlight w:val="none"/>
              </w:rPr>
            </w:pPr>
            <w:r>
              <w:rPr>
                <w:rFonts w:hint="eastAsia"/>
                <w:b w:val="0"/>
                <w:bCs w:val="0"/>
                <w:color w:val="auto"/>
                <w:sz w:val="24"/>
                <w:szCs w:val="24"/>
                <w:highlight w:val="none"/>
              </w:rPr>
              <w:t>建设项目</w:t>
            </w:r>
          </w:p>
          <w:p w14:paraId="3FD8B178">
            <w:pPr>
              <w:pStyle w:val="34"/>
              <w:keepNext w:val="0"/>
              <w:keepLines w:val="0"/>
              <w:pageBreakBefore w:val="0"/>
              <w:widowControl w:val="0"/>
              <w:kinsoku/>
              <w:wordWrap/>
              <w:overflowPunct/>
              <w:topLinePunct w:val="0"/>
              <w:autoSpaceDE/>
              <w:autoSpaceDN/>
              <w:bidi w:val="0"/>
              <w:adjustRightInd/>
              <w:snapToGrid/>
              <w:spacing w:before="0" w:after="0"/>
              <w:textAlignment w:val="auto"/>
              <w:rPr>
                <w:b w:val="0"/>
                <w:bCs w:val="0"/>
                <w:color w:val="auto"/>
                <w:sz w:val="24"/>
                <w:szCs w:val="24"/>
                <w:highlight w:val="none"/>
              </w:rPr>
            </w:pPr>
            <w:r>
              <w:rPr>
                <w:rFonts w:hint="eastAsia"/>
                <w:b w:val="0"/>
                <w:bCs w:val="0"/>
                <w:color w:val="auto"/>
                <w:sz w:val="24"/>
                <w:szCs w:val="24"/>
                <w:highlight w:val="none"/>
              </w:rPr>
              <w:t>申报情形</w:t>
            </w:r>
          </w:p>
        </w:tc>
        <w:tc>
          <w:tcPr>
            <w:tcW w:w="3314" w:type="dxa"/>
            <w:tcBorders>
              <w:tl2br w:val="nil"/>
              <w:tr2bl w:val="nil"/>
            </w:tcBorders>
            <w:noWrap w:val="0"/>
            <w:vAlign w:val="center"/>
          </w:tcPr>
          <w:p w14:paraId="1CD02738">
            <w:pPr>
              <w:pStyle w:val="34"/>
              <w:pageBreakBefore w:val="0"/>
              <w:kinsoku/>
              <w:overflowPunct/>
              <w:topLinePunct w:val="0"/>
              <w:bidi w:val="0"/>
              <w:spacing w:before="0" w:after="0"/>
              <w:jc w:val="left"/>
              <w:textAlignment w:val="auto"/>
              <w:rPr>
                <w:b w:val="0"/>
                <w:bCs w:val="0"/>
                <w:color w:val="auto"/>
                <w:sz w:val="24"/>
                <w:szCs w:val="24"/>
                <w:highlight w:val="none"/>
              </w:rPr>
            </w:pPr>
            <w:r>
              <w:rPr>
                <w:rFonts w:hint="eastAsia"/>
                <w:b w:val="0"/>
                <w:bCs w:val="0"/>
                <w:color w:val="auto"/>
                <w:sz w:val="24"/>
                <w:szCs w:val="24"/>
                <w:highlight w:val="none"/>
              </w:rPr>
              <w:sym w:font="Wingdings" w:char="00FE"/>
            </w:r>
            <w:r>
              <w:rPr>
                <w:rFonts w:hint="eastAsia"/>
                <w:b w:val="0"/>
                <w:bCs w:val="0"/>
                <w:color w:val="auto"/>
                <w:sz w:val="24"/>
                <w:szCs w:val="24"/>
                <w:highlight w:val="none"/>
              </w:rPr>
              <w:t>首次申报项目</w:t>
            </w:r>
            <w:r>
              <w:rPr>
                <w:b w:val="0"/>
                <w:bCs w:val="0"/>
                <w:color w:val="auto"/>
                <w:sz w:val="24"/>
                <w:szCs w:val="24"/>
                <w:highlight w:val="none"/>
              </w:rPr>
              <w:t xml:space="preserve">             </w:t>
            </w:r>
          </w:p>
          <w:p w14:paraId="10297D4A">
            <w:pPr>
              <w:pStyle w:val="34"/>
              <w:pageBreakBefore w:val="0"/>
              <w:kinsoku/>
              <w:overflowPunct/>
              <w:topLinePunct w:val="0"/>
              <w:bidi w:val="0"/>
              <w:spacing w:before="0" w:after="0"/>
              <w:jc w:val="left"/>
              <w:textAlignment w:val="auto"/>
              <w:rPr>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不予批准后再次申报项目</w:t>
            </w:r>
          </w:p>
          <w:p w14:paraId="5A1F1D69">
            <w:pPr>
              <w:pStyle w:val="34"/>
              <w:pageBreakBefore w:val="0"/>
              <w:kinsoku/>
              <w:overflowPunct/>
              <w:topLinePunct w:val="0"/>
              <w:bidi w:val="0"/>
              <w:spacing w:before="0" w:after="0"/>
              <w:jc w:val="left"/>
              <w:textAlignment w:val="auto"/>
              <w:rPr>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超五年重新审核项目</w:t>
            </w:r>
            <w:r>
              <w:rPr>
                <w:b w:val="0"/>
                <w:bCs w:val="0"/>
                <w:color w:val="auto"/>
                <w:sz w:val="24"/>
                <w:szCs w:val="24"/>
                <w:highlight w:val="none"/>
              </w:rPr>
              <w:t xml:space="preserve">     </w:t>
            </w:r>
          </w:p>
          <w:p w14:paraId="16FE3C95">
            <w:pPr>
              <w:pStyle w:val="34"/>
              <w:pageBreakBefore w:val="0"/>
              <w:kinsoku/>
              <w:overflowPunct/>
              <w:topLinePunct w:val="0"/>
              <w:bidi w:val="0"/>
              <w:spacing w:before="0" w:after="0"/>
              <w:jc w:val="left"/>
              <w:textAlignment w:val="auto"/>
              <w:rPr>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重大变动重新报批项目</w:t>
            </w:r>
          </w:p>
        </w:tc>
      </w:tr>
      <w:tr w14:paraId="070C7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87" w:hRule="atLeast"/>
          <w:jc w:val="center"/>
        </w:trPr>
        <w:tc>
          <w:tcPr>
            <w:tcW w:w="1576" w:type="dxa"/>
            <w:tcBorders>
              <w:tl2br w:val="nil"/>
              <w:tr2bl w:val="nil"/>
            </w:tcBorders>
            <w:noWrap w:val="0"/>
            <w:tcMar>
              <w:top w:w="16" w:type="dxa"/>
              <w:left w:w="16" w:type="dxa"/>
              <w:right w:w="16" w:type="dxa"/>
            </w:tcMar>
            <w:vAlign w:val="center"/>
          </w:tcPr>
          <w:p w14:paraId="1A2B8ECC">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项目审批（核准</w:t>
            </w:r>
            <w:r>
              <w:rPr>
                <w:color w:val="auto"/>
                <w:sz w:val="24"/>
                <w:szCs w:val="24"/>
                <w:highlight w:val="none"/>
              </w:rPr>
              <w:t>/</w:t>
            </w:r>
            <w:r>
              <w:rPr>
                <w:rFonts w:hint="eastAsia"/>
                <w:color w:val="auto"/>
                <w:sz w:val="24"/>
                <w:szCs w:val="24"/>
                <w:highlight w:val="none"/>
              </w:rPr>
              <w:t>备案）部门（选填）</w:t>
            </w:r>
          </w:p>
        </w:tc>
        <w:tc>
          <w:tcPr>
            <w:tcW w:w="2013" w:type="dxa"/>
            <w:tcBorders>
              <w:tl2br w:val="nil"/>
              <w:tr2bl w:val="nil"/>
            </w:tcBorders>
            <w:noWrap w:val="0"/>
            <w:vAlign w:val="center"/>
          </w:tcPr>
          <w:p w14:paraId="7F7A5FDB">
            <w:pPr>
              <w:pStyle w:val="34"/>
              <w:pageBreakBefore w:val="0"/>
              <w:kinsoku/>
              <w:overflowPunct/>
              <w:topLinePunct w:val="0"/>
              <w:bidi w:val="0"/>
              <w:spacing w:before="0" w:after="0"/>
              <w:textAlignment w:val="auto"/>
              <w:rPr>
                <w:rFonts w:hint="default"/>
                <w:color w:val="auto"/>
                <w:sz w:val="24"/>
                <w:szCs w:val="24"/>
                <w:highlight w:val="none"/>
                <w:lang w:val="en-US" w:eastAsia="zh-CN"/>
              </w:rPr>
            </w:pPr>
            <w:r>
              <w:rPr>
                <w:rFonts w:hint="eastAsia"/>
                <w:color w:val="auto"/>
                <w:sz w:val="24"/>
                <w:szCs w:val="24"/>
                <w:highlight w:val="none"/>
                <w:lang w:val="en-US" w:eastAsia="zh-CN"/>
              </w:rPr>
              <w:t>唐山高新技术产业开发区行政审批局</w:t>
            </w:r>
          </w:p>
        </w:tc>
        <w:tc>
          <w:tcPr>
            <w:tcW w:w="2168" w:type="dxa"/>
            <w:tcBorders>
              <w:tl2br w:val="nil"/>
              <w:tr2bl w:val="nil"/>
            </w:tcBorders>
            <w:noWrap w:val="0"/>
            <w:vAlign w:val="center"/>
          </w:tcPr>
          <w:p w14:paraId="74E57BD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项目审批（核准</w:t>
            </w:r>
            <w:r>
              <w:rPr>
                <w:color w:val="auto"/>
                <w:sz w:val="24"/>
                <w:szCs w:val="24"/>
                <w:highlight w:val="none"/>
              </w:rPr>
              <w:t>/</w:t>
            </w:r>
          </w:p>
          <w:p w14:paraId="520C7EF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备案）文号（选填）</w:t>
            </w:r>
          </w:p>
        </w:tc>
        <w:tc>
          <w:tcPr>
            <w:tcW w:w="3314" w:type="dxa"/>
            <w:tcBorders>
              <w:tl2br w:val="nil"/>
              <w:tr2bl w:val="nil"/>
            </w:tcBorders>
            <w:noWrap w:val="0"/>
            <w:vAlign w:val="center"/>
          </w:tcPr>
          <w:p w14:paraId="2EF99395">
            <w:pPr>
              <w:pStyle w:val="34"/>
              <w:pageBreakBefore w:val="0"/>
              <w:kinsoku/>
              <w:overflowPunct/>
              <w:topLinePunct w:val="0"/>
              <w:bidi w:val="0"/>
              <w:spacing w:before="0" w:after="0"/>
              <w:textAlignment w:val="auto"/>
              <w:rPr>
                <w:rFonts w:hint="default"/>
                <w:color w:val="auto"/>
                <w:sz w:val="24"/>
                <w:szCs w:val="24"/>
                <w:highlight w:val="none"/>
                <w:lang w:val="en-US" w:eastAsia="zh-CN"/>
              </w:rPr>
            </w:pPr>
            <w:r>
              <w:rPr>
                <w:rFonts w:hint="eastAsia"/>
                <w:color w:val="auto"/>
                <w:sz w:val="24"/>
                <w:szCs w:val="24"/>
                <w:highlight w:val="none"/>
                <w:lang w:val="en-US" w:eastAsia="zh-CN"/>
              </w:rPr>
              <w:t>唐高备字[2025]102号</w:t>
            </w:r>
          </w:p>
        </w:tc>
      </w:tr>
      <w:tr w14:paraId="41FDC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4" w:hRule="atLeast"/>
          <w:jc w:val="center"/>
        </w:trPr>
        <w:tc>
          <w:tcPr>
            <w:tcW w:w="1576" w:type="dxa"/>
            <w:tcBorders>
              <w:tl2br w:val="nil"/>
              <w:tr2bl w:val="nil"/>
            </w:tcBorders>
            <w:noWrap w:val="0"/>
            <w:tcMar>
              <w:top w:w="16" w:type="dxa"/>
              <w:left w:w="16" w:type="dxa"/>
              <w:right w:w="16" w:type="dxa"/>
            </w:tcMar>
            <w:vAlign w:val="center"/>
          </w:tcPr>
          <w:p w14:paraId="415D2B8F">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总投资（万元）</w:t>
            </w:r>
          </w:p>
        </w:tc>
        <w:tc>
          <w:tcPr>
            <w:tcW w:w="2013" w:type="dxa"/>
            <w:tcBorders>
              <w:tl2br w:val="nil"/>
              <w:tr2bl w:val="nil"/>
            </w:tcBorders>
            <w:noWrap w:val="0"/>
            <w:vAlign w:val="center"/>
          </w:tcPr>
          <w:p w14:paraId="0F723D5E">
            <w:pPr>
              <w:pStyle w:val="34"/>
              <w:pageBreakBefore w:val="0"/>
              <w:kinsoku/>
              <w:overflowPunct/>
              <w:topLinePunct w:val="0"/>
              <w:bidi w:val="0"/>
              <w:spacing w:before="0" w:after="0"/>
              <w:textAlignment w:val="auto"/>
              <w:rPr>
                <w:rFonts w:hint="default"/>
                <w:color w:val="auto"/>
                <w:sz w:val="24"/>
                <w:szCs w:val="24"/>
                <w:highlight w:val="none"/>
                <w:lang w:val="en-US" w:eastAsia="zh-CN"/>
              </w:rPr>
            </w:pPr>
            <w:r>
              <w:rPr>
                <w:rFonts w:hint="eastAsia"/>
                <w:color w:val="auto"/>
                <w:sz w:val="24"/>
                <w:szCs w:val="24"/>
                <w:highlight w:val="none"/>
                <w:lang w:val="en-US" w:eastAsia="zh-CN"/>
              </w:rPr>
              <w:t>300</w:t>
            </w:r>
          </w:p>
        </w:tc>
        <w:tc>
          <w:tcPr>
            <w:tcW w:w="2168" w:type="dxa"/>
            <w:tcBorders>
              <w:tl2br w:val="nil"/>
              <w:tr2bl w:val="nil"/>
            </w:tcBorders>
            <w:noWrap w:val="0"/>
            <w:tcMar>
              <w:top w:w="16" w:type="dxa"/>
              <w:left w:w="16" w:type="dxa"/>
              <w:right w:w="16" w:type="dxa"/>
            </w:tcMar>
            <w:vAlign w:val="center"/>
          </w:tcPr>
          <w:p w14:paraId="218F6A73">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环保投资（万元）</w:t>
            </w:r>
          </w:p>
        </w:tc>
        <w:tc>
          <w:tcPr>
            <w:tcW w:w="3314" w:type="dxa"/>
            <w:tcBorders>
              <w:tl2br w:val="nil"/>
              <w:tr2bl w:val="nil"/>
            </w:tcBorders>
            <w:noWrap w:val="0"/>
            <w:vAlign w:val="center"/>
          </w:tcPr>
          <w:p w14:paraId="2133E128">
            <w:pPr>
              <w:pStyle w:val="34"/>
              <w:pageBreakBefore w:val="0"/>
              <w:kinsoku/>
              <w:overflowPunct/>
              <w:topLinePunct w:val="0"/>
              <w:bidi w:val="0"/>
              <w:spacing w:before="0" w:after="0"/>
              <w:textAlignment w:val="auto"/>
              <w:rPr>
                <w:rFonts w:hint="default"/>
                <w:color w:val="auto"/>
                <w:sz w:val="24"/>
                <w:szCs w:val="24"/>
                <w:highlight w:val="none"/>
                <w:lang w:val="en-US" w:eastAsia="zh-CN"/>
              </w:rPr>
            </w:pPr>
            <w:r>
              <w:rPr>
                <w:rFonts w:hint="eastAsia"/>
                <w:color w:val="auto"/>
                <w:sz w:val="24"/>
                <w:szCs w:val="24"/>
                <w:highlight w:val="none"/>
                <w:lang w:val="en-US" w:eastAsia="zh-CN"/>
              </w:rPr>
              <w:t>10</w:t>
            </w:r>
          </w:p>
        </w:tc>
      </w:tr>
      <w:tr w14:paraId="05CE5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0" w:hRule="atLeast"/>
          <w:jc w:val="center"/>
        </w:trPr>
        <w:tc>
          <w:tcPr>
            <w:tcW w:w="1576" w:type="dxa"/>
            <w:tcBorders>
              <w:tl2br w:val="nil"/>
              <w:tr2bl w:val="nil"/>
            </w:tcBorders>
            <w:noWrap w:val="0"/>
            <w:tcMar>
              <w:top w:w="16" w:type="dxa"/>
              <w:left w:w="16" w:type="dxa"/>
              <w:right w:w="16" w:type="dxa"/>
            </w:tcMar>
            <w:vAlign w:val="center"/>
          </w:tcPr>
          <w:p w14:paraId="1C804794">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环保投资占比（</w:t>
            </w:r>
            <w:r>
              <w:rPr>
                <w:color w:val="auto"/>
                <w:sz w:val="24"/>
                <w:szCs w:val="24"/>
                <w:highlight w:val="none"/>
              </w:rPr>
              <w:t>%</w:t>
            </w:r>
            <w:r>
              <w:rPr>
                <w:rFonts w:hint="eastAsia"/>
                <w:color w:val="auto"/>
                <w:sz w:val="24"/>
                <w:szCs w:val="24"/>
                <w:highlight w:val="none"/>
              </w:rPr>
              <w:t>）</w:t>
            </w:r>
          </w:p>
        </w:tc>
        <w:tc>
          <w:tcPr>
            <w:tcW w:w="2013" w:type="dxa"/>
            <w:tcBorders>
              <w:tl2br w:val="nil"/>
              <w:tr2bl w:val="nil"/>
            </w:tcBorders>
            <w:noWrap w:val="0"/>
            <w:vAlign w:val="center"/>
          </w:tcPr>
          <w:p w14:paraId="0311E7BE">
            <w:pPr>
              <w:pStyle w:val="34"/>
              <w:pageBreakBefore w:val="0"/>
              <w:kinsoku/>
              <w:overflowPunct/>
              <w:topLinePunct w:val="0"/>
              <w:bidi w:val="0"/>
              <w:spacing w:before="0" w:after="0"/>
              <w:textAlignment w:val="auto"/>
              <w:rPr>
                <w:rFonts w:hint="default"/>
                <w:color w:val="auto"/>
                <w:sz w:val="24"/>
                <w:szCs w:val="24"/>
                <w:highlight w:val="none"/>
                <w:lang w:val="en-US" w:eastAsia="zh-CN"/>
              </w:rPr>
            </w:pPr>
            <w:r>
              <w:rPr>
                <w:rFonts w:hint="eastAsia"/>
                <w:color w:val="auto"/>
                <w:sz w:val="24"/>
                <w:szCs w:val="24"/>
                <w:highlight w:val="none"/>
                <w:lang w:val="en-US" w:eastAsia="zh-CN"/>
              </w:rPr>
              <w:t>3.3</w:t>
            </w:r>
          </w:p>
        </w:tc>
        <w:tc>
          <w:tcPr>
            <w:tcW w:w="2168" w:type="dxa"/>
            <w:tcBorders>
              <w:tl2br w:val="nil"/>
              <w:tr2bl w:val="nil"/>
            </w:tcBorders>
            <w:noWrap w:val="0"/>
            <w:tcMar>
              <w:top w:w="16" w:type="dxa"/>
              <w:left w:w="16" w:type="dxa"/>
              <w:right w:w="16" w:type="dxa"/>
            </w:tcMar>
            <w:vAlign w:val="center"/>
          </w:tcPr>
          <w:p w14:paraId="3E8AE81D">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施工工期</w:t>
            </w:r>
          </w:p>
        </w:tc>
        <w:tc>
          <w:tcPr>
            <w:tcW w:w="3314" w:type="dxa"/>
            <w:tcBorders>
              <w:tl2br w:val="nil"/>
              <w:tr2bl w:val="nil"/>
            </w:tcBorders>
            <w:noWrap w:val="0"/>
            <w:vAlign w:val="center"/>
          </w:tcPr>
          <w:p w14:paraId="4B256B61">
            <w:pPr>
              <w:pStyle w:val="34"/>
              <w:pageBreakBefore w:val="0"/>
              <w:kinsoku/>
              <w:overflowPunct/>
              <w:topLinePunct w:val="0"/>
              <w:bidi w:val="0"/>
              <w:spacing w:before="0" w:after="0"/>
              <w:textAlignment w:val="auto"/>
              <w:rPr>
                <w:rFonts w:hint="default"/>
                <w:color w:val="auto"/>
                <w:sz w:val="24"/>
                <w:szCs w:val="24"/>
                <w:highlight w:val="none"/>
                <w:lang w:val="en-US" w:eastAsia="zh-CN"/>
              </w:rPr>
            </w:pPr>
            <w:r>
              <w:rPr>
                <w:rFonts w:hint="eastAsia"/>
                <w:color w:val="auto"/>
                <w:sz w:val="24"/>
                <w:szCs w:val="24"/>
                <w:highlight w:val="none"/>
                <w:lang w:val="en-US" w:eastAsia="zh-CN"/>
              </w:rPr>
              <w:t>1</w:t>
            </w:r>
            <w:r>
              <w:rPr>
                <w:rFonts w:hint="default"/>
                <w:color w:val="auto"/>
                <w:sz w:val="24"/>
                <w:szCs w:val="24"/>
                <w:highlight w:val="none"/>
                <w:lang w:val="en-US" w:eastAsia="zh-CN"/>
              </w:rPr>
              <w:t>个月</w:t>
            </w:r>
          </w:p>
        </w:tc>
      </w:tr>
      <w:tr w14:paraId="0DB46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7" w:hRule="atLeast"/>
          <w:jc w:val="center"/>
        </w:trPr>
        <w:tc>
          <w:tcPr>
            <w:tcW w:w="1576" w:type="dxa"/>
            <w:tcBorders>
              <w:tl2br w:val="nil"/>
              <w:tr2bl w:val="nil"/>
            </w:tcBorders>
            <w:noWrap w:val="0"/>
            <w:tcMar>
              <w:top w:w="16" w:type="dxa"/>
              <w:left w:w="16" w:type="dxa"/>
              <w:right w:w="16" w:type="dxa"/>
            </w:tcMar>
            <w:vAlign w:val="center"/>
          </w:tcPr>
          <w:p w14:paraId="5746B46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是否开工建设</w:t>
            </w:r>
          </w:p>
        </w:tc>
        <w:tc>
          <w:tcPr>
            <w:tcW w:w="2013" w:type="dxa"/>
            <w:tcBorders>
              <w:tl2br w:val="nil"/>
              <w:tr2bl w:val="nil"/>
            </w:tcBorders>
            <w:noWrap w:val="0"/>
            <w:vAlign w:val="center"/>
          </w:tcPr>
          <w:p w14:paraId="5FF9186C">
            <w:pPr>
              <w:pStyle w:val="34"/>
              <w:pageBreakBefore w:val="0"/>
              <w:kinsoku/>
              <w:overflowPunct/>
              <w:topLinePunct w:val="0"/>
              <w:bidi w:val="0"/>
              <w:spacing w:before="0" w:after="0"/>
              <w:jc w:val="left"/>
              <w:textAlignment w:val="auto"/>
              <w:rPr>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否</w:t>
            </w:r>
          </w:p>
          <w:p w14:paraId="740BC7C4">
            <w:pPr>
              <w:pStyle w:val="34"/>
              <w:pageBreakBefore w:val="0"/>
              <w:kinsoku/>
              <w:overflowPunct/>
              <w:topLinePunct w:val="0"/>
              <w:bidi w:val="0"/>
              <w:spacing w:before="0" w:after="0"/>
              <w:jc w:val="left"/>
              <w:textAlignment w:val="auto"/>
              <w:rPr>
                <w:color w:val="auto"/>
                <w:sz w:val="24"/>
                <w:szCs w:val="24"/>
                <w:highlight w:val="none"/>
              </w:rPr>
            </w:pPr>
            <w:r>
              <w:rPr>
                <w:rFonts w:hint="eastAsia"/>
                <w:color w:val="auto"/>
                <w:sz w:val="24"/>
                <w:szCs w:val="24"/>
                <w:highlight w:val="none"/>
              </w:rPr>
              <w:sym w:font="Wingdings" w:char="00A8"/>
            </w:r>
            <w:r>
              <w:rPr>
                <w:rFonts w:hint="eastAsia"/>
                <w:color w:val="auto"/>
                <w:sz w:val="24"/>
                <w:szCs w:val="24"/>
                <w:highlight w:val="none"/>
              </w:rPr>
              <w:t>是：</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p>
        </w:tc>
        <w:tc>
          <w:tcPr>
            <w:tcW w:w="2168" w:type="dxa"/>
            <w:tcBorders>
              <w:tl2br w:val="nil"/>
              <w:tr2bl w:val="nil"/>
            </w:tcBorders>
            <w:noWrap w:val="0"/>
            <w:tcMar>
              <w:top w:w="16" w:type="dxa"/>
              <w:left w:w="16" w:type="dxa"/>
              <w:right w:w="16" w:type="dxa"/>
            </w:tcMar>
            <w:vAlign w:val="center"/>
          </w:tcPr>
          <w:p w14:paraId="2CC9B1B8">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用地（用海）</w:t>
            </w:r>
          </w:p>
          <w:p w14:paraId="60DA5E5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面积</w:t>
            </w:r>
            <w:r>
              <w:rPr>
                <w:rFonts w:hint="default"/>
                <w:color w:val="auto"/>
                <w:sz w:val="24"/>
                <w:szCs w:val="24"/>
                <w:highlight w:val="none"/>
              </w:rPr>
              <w:t>（m</w:t>
            </w:r>
            <w:r>
              <w:rPr>
                <w:rFonts w:hint="default"/>
                <w:color w:val="auto"/>
                <w:sz w:val="24"/>
                <w:szCs w:val="24"/>
                <w:highlight w:val="none"/>
                <w:vertAlign w:val="superscript"/>
              </w:rPr>
              <w:t>2</w:t>
            </w:r>
            <w:r>
              <w:rPr>
                <w:rFonts w:hint="default"/>
                <w:color w:val="auto"/>
                <w:sz w:val="24"/>
                <w:szCs w:val="24"/>
                <w:highlight w:val="none"/>
              </w:rPr>
              <w:t>）</w:t>
            </w:r>
          </w:p>
        </w:tc>
        <w:tc>
          <w:tcPr>
            <w:tcW w:w="3314" w:type="dxa"/>
            <w:tcBorders>
              <w:tl2br w:val="nil"/>
              <w:tr2bl w:val="nil"/>
            </w:tcBorders>
            <w:noWrap w:val="0"/>
            <w:vAlign w:val="center"/>
          </w:tcPr>
          <w:p w14:paraId="792ED8E8">
            <w:pPr>
              <w:pStyle w:val="34"/>
              <w:pageBreakBefore w:val="0"/>
              <w:kinsoku/>
              <w:overflowPunct/>
              <w:topLinePunct w:val="0"/>
              <w:bidi w:val="0"/>
              <w:spacing w:before="0" w:after="0"/>
              <w:textAlignment w:val="auto"/>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593.63</w:t>
            </w:r>
          </w:p>
        </w:tc>
      </w:tr>
      <w:tr w14:paraId="101E6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576" w:type="dxa"/>
            <w:tcBorders>
              <w:tl2br w:val="nil"/>
              <w:tr2bl w:val="nil"/>
            </w:tcBorders>
            <w:noWrap w:val="0"/>
            <w:vAlign w:val="center"/>
          </w:tcPr>
          <w:p w14:paraId="2CEC6F16">
            <w:pPr>
              <w:pStyle w:val="34"/>
              <w:pageBreakBefore w:val="0"/>
              <w:kinsoku/>
              <w:overflowPunct/>
              <w:topLinePunct w:val="0"/>
              <w:bidi w:val="0"/>
              <w:spacing w:before="0" w:after="0"/>
              <w:textAlignment w:val="auto"/>
              <w:rPr>
                <w:color w:val="auto"/>
                <w:sz w:val="24"/>
                <w:szCs w:val="24"/>
                <w:highlight w:val="none"/>
              </w:rPr>
            </w:pPr>
            <w:r>
              <w:rPr>
                <w:rFonts w:hint="eastAsia"/>
                <w:color w:val="auto"/>
                <w:sz w:val="24"/>
                <w:szCs w:val="24"/>
                <w:highlight w:val="none"/>
              </w:rPr>
              <w:t>专项评价设置情况</w:t>
            </w:r>
          </w:p>
        </w:tc>
        <w:tc>
          <w:tcPr>
            <w:tcW w:w="7495" w:type="dxa"/>
            <w:gridSpan w:val="3"/>
            <w:tcBorders>
              <w:tl2br w:val="nil"/>
              <w:tr2bl w:val="nil"/>
            </w:tcBorders>
            <w:noWrap w:val="0"/>
            <w:vAlign w:val="center"/>
          </w:tcPr>
          <w:p w14:paraId="04FC93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Cs w:val="24"/>
                <w:highlight w:val="none"/>
                <w:lang w:val="en-US" w:eastAsia="zh-CN"/>
              </w:rPr>
            </w:pPr>
            <w:r>
              <w:rPr>
                <w:rFonts w:hint="eastAsia"/>
                <w:color w:val="auto"/>
                <w:szCs w:val="24"/>
                <w:highlight w:val="none"/>
                <w:lang w:val="en-US" w:eastAsia="zh-CN"/>
              </w:rPr>
              <w:t>无</w:t>
            </w:r>
          </w:p>
        </w:tc>
      </w:tr>
      <w:tr w14:paraId="1F541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576" w:type="dxa"/>
            <w:tcBorders>
              <w:tl2br w:val="nil"/>
              <w:tr2bl w:val="nil"/>
            </w:tcBorders>
            <w:noWrap w:val="0"/>
            <w:vAlign w:val="center"/>
          </w:tcPr>
          <w:p w14:paraId="20193D47">
            <w:pPr>
              <w:pStyle w:val="34"/>
              <w:pageBreakBefore w:val="0"/>
              <w:kinsoku/>
              <w:overflowPunct/>
              <w:topLinePunct w:val="0"/>
              <w:bidi w:val="0"/>
              <w:spacing w:before="0" w:after="0"/>
              <w:jc w:val="center"/>
              <w:textAlignment w:val="auto"/>
              <w:rPr>
                <w:rFonts w:hint="eastAsia"/>
                <w:color w:val="auto"/>
                <w:sz w:val="24"/>
                <w:szCs w:val="24"/>
                <w:highlight w:val="none"/>
              </w:rPr>
            </w:pPr>
            <w:r>
              <w:rPr>
                <w:rFonts w:hint="eastAsia"/>
                <w:color w:val="auto"/>
                <w:sz w:val="24"/>
                <w:szCs w:val="24"/>
                <w:highlight w:val="none"/>
              </w:rPr>
              <w:t>规划情况</w:t>
            </w:r>
          </w:p>
        </w:tc>
        <w:tc>
          <w:tcPr>
            <w:tcW w:w="7495" w:type="dxa"/>
            <w:gridSpan w:val="3"/>
            <w:tcBorders>
              <w:tl2br w:val="nil"/>
              <w:tr2bl w:val="nil"/>
            </w:tcBorders>
            <w:noWrap w:val="0"/>
            <w:vAlign w:val="center"/>
          </w:tcPr>
          <w:p w14:paraId="28CE15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highlight w:val="none"/>
                <w:lang w:val="en-US" w:eastAsia="zh-CN"/>
              </w:rPr>
            </w:pPr>
            <w:r>
              <w:rPr>
                <w:rFonts w:hint="eastAsia"/>
                <w:color w:val="auto"/>
                <w:szCs w:val="24"/>
                <w:highlight w:val="none"/>
                <w:lang w:val="en-US" w:eastAsia="zh-CN"/>
              </w:rPr>
              <w:t>无</w:t>
            </w:r>
          </w:p>
        </w:tc>
      </w:tr>
      <w:tr w14:paraId="20E12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576" w:type="dxa"/>
            <w:tcBorders>
              <w:tl2br w:val="nil"/>
              <w:tr2bl w:val="nil"/>
            </w:tcBorders>
            <w:noWrap w:val="0"/>
            <w:vAlign w:val="center"/>
          </w:tcPr>
          <w:p w14:paraId="2C010E3E">
            <w:pPr>
              <w:pStyle w:val="34"/>
              <w:pageBreakBefore w:val="0"/>
              <w:kinsoku/>
              <w:overflowPunct/>
              <w:topLinePunct w:val="0"/>
              <w:bidi w:val="0"/>
              <w:spacing w:before="0" w:after="0"/>
              <w:textAlignment w:val="auto"/>
              <w:rPr>
                <w:rFonts w:hint="eastAsia"/>
                <w:color w:val="auto"/>
                <w:sz w:val="24"/>
                <w:szCs w:val="24"/>
                <w:highlight w:val="none"/>
              </w:rPr>
            </w:pPr>
            <w:r>
              <w:rPr>
                <w:rFonts w:hint="eastAsia"/>
                <w:color w:val="auto"/>
                <w:sz w:val="24"/>
                <w:szCs w:val="24"/>
                <w:highlight w:val="none"/>
              </w:rPr>
              <w:t>规划环境影响评价情况</w:t>
            </w:r>
          </w:p>
        </w:tc>
        <w:tc>
          <w:tcPr>
            <w:tcW w:w="7495" w:type="dxa"/>
            <w:gridSpan w:val="3"/>
            <w:tcBorders>
              <w:tl2br w:val="nil"/>
              <w:tr2bl w:val="nil"/>
            </w:tcBorders>
            <w:noWrap w:val="0"/>
            <w:vAlign w:val="center"/>
          </w:tcPr>
          <w:p w14:paraId="6B64B247">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480" w:firstLineChars="200"/>
              <w:textAlignment w:val="auto"/>
              <w:rPr>
                <w:rFonts w:hint="default"/>
                <w:color w:val="auto"/>
                <w:highlight w:val="none"/>
                <w:lang w:eastAsia="zh-CN"/>
              </w:rPr>
            </w:pPr>
            <w:r>
              <w:rPr>
                <w:rFonts w:hint="default"/>
                <w:color w:val="auto"/>
                <w:highlight w:val="none"/>
              </w:rPr>
              <w:t>规划环境影响评价文件名称</w:t>
            </w:r>
            <w:r>
              <w:rPr>
                <w:rFonts w:hint="eastAsia"/>
                <w:color w:val="auto"/>
                <w:highlight w:val="none"/>
                <w:lang w:val="en-US" w:eastAsia="zh-CN"/>
              </w:rPr>
              <w:t>：</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唐山高新技术产业开发区总体规划（2021-2035年）环境影响报告书</w:t>
            </w:r>
            <w:r>
              <w:rPr>
                <w:rFonts w:hint="default" w:ascii="Times New Roman" w:hAnsi="Times New Roman" w:eastAsia="宋体" w:cs="Times New Roman"/>
                <w:color w:val="auto"/>
                <w:sz w:val="24"/>
                <w:szCs w:val="24"/>
                <w:highlight w:val="none"/>
                <w:lang w:val="en-US" w:eastAsia="zh-CN"/>
              </w:rPr>
              <w:t>》</w:t>
            </w:r>
            <w:r>
              <w:rPr>
                <w:rFonts w:hint="eastAsia"/>
                <w:color w:val="auto"/>
                <w:highlight w:val="none"/>
                <w:lang w:eastAsia="zh-CN"/>
              </w:rPr>
              <w:t>；</w:t>
            </w:r>
          </w:p>
          <w:p w14:paraId="2B1E5DC1">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outlineLvl w:val="9"/>
              <w:rPr>
                <w:rFonts w:hint="default"/>
                <w:color w:val="auto"/>
                <w:highlight w:val="none"/>
                <w:lang w:eastAsia="zh-CN"/>
              </w:rPr>
            </w:pPr>
            <w:r>
              <w:rPr>
                <w:rFonts w:hint="eastAsia"/>
                <w:color w:val="auto"/>
                <w:highlight w:val="none"/>
                <w:lang w:val="en-US" w:eastAsia="zh-CN"/>
              </w:rPr>
              <w:t>召集审查机关：中华人民共和国生态环境部</w:t>
            </w:r>
            <w:r>
              <w:rPr>
                <w:rFonts w:hint="eastAsia"/>
                <w:color w:val="auto"/>
                <w:highlight w:val="none"/>
                <w:lang w:eastAsia="zh-CN"/>
              </w:rPr>
              <w:t>；</w:t>
            </w:r>
          </w:p>
          <w:p w14:paraId="4BA0A277">
            <w:pPr>
              <w:keepNext w:val="0"/>
              <w:keepLines w:val="0"/>
              <w:pageBreakBefore w:val="0"/>
              <w:widowControl w:val="0"/>
              <w:kinsoku/>
              <w:wordWrap/>
              <w:overflowPunct/>
              <w:topLinePunct w:val="0"/>
              <w:bidi w:val="0"/>
              <w:ind w:firstLine="480" w:firstLineChars="200"/>
              <w:textAlignment w:val="auto"/>
              <w:rPr>
                <w:rFonts w:hint="default"/>
                <w:color w:val="auto"/>
                <w:szCs w:val="24"/>
                <w:highlight w:val="none"/>
                <w:lang w:val="en-US" w:eastAsia="zh-CN"/>
              </w:rPr>
            </w:pPr>
            <w:r>
              <w:rPr>
                <w:rFonts w:hint="eastAsia"/>
                <w:color w:val="auto"/>
                <w:highlight w:val="none"/>
                <w:lang w:val="en-US" w:eastAsia="zh-CN"/>
              </w:rPr>
              <w:t>审查文件及文号：</w:t>
            </w:r>
            <w:r>
              <w:rPr>
                <w:rFonts w:hint="default"/>
                <w:color w:val="auto"/>
                <w:highlight w:val="none"/>
                <w:lang w:eastAsia="zh-CN"/>
              </w:rPr>
              <w:t>《</w:t>
            </w:r>
            <w:r>
              <w:rPr>
                <w:rFonts w:hint="eastAsia"/>
                <w:color w:val="auto"/>
                <w:highlight w:val="none"/>
              </w:rPr>
              <w:t>关于</w:t>
            </w:r>
            <w:r>
              <w:rPr>
                <w:rFonts w:hint="eastAsia"/>
                <w:color w:val="auto"/>
                <w:highlight w:val="none"/>
                <w:lang w:val="en-US" w:eastAsia="zh-CN"/>
              </w:rPr>
              <w:t>&lt;唐山高新技术产业开发区总体规划（2021-2035年）环境影响报告书&gt;的审查意见</w:t>
            </w:r>
            <w:r>
              <w:rPr>
                <w:rFonts w:hint="default"/>
                <w:color w:val="auto"/>
                <w:highlight w:val="none"/>
                <w:lang w:eastAsia="zh-CN"/>
              </w:rPr>
              <w:t>》（</w:t>
            </w:r>
            <w:r>
              <w:rPr>
                <w:rFonts w:hint="eastAsia"/>
                <w:color w:val="auto"/>
                <w:highlight w:val="none"/>
                <w:lang w:val="en-US" w:eastAsia="zh-CN"/>
              </w:rPr>
              <w:t>环审[2025]28号）。</w:t>
            </w:r>
          </w:p>
        </w:tc>
      </w:tr>
      <w:tr w14:paraId="4CD64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576" w:type="dxa"/>
            <w:tcBorders>
              <w:tl2br w:val="nil"/>
              <w:tr2bl w:val="nil"/>
            </w:tcBorders>
            <w:noWrap w:val="0"/>
            <w:vAlign w:val="center"/>
          </w:tcPr>
          <w:p w14:paraId="6176F4B4">
            <w:pPr>
              <w:pStyle w:val="34"/>
              <w:pageBreakBefore w:val="0"/>
              <w:kinsoku/>
              <w:overflowPunct/>
              <w:topLinePunct w:val="0"/>
              <w:bidi w:val="0"/>
              <w:spacing w:before="0" w:after="0"/>
              <w:textAlignment w:val="auto"/>
              <w:rPr>
                <w:rFonts w:hint="eastAsia"/>
                <w:color w:val="auto"/>
                <w:sz w:val="24"/>
                <w:szCs w:val="24"/>
                <w:highlight w:val="none"/>
              </w:rPr>
            </w:pPr>
            <w:r>
              <w:rPr>
                <w:rFonts w:hint="eastAsia"/>
                <w:color w:val="auto"/>
                <w:sz w:val="24"/>
                <w:szCs w:val="24"/>
                <w:highlight w:val="none"/>
              </w:rPr>
              <w:t>规划及规划环境影响评价符合性分析</w:t>
            </w:r>
          </w:p>
        </w:tc>
        <w:tc>
          <w:tcPr>
            <w:tcW w:w="7495" w:type="dxa"/>
            <w:gridSpan w:val="3"/>
            <w:tcBorders>
              <w:tl2br w:val="nil"/>
              <w:tr2bl w:val="nil"/>
            </w:tcBorders>
            <w:noWrap w:val="0"/>
            <w:vAlign w:val="center"/>
          </w:tcPr>
          <w:p w14:paraId="7D01BA85">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b/>
                <w:bCs/>
                <w:color w:val="auto"/>
                <w:highlight w:val="none"/>
                <w:lang w:val="en-US" w:eastAsia="zh-CN"/>
              </w:rPr>
            </w:pPr>
            <w:r>
              <w:rPr>
                <w:rFonts w:hint="eastAsia"/>
                <w:b/>
                <w:bCs/>
                <w:color w:val="auto"/>
                <w:highlight w:val="none"/>
                <w:lang w:val="en-US" w:eastAsia="zh-CN"/>
              </w:rPr>
              <w:t>1.与规划的符合性分析</w:t>
            </w:r>
          </w:p>
          <w:p w14:paraId="578DA7FA">
            <w:pPr>
              <w:bidi w:val="0"/>
              <w:rPr>
                <w:rFonts w:hint="default" w:ascii="Times New Roman" w:hAnsi="Times New Roman" w:eastAsia="宋体" w:cs="Times New Roman"/>
                <w:b/>
                <w:bCs/>
                <w:smallCaps w:val="0"/>
                <w:color w:val="auto"/>
                <w:spacing w:val="0"/>
                <w:position w:val="0"/>
                <w:sz w:val="24"/>
                <w:szCs w:val="24"/>
                <w:highlight w:val="none"/>
                <w:lang w:val="en-US" w:bidi="zh-CN"/>
              </w:rPr>
            </w:pPr>
            <w:r>
              <w:rPr>
                <w:rFonts w:hint="eastAsia" w:cs="Times New Roman"/>
                <w:b/>
                <w:bCs/>
                <w:smallCaps w:val="0"/>
                <w:color w:val="auto"/>
                <w:spacing w:val="0"/>
                <w:position w:val="0"/>
                <w:sz w:val="24"/>
                <w:szCs w:val="24"/>
                <w:highlight w:val="none"/>
                <w:lang w:val="en-US" w:bidi="zh-CN"/>
              </w:rPr>
              <w:t>1.1唐山高新技术产业开发区</w:t>
            </w:r>
            <w:r>
              <w:rPr>
                <w:rFonts w:hint="default"/>
                <w:b/>
                <w:bCs/>
                <w:color w:val="auto"/>
                <w:sz w:val="24"/>
                <w:szCs w:val="24"/>
                <w:highlight w:val="none"/>
                <w:lang w:val="en-US" w:eastAsia="zh-CN"/>
              </w:rPr>
              <w:t>总体规划</w:t>
            </w:r>
          </w:p>
          <w:p w14:paraId="4508DFF2">
            <w:pPr>
              <w:keepNext w:val="0"/>
              <w:keepLines w:val="0"/>
              <w:pageBreakBefore w:val="0"/>
              <w:kinsoku/>
              <w:wordWrap/>
              <w:overflowPunct/>
              <w:topLinePunct w:val="0"/>
              <w:bidi w:val="0"/>
              <w:textAlignment w:val="auto"/>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规划范围和时限</w:t>
            </w:r>
          </w:p>
          <w:p w14:paraId="17DA81B6">
            <w:pPr>
              <w:keepNext w:val="0"/>
              <w:keepLines w:val="0"/>
              <w:pageBreakBefore w:val="0"/>
              <w:kinsoku/>
              <w:wordWrap/>
              <w:overflowPunct/>
              <w:topLinePunct w:val="0"/>
              <w:bidi w:val="0"/>
              <w:textAlignment w:val="auto"/>
              <w:rPr>
                <w:rFonts w:hint="eastAsia"/>
                <w:color w:val="auto"/>
                <w:highlight w:val="none"/>
                <w:lang w:eastAsia="zh-CN"/>
              </w:rPr>
            </w:pPr>
            <w:r>
              <w:rPr>
                <w:rFonts w:hint="eastAsia"/>
                <w:color w:val="auto"/>
                <w:highlight w:val="none"/>
                <w:lang w:eastAsia="zh-CN"/>
              </w:rPr>
              <w:t>1）规划范围</w:t>
            </w:r>
          </w:p>
          <w:p w14:paraId="6E73B83B">
            <w:pPr>
              <w:keepNext w:val="0"/>
              <w:keepLines w:val="0"/>
              <w:pageBreakBefore w:val="0"/>
              <w:kinsoku/>
              <w:wordWrap/>
              <w:overflowPunct/>
              <w:topLinePunct w:val="0"/>
              <w:bidi w:val="0"/>
              <w:textAlignment w:val="auto"/>
              <w:rPr>
                <w:rFonts w:hint="eastAsia"/>
                <w:color w:val="auto"/>
                <w:highlight w:val="none"/>
                <w:lang w:eastAsia="zh-CN"/>
              </w:rPr>
            </w:pPr>
            <w:r>
              <w:rPr>
                <w:rFonts w:hint="eastAsia"/>
                <w:color w:val="auto"/>
                <w:highlight w:val="none"/>
                <w:lang w:eastAsia="zh-CN"/>
              </w:rPr>
              <w:t>唐山高新区规划总面积100.30km</w:t>
            </w:r>
            <w:r>
              <w:rPr>
                <w:rFonts w:hint="eastAsia"/>
                <w:color w:val="auto"/>
                <w:highlight w:val="none"/>
                <w:vertAlign w:val="superscript"/>
                <w:lang w:eastAsia="zh-CN"/>
              </w:rPr>
              <w:t>2</w:t>
            </w:r>
            <w:r>
              <w:rPr>
                <w:rFonts w:hint="eastAsia"/>
                <w:color w:val="auto"/>
                <w:highlight w:val="none"/>
                <w:lang w:eastAsia="zh-CN"/>
              </w:rPr>
              <w:t>，东至唐遵铁路、南至长宁道、西至经一路、北临任各庄镇。包括高新区本部、京唐智慧港、老庄子镇三个分区，面积分别为32.81km</w:t>
            </w:r>
            <w:r>
              <w:rPr>
                <w:rFonts w:hint="eastAsia"/>
                <w:color w:val="auto"/>
                <w:highlight w:val="none"/>
                <w:vertAlign w:val="superscript"/>
                <w:lang w:eastAsia="zh-CN"/>
              </w:rPr>
              <w:t>2</w:t>
            </w:r>
            <w:r>
              <w:rPr>
                <w:rFonts w:hint="eastAsia"/>
                <w:color w:val="auto"/>
                <w:highlight w:val="none"/>
                <w:lang w:eastAsia="zh-CN"/>
              </w:rPr>
              <w:t>、28.78km</w:t>
            </w:r>
            <w:r>
              <w:rPr>
                <w:rFonts w:hint="eastAsia"/>
                <w:color w:val="auto"/>
                <w:highlight w:val="none"/>
                <w:vertAlign w:val="superscript"/>
                <w:lang w:eastAsia="zh-CN"/>
              </w:rPr>
              <w:t>2</w:t>
            </w:r>
            <w:r>
              <w:rPr>
                <w:rFonts w:hint="eastAsia"/>
                <w:color w:val="auto"/>
                <w:highlight w:val="none"/>
                <w:lang w:eastAsia="zh-CN"/>
              </w:rPr>
              <w:t>、38.71km</w:t>
            </w:r>
            <w:r>
              <w:rPr>
                <w:rFonts w:hint="eastAsia"/>
                <w:color w:val="auto"/>
                <w:highlight w:val="none"/>
                <w:vertAlign w:val="superscript"/>
                <w:lang w:eastAsia="zh-CN"/>
              </w:rPr>
              <w:t>2</w:t>
            </w:r>
            <w:r>
              <w:rPr>
                <w:rFonts w:hint="eastAsia"/>
                <w:color w:val="auto"/>
                <w:highlight w:val="none"/>
                <w:lang w:eastAsia="zh-CN"/>
              </w:rPr>
              <w:t>。</w:t>
            </w:r>
          </w:p>
          <w:p w14:paraId="7CEC4C39">
            <w:pPr>
              <w:keepNext w:val="0"/>
              <w:keepLines w:val="0"/>
              <w:pageBreakBefore w:val="0"/>
              <w:kinsoku/>
              <w:wordWrap/>
              <w:overflowPunct/>
              <w:topLinePunct w:val="0"/>
              <w:bidi w:val="0"/>
              <w:textAlignment w:val="auto"/>
              <w:rPr>
                <w:rFonts w:hint="eastAsia"/>
                <w:color w:val="auto"/>
                <w:highlight w:val="none"/>
                <w:lang w:eastAsia="zh-CN"/>
              </w:rPr>
            </w:pPr>
            <w:r>
              <w:rPr>
                <w:rFonts w:hint="eastAsia"/>
                <w:color w:val="auto"/>
                <w:highlight w:val="none"/>
                <w:lang w:eastAsia="zh-CN"/>
              </w:rPr>
              <w:t>唐山高新区纳入唐山市中心城区范围共77.80km</w:t>
            </w:r>
            <w:r>
              <w:rPr>
                <w:rFonts w:hint="eastAsia"/>
                <w:color w:val="auto"/>
                <w:highlight w:val="none"/>
                <w:vertAlign w:val="superscript"/>
                <w:lang w:eastAsia="zh-CN"/>
              </w:rPr>
              <w:t>2</w:t>
            </w:r>
            <w:r>
              <w:rPr>
                <w:rFonts w:hint="eastAsia"/>
                <w:color w:val="auto"/>
                <w:highlight w:val="none"/>
                <w:lang w:eastAsia="zh-CN"/>
              </w:rPr>
              <w:t>，包括高新区本部和京唐智慧港全部区域，以及老庄子镇部分区域（16.21km</w:t>
            </w:r>
            <w:r>
              <w:rPr>
                <w:rFonts w:hint="eastAsia"/>
                <w:color w:val="auto"/>
                <w:highlight w:val="none"/>
                <w:vertAlign w:val="superscript"/>
                <w:lang w:eastAsia="zh-CN"/>
              </w:rPr>
              <w:t>2</w:t>
            </w:r>
            <w:r>
              <w:rPr>
                <w:rFonts w:hint="eastAsia"/>
                <w:color w:val="auto"/>
                <w:highlight w:val="none"/>
                <w:lang w:eastAsia="zh-CN"/>
              </w:rPr>
              <w:t>）。</w:t>
            </w:r>
          </w:p>
          <w:p w14:paraId="15208270">
            <w:pPr>
              <w:keepNext w:val="0"/>
              <w:keepLines w:val="0"/>
              <w:pageBreakBefore w:val="0"/>
              <w:kinsoku/>
              <w:wordWrap/>
              <w:overflowPunct/>
              <w:topLinePunct w:val="0"/>
              <w:bidi w:val="0"/>
              <w:textAlignment w:val="auto"/>
              <w:rPr>
                <w:rFonts w:hint="eastAsia"/>
                <w:color w:val="auto"/>
                <w:highlight w:val="none"/>
                <w:lang w:eastAsia="zh-CN"/>
              </w:rPr>
            </w:pPr>
            <w:r>
              <w:rPr>
                <w:rFonts w:hint="eastAsia"/>
                <w:color w:val="auto"/>
                <w:highlight w:val="none"/>
                <w:lang w:eastAsia="zh-CN"/>
              </w:rPr>
              <w:t>2）规划期限</w:t>
            </w:r>
          </w:p>
          <w:p w14:paraId="18CDC68C">
            <w:pPr>
              <w:keepNext w:val="0"/>
              <w:keepLines w:val="0"/>
              <w:pageBreakBefore w:val="0"/>
              <w:kinsoku/>
              <w:wordWrap/>
              <w:overflowPunct/>
              <w:topLinePunct w:val="0"/>
              <w:bidi w:val="0"/>
              <w:textAlignment w:val="auto"/>
              <w:rPr>
                <w:rFonts w:hint="eastAsia"/>
                <w:color w:val="auto"/>
                <w:highlight w:val="none"/>
                <w:lang w:eastAsia="zh-CN"/>
              </w:rPr>
            </w:pPr>
            <w:r>
              <w:rPr>
                <w:rFonts w:hint="eastAsia"/>
                <w:color w:val="auto"/>
                <w:highlight w:val="none"/>
                <w:lang w:eastAsia="zh-CN"/>
              </w:rPr>
              <w:t>规划期限为2021-2035年，其中近期至2030年，远期至2035年。</w:t>
            </w:r>
          </w:p>
          <w:p w14:paraId="1D570245">
            <w:pPr>
              <w:keepNext w:val="0"/>
              <w:keepLines w:val="0"/>
              <w:pageBreakBefore w:val="0"/>
              <w:kinsoku/>
              <w:wordWrap/>
              <w:overflowPunct/>
              <w:topLinePunct w:val="0"/>
              <w:bidi w:val="0"/>
              <w:textAlignment w:val="auto"/>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发展定位</w:t>
            </w:r>
          </w:p>
          <w:p w14:paraId="5B795E5D">
            <w:pPr>
              <w:keepNext w:val="0"/>
              <w:keepLines w:val="0"/>
              <w:pageBreakBefore w:val="0"/>
              <w:kinsoku/>
              <w:wordWrap/>
              <w:overflowPunct/>
              <w:topLinePunct w:val="0"/>
              <w:bidi w:val="0"/>
              <w:textAlignment w:val="auto"/>
              <w:rPr>
                <w:rFonts w:hint="eastAsia"/>
                <w:color w:val="auto"/>
                <w:highlight w:val="none"/>
                <w:lang w:eastAsia="zh-CN"/>
              </w:rPr>
            </w:pPr>
            <w:r>
              <w:rPr>
                <w:rFonts w:hint="eastAsia"/>
                <w:color w:val="auto"/>
                <w:highlight w:val="none"/>
                <w:lang w:eastAsia="zh-CN"/>
              </w:rPr>
              <w:t>功能定位：创新驱动发展示范区、高质量发展先行区。</w:t>
            </w:r>
          </w:p>
          <w:p w14:paraId="4A33B6E6">
            <w:pPr>
              <w:keepNext w:val="0"/>
              <w:keepLines w:val="0"/>
              <w:pageBreakBefore w:val="0"/>
              <w:kinsoku/>
              <w:wordWrap/>
              <w:overflowPunct/>
              <w:topLinePunct w:val="0"/>
              <w:bidi w:val="0"/>
              <w:textAlignment w:val="auto"/>
              <w:rPr>
                <w:rFonts w:hint="eastAsia"/>
                <w:color w:val="auto"/>
                <w:highlight w:val="none"/>
                <w:lang w:eastAsia="zh-CN"/>
              </w:rPr>
            </w:pPr>
            <w:r>
              <w:rPr>
                <w:rFonts w:hint="eastAsia"/>
                <w:color w:val="auto"/>
                <w:highlight w:val="none"/>
                <w:lang w:eastAsia="zh-CN"/>
              </w:rPr>
              <w:t>高新区本部发展定位：作为产城融合先行区、城市功能提质区，发展定位为“彰显活力的科创中心”。重点发展智能制造、新能源新材料、信息技术及生物医药产业。</w:t>
            </w:r>
          </w:p>
          <w:p w14:paraId="64D238B9">
            <w:pPr>
              <w:keepNext w:val="0"/>
              <w:keepLines w:val="0"/>
              <w:pageBreakBefore w:val="0"/>
              <w:kinsoku/>
              <w:wordWrap/>
              <w:overflowPunct/>
              <w:topLinePunct w:val="0"/>
              <w:bidi w:val="0"/>
              <w:textAlignment w:val="auto"/>
              <w:rPr>
                <w:rFonts w:hint="eastAsia"/>
                <w:color w:val="auto"/>
                <w:highlight w:val="none"/>
                <w:lang w:eastAsia="zh-CN"/>
              </w:rPr>
            </w:pPr>
            <w:r>
              <w:rPr>
                <w:rFonts w:hint="eastAsia"/>
                <w:color w:val="auto"/>
                <w:highlight w:val="none"/>
                <w:lang w:eastAsia="zh-CN"/>
              </w:rPr>
              <w:t>京唐智慧港发展定位：作为唐山市对外开放、京津融合的门户区，发展定位为“彰显动力的制造基地”。重点发展智能制造、信息技术、新能源新材料产业。</w:t>
            </w:r>
          </w:p>
          <w:p w14:paraId="743B4DDE">
            <w:pPr>
              <w:keepNext w:val="0"/>
              <w:keepLines w:val="0"/>
              <w:pageBreakBefore w:val="0"/>
              <w:kinsoku/>
              <w:wordWrap/>
              <w:overflowPunct/>
              <w:topLinePunct w:val="0"/>
              <w:bidi w:val="0"/>
              <w:textAlignment w:val="auto"/>
              <w:rPr>
                <w:rFonts w:hint="eastAsia"/>
                <w:color w:val="auto"/>
                <w:highlight w:val="none"/>
                <w:lang w:eastAsia="zh-CN"/>
              </w:rPr>
            </w:pPr>
            <w:r>
              <w:rPr>
                <w:rFonts w:hint="eastAsia"/>
                <w:color w:val="auto"/>
                <w:highlight w:val="none"/>
                <w:lang w:eastAsia="zh-CN"/>
              </w:rPr>
              <w:t>老庄子镇发展定位：发展定位为“京唐城际带上的服务新节点，以康养休闲、高端农业为特色的旅游服务型近郊镇”，其中老庄子镇南区发展定位为“彰显特色的健康高地”，重点发展医养健康产业。</w:t>
            </w:r>
          </w:p>
          <w:p w14:paraId="573B96B3">
            <w:pPr>
              <w:bidi w:val="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规划产业</w:t>
            </w:r>
          </w:p>
          <w:p w14:paraId="765CA07C">
            <w:pPr>
              <w:bidi w:val="0"/>
              <w:rPr>
                <w:rFonts w:hint="eastAsia"/>
                <w:color w:val="auto"/>
                <w:highlight w:val="none"/>
                <w:lang w:val="en-US" w:eastAsia="zh-CN"/>
              </w:rPr>
            </w:pPr>
            <w:r>
              <w:rPr>
                <w:rFonts w:hint="eastAsia"/>
                <w:color w:val="auto"/>
                <w:highlight w:val="none"/>
                <w:lang w:val="en-US" w:eastAsia="zh-CN"/>
              </w:rPr>
              <w:t>唐山高新区以智能制造、信息技术、医养健康、新能源新材料等产业为主。其中，智能制造主要是机器人、智能装备制造；信息技术以互联网、云计算、人工智能为主；医养健康以智能医疗设备、生物医药、健康养老、健康食品等产业为主；新能源新材料主要是新能源制造、石墨烯、新型有机材料。</w:t>
            </w:r>
          </w:p>
          <w:p w14:paraId="313E7E7F">
            <w:pPr>
              <w:bidi w:val="0"/>
              <w:rPr>
                <w:rFonts w:hint="eastAsia"/>
                <w:color w:val="auto"/>
                <w:highlight w:val="none"/>
                <w:lang w:val="en-US" w:eastAsia="zh-CN"/>
              </w:rPr>
            </w:pPr>
            <w:r>
              <w:rPr>
                <w:rFonts w:hint="eastAsia"/>
                <w:color w:val="auto"/>
                <w:highlight w:val="none"/>
                <w:lang w:val="en-US" w:eastAsia="zh-CN"/>
              </w:rPr>
              <w:t>①智能制造</w:t>
            </w:r>
          </w:p>
          <w:p w14:paraId="0337CCA5">
            <w:pPr>
              <w:bidi w:val="0"/>
              <w:rPr>
                <w:rFonts w:hint="eastAsia"/>
                <w:color w:val="auto"/>
                <w:highlight w:val="none"/>
                <w:lang w:val="en-US" w:eastAsia="zh-CN"/>
              </w:rPr>
            </w:pPr>
            <w:r>
              <w:rPr>
                <w:rFonts w:hint="eastAsia"/>
                <w:color w:val="auto"/>
                <w:highlight w:val="none"/>
                <w:lang w:val="en-US" w:eastAsia="zh-CN"/>
              </w:rPr>
              <w:t>做大做强以机器人为引领的智能制造产业集群。其中，机器人产业围绕开诚、开元、松下等机器人龙头企业，进一步提升工业机器人、特种机器人产业规模，配套引进上下游企业，推进产业向价值链高端延伸，同时发展服务机器人领域，培育新兴产业市场；智能装备制造业重点发展应急装备、智慧城市装备等产业，做大做强百川、汇中、陆凯等智能制造行业龙头企业和震安、亚特等应急装备行业龙头企业，引导龙头企业补链强链扩链。</w:t>
            </w:r>
          </w:p>
          <w:p w14:paraId="3C48A3BC">
            <w:pPr>
              <w:bidi w:val="0"/>
              <w:rPr>
                <w:rFonts w:hint="eastAsia"/>
                <w:color w:val="auto"/>
                <w:highlight w:val="none"/>
                <w:lang w:val="en-US" w:eastAsia="zh-CN"/>
              </w:rPr>
            </w:pPr>
            <w:r>
              <w:rPr>
                <w:rFonts w:hint="eastAsia"/>
                <w:color w:val="auto"/>
                <w:highlight w:val="none"/>
                <w:lang w:val="en-US" w:eastAsia="zh-CN"/>
              </w:rPr>
              <w:t>②信息技术</w:t>
            </w:r>
          </w:p>
          <w:p w14:paraId="42BB7E49">
            <w:pPr>
              <w:bidi w:val="0"/>
              <w:rPr>
                <w:rFonts w:hint="eastAsia"/>
                <w:color w:val="auto"/>
                <w:highlight w:val="none"/>
                <w:lang w:val="en-US" w:eastAsia="zh-CN"/>
              </w:rPr>
            </w:pPr>
            <w:r>
              <w:rPr>
                <w:rFonts w:hint="eastAsia"/>
                <w:color w:val="auto"/>
                <w:highlight w:val="none"/>
                <w:lang w:val="en-US" w:eastAsia="zh-CN"/>
              </w:rPr>
              <w:t>重点发展信创、AI通用大模型、云平台、未来信息等产业，加快数字技术在智能制造、智慧能源、智慧农业、数字消费等领域的应用，打造河北省数字产业高地。</w:t>
            </w:r>
          </w:p>
          <w:p w14:paraId="693BE411">
            <w:pPr>
              <w:bidi w:val="0"/>
              <w:rPr>
                <w:rFonts w:hint="eastAsia"/>
                <w:color w:val="auto"/>
                <w:highlight w:val="none"/>
                <w:lang w:val="en-US" w:eastAsia="zh-CN"/>
              </w:rPr>
            </w:pPr>
            <w:r>
              <w:rPr>
                <w:rFonts w:hint="eastAsia"/>
                <w:color w:val="auto"/>
                <w:highlight w:val="none"/>
                <w:lang w:val="en-US" w:eastAsia="zh-CN"/>
              </w:rPr>
              <w:t>③医养健康</w:t>
            </w:r>
          </w:p>
          <w:p w14:paraId="45508CFD">
            <w:pPr>
              <w:bidi w:val="0"/>
              <w:rPr>
                <w:rFonts w:hint="eastAsia"/>
                <w:color w:val="auto"/>
                <w:highlight w:val="none"/>
                <w:lang w:val="en-US" w:eastAsia="zh-CN"/>
              </w:rPr>
            </w:pPr>
            <w:r>
              <w:rPr>
                <w:rFonts w:hint="eastAsia"/>
                <w:color w:val="auto"/>
                <w:highlight w:val="none"/>
                <w:lang w:val="en-US" w:eastAsia="zh-CN"/>
              </w:rPr>
              <w:t>以健康养老需求为牵引，围绕智能医疗设备、互联网医疗、医养结合、智慧养老服务等重点方向，重点发展智能医疗设备、生物医药、健康养老、健康食品等产业，打造多业态融合医养高地。</w:t>
            </w:r>
          </w:p>
          <w:p w14:paraId="69673C9D">
            <w:pPr>
              <w:bidi w:val="0"/>
              <w:rPr>
                <w:rFonts w:hint="eastAsia"/>
                <w:color w:val="auto"/>
                <w:highlight w:val="none"/>
                <w:lang w:val="en-US" w:eastAsia="zh-CN"/>
              </w:rPr>
            </w:pPr>
            <w:r>
              <w:rPr>
                <w:rFonts w:hint="eastAsia"/>
                <w:color w:val="auto"/>
                <w:highlight w:val="none"/>
                <w:lang w:val="en-US" w:eastAsia="zh-CN"/>
              </w:rPr>
              <w:t>④新能源新材料</w:t>
            </w:r>
          </w:p>
          <w:p w14:paraId="64478B24">
            <w:pPr>
              <w:bidi w:val="0"/>
              <w:rPr>
                <w:rFonts w:hint="eastAsia"/>
                <w:color w:val="auto"/>
                <w:highlight w:val="none"/>
                <w:lang w:val="en-US" w:eastAsia="zh-CN"/>
              </w:rPr>
            </w:pPr>
            <w:r>
              <w:rPr>
                <w:rFonts w:hint="eastAsia"/>
                <w:color w:val="auto"/>
                <w:highlight w:val="none"/>
                <w:lang w:val="en-US" w:eastAsia="zh-CN"/>
              </w:rPr>
              <w:t>聚焦装备制造、平台开发、系统管理、场景创新应用等领域，集中发展新能源专用装备制造、配套零部件制造、节能降碳装备制造及绿色应用场景开发。推进比亚迪与亚特重工新能源商用车项目落地，支持海螺型材、亿华通扩大生产规模，培树全市新能源产业亮点。利用汽车零部件基础优势，吸引智能网联新能源汽车产业链龙头企业落地，招引上下游生产企业，形成以智能网联汽车关联产业链项目为配套的网状产业结构。积极孵化以石墨烯、新型有机材料、现代陶瓷、氢能与新型储能等为主的新能源新材料产业。</w:t>
            </w:r>
          </w:p>
          <w:p w14:paraId="758081BD">
            <w:pPr>
              <w:bidi w:val="0"/>
              <w:rPr>
                <w:rFonts w:hint="default"/>
                <w:color w:val="auto"/>
                <w:highlight w:val="none"/>
                <w:lang w:val="en-US" w:eastAsia="zh-CN"/>
              </w:rPr>
            </w:pPr>
            <w:r>
              <w:rPr>
                <w:rFonts w:hint="eastAsia"/>
                <w:color w:val="auto"/>
                <w:highlight w:val="none"/>
                <w:lang w:val="en-US" w:eastAsia="zh-CN"/>
              </w:rPr>
              <w:t>（4）空间结构</w:t>
            </w:r>
          </w:p>
          <w:p w14:paraId="12D6D213">
            <w:pPr>
              <w:bidi w:val="0"/>
              <w:rPr>
                <w:rFonts w:hint="eastAsia"/>
                <w:color w:val="auto"/>
                <w:highlight w:val="none"/>
                <w:lang w:val="en-US" w:eastAsia="zh-CN"/>
              </w:rPr>
            </w:pPr>
            <w:r>
              <w:rPr>
                <w:rFonts w:hint="eastAsia"/>
                <w:color w:val="auto"/>
                <w:highlight w:val="none"/>
                <w:lang w:val="en-US" w:eastAsia="zh-CN"/>
              </w:rPr>
              <w:t>规划构建“一核融汇、三极引领”的开发保护总体格局。其中，“一核”指老庄子镇生态核，打造“彰显魅力的和美家园”；“三极”指高新区本部、京唐智慧港、老庄子镇南区。</w:t>
            </w:r>
          </w:p>
          <w:p w14:paraId="35869DCD">
            <w:pPr>
              <w:bidi w:val="0"/>
              <w:rPr>
                <w:rFonts w:hint="eastAsia"/>
                <w:color w:val="auto"/>
                <w:highlight w:val="none"/>
                <w:lang w:val="en-US" w:eastAsia="zh-CN"/>
              </w:rPr>
            </w:pPr>
            <w:r>
              <w:rPr>
                <w:rFonts w:hint="eastAsia"/>
                <w:color w:val="auto"/>
                <w:highlight w:val="none"/>
                <w:lang w:val="en-US" w:eastAsia="zh-CN"/>
              </w:rPr>
              <w:t>①高新区本部：中部科创组团是承载高新区科技研发服务和配套服务功能的主要载体，是现状产业集聚区和办公居住集聚区，重点优化产业空间，搭建“机器人+”应用行动，完善智能制造业与服务业融合发展，建强工业互联网，赋能传统行业数字化转型，同时加快生物医药创新发展。大庆道以北外围区域是高新区本部新增产业空间聚集区，重点布局机器人及智能装备制造等智能制造产业、新能源新材料产业。龙华道以南是综合服务区，以居住生活与商贸服务为主。</w:t>
            </w:r>
          </w:p>
          <w:p w14:paraId="4B7CBB7E">
            <w:pPr>
              <w:bidi w:val="0"/>
              <w:rPr>
                <w:rFonts w:hint="eastAsia"/>
                <w:color w:val="auto"/>
                <w:highlight w:val="none"/>
                <w:lang w:val="en-US" w:eastAsia="zh-CN"/>
              </w:rPr>
            </w:pPr>
            <w:r>
              <w:rPr>
                <w:rFonts w:hint="eastAsia"/>
                <w:color w:val="auto"/>
                <w:highlight w:val="none"/>
                <w:lang w:val="en-US" w:eastAsia="zh-CN"/>
              </w:rPr>
              <w:t>②京唐智慧港：西部重点布局机器人、智能装备制造等智能制造产业，以及高水平超前布局信息网络、云计算中心、车路云一体化设施等信息技术产业，同时推动物流业、会展业、低空经济等产业与制造业两业融合发展。东部和机场以北区域为综合服务区，以居住生活与公共与商贸服务为主。</w:t>
            </w:r>
          </w:p>
          <w:p w14:paraId="64316402">
            <w:pPr>
              <w:bidi w:val="0"/>
              <w:rPr>
                <w:rFonts w:hint="eastAsia"/>
                <w:color w:val="auto"/>
                <w:highlight w:val="none"/>
                <w:lang w:val="en-US" w:eastAsia="zh-CN"/>
              </w:rPr>
            </w:pPr>
            <w:r>
              <w:rPr>
                <w:rFonts w:hint="eastAsia"/>
                <w:color w:val="auto"/>
                <w:highlight w:val="none"/>
                <w:lang w:val="en-US" w:eastAsia="zh-CN"/>
              </w:rPr>
              <w:t>③老庄子镇：将农业、康养产业与旅游产业深度融合，打造智慧农康旅融合发展区。老庄子镇南区纳入唐山新城现代医药产业组团，重点布局智能医疗设备、生物医药、健康养老、健康食品等医养健康产业，打造多业态融合医养高地。规划产业布局见下表。</w:t>
            </w:r>
          </w:p>
          <w:p w14:paraId="63169068">
            <w:pPr>
              <w:pStyle w:val="35"/>
              <w:pageBreakBefore w:val="0"/>
              <w:numPr>
                <w:ilvl w:val="0"/>
                <w:numId w:val="2"/>
              </w:numPr>
              <w:kinsoku/>
              <w:overflowPunct/>
              <w:topLinePunct w:val="0"/>
              <w:bidi w:val="0"/>
              <w:ind w:left="0" w:leftChars="0" w:firstLine="0" w:firstLineChars="0"/>
              <w:textAlignment w:val="auto"/>
              <w:rPr>
                <w:rFonts w:hint="default"/>
                <w:color w:val="auto"/>
                <w:szCs w:val="21"/>
                <w:highlight w:val="none"/>
                <w:lang w:val="en-US" w:eastAsia="zh-CN"/>
              </w:rPr>
            </w:pPr>
            <w:r>
              <w:rPr>
                <w:rFonts w:hint="eastAsia" w:ascii="Times New Roman" w:hAnsi="Times New Roman" w:cs="Times New Roman"/>
                <w:b/>
                <w:bCs/>
                <w:color w:val="auto"/>
                <w:sz w:val="21"/>
                <w:szCs w:val="21"/>
                <w:highlight w:val="none"/>
                <w:lang w:val="en-US" w:eastAsia="zh-CN"/>
              </w:rPr>
              <w:t xml:space="preserve"> </w:t>
            </w:r>
            <w:r>
              <w:rPr>
                <w:rFonts w:hint="eastAsia"/>
                <w:color w:val="auto"/>
                <w:sz w:val="21"/>
                <w:szCs w:val="21"/>
                <w:highlight w:val="none"/>
                <w:lang w:val="en-US" w:eastAsia="zh-CN"/>
              </w:rPr>
              <w:t xml:space="preserve"> </w:t>
            </w:r>
            <w:r>
              <w:rPr>
                <w:rFonts w:hint="eastAsia" w:ascii="Times New Roman" w:hAnsi="Times New Roman" w:cs="Times New Roman"/>
                <w:b/>
                <w:bCs/>
                <w:color w:val="auto"/>
                <w:sz w:val="21"/>
                <w:szCs w:val="21"/>
                <w:highlight w:val="none"/>
                <w:lang w:val="en-US" w:eastAsia="zh-CN"/>
              </w:rPr>
              <w:t>唐山高新区规划产业布局</w:t>
            </w:r>
            <w:r>
              <w:rPr>
                <w:rStyle w:val="36"/>
                <w:rFonts w:hint="default"/>
                <w:b/>
                <w:color w:val="auto"/>
                <w:highlight w:val="none"/>
                <w:lang w:val="en-US" w:eastAsia="zh-CN"/>
              </w:rPr>
              <w:t>一览表</w:t>
            </w:r>
          </w:p>
          <w:tbl>
            <w:tblPr>
              <w:tblStyle w:val="27"/>
              <w:tblW w:w="72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57" w:type="dxa"/>
                <w:bottom w:w="0" w:type="dxa"/>
                <w:right w:w="57" w:type="dxa"/>
              </w:tblCellMar>
            </w:tblPr>
            <w:tblGrid>
              <w:gridCol w:w="652"/>
              <w:gridCol w:w="613"/>
              <w:gridCol w:w="1515"/>
              <w:gridCol w:w="1665"/>
              <w:gridCol w:w="2812"/>
            </w:tblGrid>
            <w:tr w14:paraId="20B46B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57" w:type="dxa"/>
                  <w:bottom w:w="0" w:type="dxa"/>
                  <w:right w:w="57" w:type="dxa"/>
                </w:tblCellMar>
              </w:tblPrEx>
              <w:trPr>
                <w:trHeight w:val="679" w:hRule="atLeast"/>
                <w:jc w:val="center"/>
              </w:trPr>
              <w:tc>
                <w:tcPr>
                  <w:tcW w:w="652" w:type="dxa"/>
                  <w:tcBorders>
                    <w:bottom w:val="single" w:color="auto" w:sz="4" w:space="0"/>
                    <w:right w:val="single" w:color="auto" w:sz="4" w:space="0"/>
                  </w:tcBorders>
                  <w:noWrap w:val="0"/>
                  <w:vAlign w:val="center"/>
                </w:tcPr>
                <w:p w14:paraId="2B216B4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分区名称</w:t>
                  </w:r>
                </w:p>
              </w:tc>
              <w:tc>
                <w:tcPr>
                  <w:tcW w:w="613" w:type="dxa"/>
                  <w:tcBorders>
                    <w:left w:val="single" w:color="auto" w:sz="4" w:space="0"/>
                    <w:bottom w:val="single" w:color="auto" w:sz="4" w:space="0"/>
                    <w:right w:val="single" w:color="auto" w:sz="4" w:space="0"/>
                  </w:tcBorders>
                  <w:noWrap w:val="0"/>
                  <w:vAlign w:val="center"/>
                </w:tcPr>
                <w:p w14:paraId="20996494">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功能定位</w:t>
                  </w:r>
                </w:p>
              </w:tc>
              <w:tc>
                <w:tcPr>
                  <w:tcW w:w="1515" w:type="dxa"/>
                  <w:tcBorders>
                    <w:left w:val="single" w:color="auto" w:sz="4" w:space="0"/>
                    <w:bottom w:val="single" w:color="auto" w:sz="4" w:space="0"/>
                  </w:tcBorders>
                  <w:noWrap w:val="0"/>
                  <w:vAlign w:val="center"/>
                </w:tcPr>
                <w:p w14:paraId="15C34D7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功能组团</w:t>
                  </w:r>
                </w:p>
              </w:tc>
              <w:tc>
                <w:tcPr>
                  <w:tcW w:w="1665" w:type="dxa"/>
                  <w:tcBorders>
                    <w:left w:val="single" w:color="auto" w:sz="4" w:space="0"/>
                    <w:bottom w:val="single" w:color="auto" w:sz="4" w:space="0"/>
                  </w:tcBorders>
                  <w:noWrap w:val="0"/>
                  <w:vAlign w:val="center"/>
                </w:tcPr>
                <w:p w14:paraId="0DCDE19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位置</w:t>
                  </w:r>
                </w:p>
              </w:tc>
              <w:tc>
                <w:tcPr>
                  <w:tcW w:w="2812" w:type="dxa"/>
                  <w:tcBorders>
                    <w:left w:val="single" w:color="auto" w:sz="4" w:space="0"/>
                    <w:bottom w:val="single" w:color="auto" w:sz="4" w:space="0"/>
                  </w:tcBorders>
                  <w:noWrap w:val="0"/>
                  <w:vAlign w:val="center"/>
                </w:tcPr>
                <w:p w14:paraId="5A5E099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主导产业</w:t>
                  </w:r>
                </w:p>
              </w:tc>
            </w:tr>
            <w:tr w14:paraId="1379FC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57" w:type="dxa"/>
                  <w:bottom w:w="0" w:type="dxa"/>
                  <w:right w:w="57" w:type="dxa"/>
                </w:tblCellMar>
              </w:tblPrEx>
              <w:trPr>
                <w:trHeight w:val="417" w:hRule="atLeast"/>
                <w:jc w:val="center"/>
              </w:trPr>
              <w:tc>
                <w:tcPr>
                  <w:tcW w:w="652" w:type="dxa"/>
                  <w:vMerge w:val="restart"/>
                  <w:tcBorders>
                    <w:top w:val="single" w:color="auto" w:sz="4" w:space="0"/>
                    <w:right w:val="single" w:color="auto" w:sz="4" w:space="0"/>
                  </w:tcBorders>
                  <w:noWrap w:val="0"/>
                  <w:vAlign w:val="center"/>
                </w:tcPr>
                <w:p w14:paraId="105577E0">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jc w:val="center"/>
                    <w:textAlignment w:val="auto"/>
                    <w:rPr>
                      <w:rFonts w:hint="default"/>
                      <w:color w:val="auto"/>
                      <w:highlight w:val="none"/>
                      <w:lang w:val="en-US" w:eastAsia="zh-CN"/>
                    </w:rPr>
                  </w:pPr>
                  <w:r>
                    <w:rPr>
                      <w:rFonts w:hint="eastAsia"/>
                      <w:color w:val="auto"/>
                      <w:highlight w:val="none"/>
                      <w:lang w:val="en-US" w:eastAsia="zh-CN"/>
                    </w:rPr>
                    <w:t>高新区本部</w:t>
                  </w:r>
                </w:p>
              </w:tc>
              <w:tc>
                <w:tcPr>
                  <w:tcW w:w="613" w:type="dxa"/>
                  <w:vMerge w:val="restart"/>
                  <w:tcBorders>
                    <w:top w:val="single" w:color="auto" w:sz="4" w:space="0"/>
                    <w:left w:val="single" w:color="auto" w:sz="4" w:space="0"/>
                    <w:right w:val="single" w:color="auto" w:sz="4" w:space="0"/>
                  </w:tcBorders>
                  <w:noWrap w:val="0"/>
                  <w:vAlign w:val="center"/>
                </w:tcPr>
                <w:p w14:paraId="7B86FEF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科创中心</w:t>
                  </w:r>
                </w:p>
              </w:tc>
              <w:tc>
                <w:tcPr>
                  <w:tcW w:w="1515" w:type="dxa"/>
                  <w:tcBorders>
                    <w:top w:val="single" w:color="auto" w:sz="4" w:space="0"/>
                    <w:left w:val="single" w:color="auto" w:sz="4" w:space="0"/>
                    <w:bottom w:val="single" w:color="auto" w:sz="4" w:space="0"/>
                  </w:tcBorders>
                  <w:noWrap w:val="0"/>
                  <w:vAlign w:val="center"/>
                </w:tcPr>
                <w:p w14:paraId="4173638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北部产业组团</w:t>
                  </w:r>
                </w:p>
              </w:tc>
              <w:tc>
                <w:tcPr>
                  <w:tcW w:w="1665" w:type="dxa"/>
                  <w:tcBorders>
                    <w:top w:val="single" w:color="auto" w:sz="4" w:space="0"/>
                    <w:left w:val="single" w:color="auto" w:sz="4" w:space="0"/>
                    <w:bottom w:val="single" w:color="auto" w:sz="4" w:space="0"/>
                  </w:tcBorders>
                  <w:noWrap w:val="0"/>
                  <w:vAlign w:val="center"/>
                </w:tcPr>
                <w:p w14:paraId="0045216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大庆道以北外围</w:t>
                  </w:r>
                </w:p>
              </w:tc>
              <w:tc>
                <w:tcPr>
                  <w:tcW w:w="2812" w:type="dxa"/>
                  <w:tcBorders>
                    <w:top w:val="single" w:color="auto" w:sz="4" w:space="0"/>
                    <w:left w:val="single" w:color="auto" w:sz="4" w:space="0"/>
                    <w:bottom w:val="single" w:color="auto" w:sz="4" w:space="0"/>
                  </w:tcBorders>
                  <w:noWrap w:val="0"/>
                  <w:vAlign w:val="center"/>
                </w:tcPr>
                <w:p w14:paraId="5830B25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智能制造、新能源新材料</w:t>
                  </w:r>
                </w:p>
              </w:tc>
            </w:tr>
            <w:tr w14:paraId="504181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52" w:type="dxa"/>
                  <w:vMerge w:val="continue"/>
                  <w:tcBorders>
                    <w:right w:val="single" w:color="auto" w:sz="4" w:space="0"/>
                  </w:tcBorders>
                  <w:noWrap w:val="0"/>
                  <w:vAlign w:val="center"/>
                </w:tcPr>
                <w:p w14:paraId="3060D24F">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p>
              </w:tc>
              <w:tc>
                <w:tcPr>
                  <w:tcW w:w="613" w:type="dxa"/>
                  <w:vMerge w:val="continue"/>
                  <w:tcBorders>
                    <w:left w:val="single" w:color="auto" w:sz="4" w:space="0"/>
                    <w:right w:val="single" w:color="auto" w:sz="4" w:space="0"/>
                  </w:tcBorders>
                  <w:noWrap w:val="0"/>
                  <w:vAlign w:val="center"/>
                </w:tcPr>
                <w:p w14:paraId="4B8FD33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c>
                <w:tcPr>
                  <w:tcW w:w="1515" w:type="dxa"/>
                  <w:tcBorders>
                    <w:top w:val="single" w:color="auto" w:sz="4" w:space="0"/>
                    <w:left w:val="single" w:color="auto" w:sz="4" w:space="0"/>
                    <w:bottom w:val="single" w:color="auto" w:sz="4" w:space="0"/>
                  </w:tcBorders>
                  <w:noWrap w:val="0"/>
                  <w:vAlign w:val="center"/>
                </w:tcPr>
                <w:p w14:paraId="1F67198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科创组团</w:t>
                  </w:r>
                </w:p>
              </w:tc>
              <w:tc>
                <w:tcPr>
                  <w:tcW w:w="1665" w:type="dxa"/>
                  <w:tcBorders>
                    <w:top w:val="single" w:color="auto" w:sz="4" w:space="0"/>
                    <w:left w:val="single" w:color="auto" w:sz="4" w:space="0"/>
                    <w:bottom w:val="single" w:color="auto" w:sz="4" w:space="0"/>
                  </w:tcBorders>
                  <w:noWrap w:val="0"/>
                  <w:vAlign w:val="center"/>
                </w:tcPr>
                <w:p w14:paraId="2DC1DD2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龙华道以北、新民道以南</w:t>
                  </w:r>
                </w:p>
              </w:tc>
              <w:tc>
                <w:tcPr>
                  <w:tcW w:w="2812" w:type="dxa"/>
                  <w:tcBorders>
                    <w:top w:val="single" w:color="auto" w:sz="4" w:space="0"/>
                    <w:left w:val="single" w:color="auto" w:sz="4" w:space="0"/>
                    <w:bottom w:val="single" w:color="auto" w:sz="4" w:space="0"/>
                  </w:tcBorders>
                  <w:noWrap w:val="0"/>
                  <w:vAlign w:val="center"/>
                </w:tcPr>
                <w:p w14:paraId="55293C3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机器人、信息技术、生物医药</w:t>
                  </w:r>
                </w:p>
              </w:tc>
            </w:tr>
            <w:tr w14:paraId="3B6C4F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57" w:type="dxa"/>
                  <w:bottom w:w="0" w:type="dxa"/>
                  <w:right w:w="57" w:type="dxa"/>
                </w:tblCellMar>
              </w:tblPrEx>
              <w:trPr>
                <w:trHeight w:val="379" w:hRule="atLeast"/>
                <w:jc w:val="center"/>
              </w:trPr>
              <w:tc>
                <w:tcPr>
                  <w:tcW w:w="652" w:type="dxa"/>
                  <w:vMerge w:val="continue"/>
                  <w:tcBorders>
                    <w:bottom w:val="single" w:color="auto" w:sz="4" w:space="0"/>
                    <w:right w:val="single" w:color="auto" w:sz="4" w:space="0"/>
                  </w:tcBorders>
                  <w:noWrap w:val="0"/>
                  <w:vAlign w:val="center"/>
                </w:tcPr>
                <w:p w14:paraId="766A28A8">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p>
              </w:tc>
              <w:tc>
                <w:tcPr>
                  <w:tcW w:w="613" w:type="dxa"/>
                  <w:vMerge w:val="continue"/>
                  <w:tcBorders>
                    <w:left w:val="single" w:color="auto" w:sz="4" w:space="0"/>
                    <w:bottom w:val="single" w:color="auto" w:sz="4" w:space="0"/>
                    <w:right w:val="single" w:color="auto" w:sz="4" w:space="0"/>
                  </w:tcBorders>
                  <w:noWrap w:val="0"/>
                  <w:vAlign w:val="center"/>
                </w:tcPr>
                <w:p w14:paraId="7FDFD3B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c>
                <w:tcPr>
                  <w:tcW w:w="1515" w:type="dxa"/>
                  <w:tcBorders>
                    <w:top w:val="single" w:color="auto" w:sz="4" w:space="0"/>
                    <w:left w:val="single" w:color="auto" w:sz="4" w:space="0"/>
                    <w:bottom w:val="single" w:color="auto" w:sz="4" w:space="0"/>
                  </w:tcBorders>
                  <w:noWrap w:val="0"/>
                  <w:vAlign w:val="center"/>
                </w:tcPr>
                <w:p w14:paraId="003C685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综合服务区</w:t>
                  </w:r>
                </w:p>
              </w:tc>
              <w:tc>
                <w:tcPr>
                  <w:tcW w:w="1665" w:type="dxa"/>
                  <w:tcBorders>
                    <w:top w:val="single" w:color="auto" w:sz="4" w:space="0"/>
                    <w:left w:val="single" w:color="auto" w:sz="4" w:space="0"/>
                    <w:bottom w:val="single" w:color="auto" w:sz="4" w:space="0"/>
                  </w:tcBorders>
                  <w:noWrap w:val="0"/>
                  <w:vAlign w:val="center"/>
                </w:tcPr>
                <w:p w14:paraId="5872DD2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龙华道以南</w:t>
                  </w:r>
                </w:p>
              </w:tc>
              <w:tc>
                <w:tcPr>
                  <w:tcW w:w="2812" w:type="dxa"/>
                  <w:tcBorders>
                    <w:top w:val="single" w:color="auto" w:sz="4" w:space="0"/>
                    <w:left w:val="single" w:color="auto" w:sz="4" w:space="0"/>
                    <w:bottom w:val="single" w:color="auto" w:sz="4" w:space="0"/>
                  </w:tcBorders>
                  <w:noWrap w:val="0"/>
                  <w:vAlign w:val="center"/>
                </w:tcPr>
                <w:p w14:paraId="59D8150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商贸服务</w:t>
                  </w:r>
                </w:p>
              </w:tc>
            </w:tr>
            <w:tr w14:paraId="237263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57" w:type="dxa"/>
                  <w:bottom w:w="0" w:type="dxa"/>
                  <w:right w:w="57" w:type="dxa"/>
                </w:tblCellMar>
              </w:tblPrEx>
              <w:trPr>
                <w:trHeight w:val="643" w:hRule="atLeast"/>
                <w:jc w:val="center"/>
              </w:trPr>
              <w:tc>
                <w:tcPr>
                  <w:tcW w:w="652" w:type="dxa"/>
                  <w:vMerge w:val="restart"/>
                  <w:tcBorders>
                    <w:top w:val="single" w:color="auto" w:sz="4" w:space="0"/>
                    <w:right w:val="single" w:color="auto" w:sz="4" w:space="0"/>
                  </w:tcBorders>
                  <w:noWrap w:val="0"/>
                  <w:vAlign w:val="center"/>
                </w:tcPr>
                <w:p w14:paraId="5929FE09">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r>
                    <w:rPr>
                      <w:rFonts w:hint="eastAsia"/>
                      <w:color w:val="auto"/>
                      <w:highlight w:val="none"/>
                      <w:lang w:val="en-US" w:eastAsia="zh-CN"/>
                    </w:rPr>
                    <w:t>京唐智慧港</w:t>
                  </w:r>
                </w:p>
              </w:tc>
              <w:tc>
                <w:tcPr>
                  <w:tcW w:w="613" w:type="dxa"/>
                  <w:vMerge w:val="restart"/>
                  <w:tcBorders>
                    <w:top w:val="single" w:color="auto" w:sz="4" w:space="0"/>
                    <w:left w:val="single" w:color="auto" w:sz="4" w:space="0"/>
                    <w:right w:val="single" w:color="auto" w:sz="4" w:space="0"/>
                  </w:tcBorders>
                  <w:noWrap w:val="0"/>
                  <w:vAlign w:val="center"/>
                </w:tcPr>
                <w:p w14:paraId="5512098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制造基地</w:t>
                  </w:r>
                </w:p>
              </w:tc>
              <w:tc>
                <w:tcPr>
                  <w:tcW w:w="1515" w:type="dxa"/>
                  <w:tcBorders>
                    <w:top w:val="single" w:color="auto" w:sz="4" w:space="0"/>
                    <w:left w:val="single" w:color="auto" w:sz="4" w:space="0"/>
                    <w:bottom w:val="single" w:color="auto" w:sz="4" w:space="0"/>
                  </w:tcBorders>
                  <w:noWrap w:val="0"/>
                  <w:vAlign w:val="center"/>
                </w:tcPr>
                <w:p w14:paraId="4D3DA94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智造组团</w:t>
                  </w:r>
                </w:p>
              </w:tc>
              <w:tc>
                <w:tcPr>
                  <w:tcW w:w="1665" w:type="dxa"/>
                  <w:tcBorders>
                    <w:top w:val="single" w:color="auto" w:sz="4" w:space="0"/>
                    <w:left w:val="single" w:color="auto" w:sz="4" w:space="0"/>
                    <w:bottom w:val="single" w:color="auto" w:sz="4" w:space="0"/>
                  </w:tcBorders>
                  <w:noWrap w:val="0"/>
                  <w:vAlign w:val="center"/>
                </w:tcPr>
                <w:p w14:paraId="746D694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机场路以南</w:t>
                  </w:r>
                </w:p>
              </w:tc>
              <w:tc>
                <w:tcPr>
                  <w:tcW w:w="2812" w:type="dxa"/>
                  <w:tcBorders>
                    <w:top w:val="single" w:color="auto" w:sz="4" w:space="0"/>
                    <w:left w:val="single" w:color="auto" w:sz="4" w:space="0"/>
                    <w:bottom w:val="single" w:color="auto" w:sz="4" w:space="0"/>
                  </w:tcBorders>
                  <w:noWrap w:val="0"/>
                  <w:vAlign w:val="center"/>
                </w:tcPr>
                <w:p w14:paraId="22F66B4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智能制造、信息技术、新能源新材料</w:t>
                  </w:r>
                </w:p>
              </w:tc>
            </w:tr>
            <w:tr w14:paraId="382273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57" w:type="dxa"/>
                  <w:bottom w:w="0" w:type="dxa"/>
                  <w:right w:w="57" w:type="dxa"/>
                </w:tblCellMar>
              </w:tblPrEx>
              <w:trPr>
                <w:trHeight w:val="718" w:hRule="atLeast"/>
                <w:jc w:val="center"/>
              </w:trPr>
              <w:tc>
                <w:tcPr>
                  <w:tcW w:w="652" w:type="dxa"/>
                  <w:vMerge w:val="continue"/>
                  <w:tcBorders>
                    <w:bottom w:val="single" w:color="auto" w:sz="4" w:space="0"/>
                    <w:right w:val="single" w:color="auto" w:sz="4" w:space="0"/>
                  </w:tcBorders>
                  <w:noWrap w:val="0"/>
                  <w:vAlign w:val="center"/>
                </w:tcPr>
                <w:p w14:paraId="162BC066">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p>
              </w:tc>
              <w:tc>
                <w:tcPr>
                  <w:tcW w:w="613" w:type="dxa"/>
                  <w:vMerge w:val="continue"/>
                  <w:tcBorders>
                    <w:left w:val="single" w:color="auto" w:sz="4" w:space="0"/>
                    <w:bottom w:val="single" w:color="auto" w:sz="4" w:space="0"/>
                    <w:right w:val="single" w:color="auto" w:sz="4" w:space="0"/>
                  </w:tcBorders>
                  <w:noWrap w:val="0"/>
                  <w:vAlign w:val="center"/>
                </w:tcPr>
                <w:p w14:paraId="37C1C83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Times New Roman" w:hAnsi="Times New Roman" w:cs="Times New Roman"/>
                      <w:color w:val="auto"/>
                      <w:highlight w:val="none"/>
                      <w:lang w:val="en-US" w:eastAsia="zh-CN"/>
                    </w:rPr>
                  </w:pPr>
                </w:p>
              </w:tc>
              <w:tc>
                <w:tcPr>
                  <w:tcW w:w="1515" w:type="dxa"/>
                  <w:tcBorders>
                    <w:top w:val="single" w:color="auto" w:sz="4" w:space="0"/>
                    <w:left w:val="single" w:color="auto" w:sz="4" w:space="0"/>
                    <w:bottom w:val="single" w:color="auto" w:sz="4" w:space="0"/>
                  </w:tcBorders>
                  <w:noWrap w:val="0"/>
                  <w:vAlign w:val="center"/>
                </w:tcPr>
                <w:p w14:paraId="2B18508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综合服务区</w:t>
                  </w:r>
                </w:p>
              </w:tc>
              <w:tc>
                <w:tcPr>
                  <w:tcW w:w="1665" w:type="dxa"/>
                  <w:tcBorders>
                    <w:top w:val="single" w:color="auto" w:sz="4" w:space="0"/>
                    <w:left w:val="single" w:color="auto" w:sz="4" w:space="0"/>
                    <w:bottom w:val="single" w:color="auto" w:sz="4" w:space="0"/>
                  </w:tcBorders>
                  <w:noWrap w:val="0"/>
                  <w:vAlign w:val="center"/>
                </w:tcPr>
                <w:p w14:paraId="0898CCD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机场路以北、经十六路以东</w:t>
                  </w:r>
                </w:p>
              </w:tc>
              <w:tc>
                <w:tcPr>
                  <w:tcW w:w="2812" w:type="dxa"/>
                  <w:tcBorders>
                    <w:top w:val="single" w:color="auto" w:sz="4" w:space="0"/>
                    <w:left w:val="single" w:color="auto" w:sz="4" w:space="0"/>
                    <w:bottom w:val="single" w:color="auto" w:sz="4" w:space="0"/>
                  </w:tcBorders>
                  <w:noWrap w:val="0"/>
                  <w:vAlign w:val="center"/>
                </w:tcPr>
                <w:p w14:paraId="2B465AB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商贸服务</w:t>
                  </w:r>
                </w:p>
              </w:tc>
            </w:tr>
            <w:tr w14:paraId="29087C2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57" w:type="dxa"/>
                  <w:bottom w:w="0" w:type="dxa"/>
                  <w:right w:w="57" w:type="dxa"/>
                </w:tblCellMar>
              </w:tblPrEx>
              <w:trPr>
                <w:trHeight w:val="654" w:hRule="atLeast"/>
                <w:jc w:val="center"/>
              </w:trPr>
              <w:tc>
                <w:tcPr>
                  <w:tcW w:w="652" w:type="dxa"/>
                  <w:tcBorders>
                    <w:top w:val="single" w:color="auto" w:sz="4" w:space="0"/>
                    <w:right w:val="single" w:color="auto" w:sz="4" w:space="0"/>
                  </w:tcBorders>
                  <w:noWrap w:val="0"/>
                  <w:vAlign w:val="center"/>
                </w:tcPr>
                <w:p w14:paraId="114AED43">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r>
                    <w:rPr>
                      <w:rFonts w:hint="eastAsia"/>
                      <w:color w:val="auto"/>
                      <w:highlight w:val="none"/>
                      <w:lang w:val="en-US" w:eastAsia="zh-CN"/>
                    </w:rPr>
                    <w:t>老庄子镇</w:t>
                  </w:r>
                </w:p>
              </w:tc>
              <w:tc>
                <w:tcPr>
                  <w:tcW w:w="613" w:type="dxa"/>
                  <w:tcBorders>
                    <w:top w:val="single" w:color="auto" w:sz="4" w:space="0"/>
                    <w:left w:val="single" w:color="auto" w:sz="4" w:space="0"/>
                    <w:right w:val="single" w:color="auto" w:sz="4" w:space="0"/>
                  </w:tcBorders>
                  <w:noWrap w:val="0"/>
                  <w:vAlign w:val="center"/>
                </w:tcPr>
                <w:p w14:paraId="41C9222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医养高地</w:t>
                  </w:r>
                </w:p>
              </w:tc>
              <w:tc>
                <w:tcPr>
                  <w:tcW w:w="1515" w:type="dxa"/>
                  <w:tcBorders>
                    <w:top w:val="single" w:color="auto" w:sz="4" w:space="0"/>
                    <w:left w:val="single" w:color="auto" w:sz="4" w:space="0"/>
                  </w:tcBorders>
                  <w:noWrap w:val="0"/>
                  <w:vAlign w:val="center"/>
                </w:tcPr>
                <w:p w14:paraId="7A70408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医养健康组团</w:t>
                  </w:r>
                </w:p>
              </w:tc>
              <w:tc>
                <w:tcPr>
                  <w:tcW w:w="1665" w:type="dxa"/>
                  <w:tcBorders>
                    <w:top w:val="single" w:color="auto" w:sz="4" w:space="0"/>
                    <w:left w:val="single" w:color="auto" w:sz="4" w:space="0"/>
                  </w:tcBorders>
                  <w:noWrap w:val="0"/>
                  <w:vAlign w:val="center"/>
                </w:tcPr>
                <w:p w14:paraId="660A030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老庄子镇南区</w:t>
                  </w:r>
                </w:p>
              </w:tc>
              <w:tc>
                <w:tcPr>
                  <w:tcW w:w="2812" w:type="dxa"/>
                  <w:tcBorders>
                    <w:top w:val="single" w:color="auto" w:sz="4" w:space="0"/>
                    <w:left w:val="single" w:color="auto" w:sz="4" w:space="0"/>
                  </w:tcBorders>
                  <w:noWrap w:val="0"/>
                  <w:vAlign w:val="center"/>
                </w:tcPr>
                <w:p w14:paraId="5CD178B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医养健康（智能医疗设备、生物医药、健康食品、健康养老）</w:t>
                  </w:r>
                </w:p>
              </w:tc>
            </w:tr>
          </w:tbl>
          <w:p w14:paraId="19713BE1">
            <w:pPr>
              <w:bidi w:val="0"/>
              <w:rPr>
                <w:rFonts w:hint="default"/>
                <w:color w:val="auto"/>
                <w:highlight w:val="none"/>
                <w:lang w:val="en-US" w:eastAsia="zh-CN"/>
              </w:rPr>
            </w:pPr>
            <w:r>
              <w:rPr>
                <w:rFonts w:hint="eastAsia"/>
                <w:color w:val="auto"/>
                <w:highlight w:val="none"/>
                <w:lang w:val="en-US" w:eastAsia="zh-CN"/>
              </w:rPr>
              <w:t>本项目位于京唐智慧港的智造组团内，主要利用药用中硼硅玻璃管和药用高硼硅玻璃管生产V型厚底玻璃瓶、U型厚底玻璃瓶，生产的V型厚底玻璃瓶、U型厚底玻璃瓶由药企罐装药液进行试验，为试验用品，不批量生产。根据《新材料产业发展指南》（工信部联规[2016]454号）中对于新材料的定义：“新材料是指新出现的具有优异性能或特殊功能的材料，或是传统材料改进后性能明显提高或产生新功能的材料。”本项目所用药用中硼硅玻璃管和药用高硼硅玻璃管相比于传统玻璃管，核心成分中二氧化硅、三氧化二硼的占比更高，二氧化硅能显著提升玻璃的</w:t>
            </w:r>
            <w:r>
              <w:rPr>
                <w:rFonts w:ascii="Segoe UI" w:hAnsi="Segoe UI" w:eastAsia="Segoe UI" w:cs="Segoe UI"/>
                <w:i w:val="0"/>
                <w:iCs w:val="0"/>
                <w:caps w:val="0"/>
                <w:color w:val="auto"/>
                <w:spacing w:val="0"/>
                <w:sz w:val="24"/>
                <w:szCs w:val="24"/>
                <w:highlight w:val="none"/>
                <w:shd w:val="clear" w:fill="FFFFFF"/>
              </w:rPr>
              <w:t>耐高温性、化学稳定性</w:t>
            </w:r>
            <w:r>
              <w:rPr>
                <w:rFonts w:hint="eastAsia" w:ascii="Segoe UI" w:hAnsi="Segoe UI" w:eastAsia="宋体" w:cs="Segoe UI"/>
                <w:i w:val="0"/>
                <w:iCs w:val="0"/>
                <w:caps w:val="0"/>
                <w:color w:val="auto"/>
                <w:spacing w:val="0"/>
                <w:sz w:val="24"/>
                <w:szCs w:val="24"/>
                <w:highlight w:val="none"/>
                <w:shd w:val="clear" w:fill="FFFFFF"/>
                <w:lang w:eastAsia="zh-CN"/>
              </w:rPr>
              <w:t>，</w:t>
            </w:r>
            <w:r>
              <w:rPr>
                <w:rFonts w:hint="eastAsia" w:ascii="Segoe UI" w:hAnsi="Segoe UI" w:eastAsia="宋体" w:cs="Segoe UI"/>
                <w:i w:val="0"/>
                <w:iCs w:val="0"/>
                <w:caps w:val="0"/>
                <w:color w:val="auto"/>
                <w:spacing w:val="0"/>
                <w:sz w:val="24"/>
                <w:szCs w:val="24"/>
                <w:highlight w:val="none"/>
                <w:shd w:val="clear" w:fill="FFFFFF"/>
                <w:lang w:val="en-US" w:eastAsia="zh-CN"/>
              </w:rPr>
              <w:t>硼元素可</w:t>
            </w:r>
            <w:r>
              <w:rPr>
                <w:rFonts w:ascii="Segoe UI" w:hAnsi="Segoe UI" w:eastAsia="Segoe UI" w:cs="Segoe UI"/>
                <w:i w:val="0"/>
                <w:iCs w:val="0"/>
                <w:caps w:val="0"/>
                <w:color w:val="auto"/>
                <w:spacing w:val="0"/>
                <w:sz w:val="24"/>
                <w:szCs w:val="24"/>
                <w:highlight w:val="none"/>
                <w:shd w:val="clear" w:fill="FFFFFF"/>
              </w:rPr>
              <w:t>调节玻璃的热膨胀系数和化学耐受性</w:t>
            </w:r>
            <w:r>
              <w:rPr>
                <w:rFonts w:hint="eastAsia"/>
                <w:color w:val="auto"/>
                <w:highlight w:val="none"/>
                <w:lang w:val="en-US" w:eastAsia="zh-CN"/>
              </w:rPr>
              <w:t>，因此，药用中硼硅玻璃管和药用高硼硅玻璃管属于《新材料产业发展指南》（工信部联规[2016]454号）中定义的新材料。本项目利用药用中硼硅玻璃管生产的玻璃瓶具有优异的化学稳定性，可保障药液安全，利用药用高硼硅玻璃管生产的玻璃瓶具有极致的化学惰性、超强热稳定性，可适配高风险药液、应对极端温度，属于新材料产业的延伸产业，同时本项目符合</w:t>
            </w:r>
            <w:r>
              <w:rPr>
                <w:rFonts w:hint="eastAsia"/>
                <w:color w:val="auto"/>
                <w:sz w:val="24"/>
                <w:szCs w:val="24"/>
                <w:highlight w:val="none"/>
                <w:lang w:val="en-US" w:eastAsia="zh-CN"/>
              </w:rPr>
              <w:t>京唐智慧港—智造组团重点管控单元管控要求，本项目符合园区规划</w:t>
            </w:r>
            <w:r>
              <w:rPr>
                <w:rFonts w:hint="eastAsia" w:cs="Times New Roman"/>
                <w:color w:val="auto"/>
                <w:kern w:val="24"/>
                <w:sz w:val="24"/>
                <w:highlight w:val="none"/>
                <w:lang w:val="en-US" w:eastAsia="zh-CN"/>
              </w:rPr>
              <w:t>。</w:t>
            </w:r>
          </w:p>
          <w:p w14:paraId="35CFA07A">
            <w:pPr>
              <w:bidi w:val="0"/>
              <w:rPr>
                <w:rFonts w:hint="default" w:ascii="Times New Roman" w:hAnsi="Times New Roman" w:eastAsia="宋体" w:cs="Times New Roman"/>
                <w:b/>
                <w:bCs/>
                <w:smallCaps w:val="0"/>
                <w:color w:val="auto"/>
                <w:spacing w:val="0"/>
                <w:position w:val="0"/>
                <w:sz w:val="24"/>
                <w:szCs w:val="24"/>
                <w:highlight w:val="none"/>
                <w:lang w:val="en-US" w:bidi="zh-CN"/>
              </w:rPr>
            </w:pPr>
            <w:r>
              <w:rPr>
                <w:rFonts w:hint="eastAsia" w:cs="Times New Roman"/>
                <w:b/>
                <w:bCs/>
                <w:smallCaps w:val="0"/>
                <w:color w:val="auto"/>
                <w:spacing w:val="0"/>
                <w:position w:val="0"/>
                <w:sz w:val="24"/>
                <w:szCs w:val="24"/>
                <w:highlight w:val="none"/>
                <w:lang w:val="en-US" w:bidi="zh-CN"/>
              </w:rPr>
              <w:t>1.2公用工程规划</w:t>
            </w:r>
          </w:p>
          <w:p w14:paraId="329ED3E9">
            <w:pPr>
              <w:keepNext w:val="0"/>
              <w:keepLines w:val="0"/>
              <w:pageBreakBefore w:val="0"/>
              <w:numPr>
                <w:ilvl w:val="0"/>
                <w:numId w:val="3"/>
              </w:numPr>
              <w:kinsoku/>
              <w:wordWrap/>
              <w:overflowPunct/>
              <w:topLinePunct w:val="0"/>
              <w:bidi w:val="0"/>
              <w:textAlignment w:val="auto"/>
              <w:rPr>
                <w:rFonts w:hint="eastAsia"/>
                <w:color w:val="auto"/>
                <w:highlight w:val="none"/>
                <w:lang w:val="en-US" w:eastAsia="zh-CN"/>
              </w:rPr>
            </w:pPr>
            <w:r>
              <w:rPr>
                <w:rFonts w:hint="eastAsia"/>
                <w:color w:val="auto"/>
                <w:highlight w:val="none"/>
                <w:lang w:val="en-US" w:eastAsia="zh-CN"/>
              </w:rPr>
              <w:t>给水规划</w:t>
            </w:r>
          </w:p>
          <w:p w14:paraId="406C6FAC">
            <w:pPr>
              <w:bidi w:val="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唐山</w:t>
            </w:r>
            <w:r>
              <w:rPr>
                <w:rFonts w:hint="eastAsia" w:ascii="Times New Roman" w:hAnsi="Times New Roman" w:eastAsia="宋体" w:cs="Times New Roman"/>
                <w:color w:val="auto"/>
                <w:sz w:val="24"/>
                <w:szCs w:val="24"/>
                <w:highlight w:val="none"/>
                <w:lang w:val="en-US" w:eastAsia="zh-CN"/>
              </w:rPr>
              <w:t>高新区供水工程规划见下表。</w:t>
            </w:r>
          </w:p>
          <w:p w14:paraId="4537EE9F">
            <w:pPr>
              <w:bidi w:val="0"/>
              <w:rPr>
                <w:rFonts w:hint="eastAsia" w:ascii="Times New Roman" w:hAnsi="Times New Roman" w:eastAsia="宋体" w:cs="Times New Roman"/>
                <w:color w:val="auto"/>
                <w:sz w:val="24"/>
                <w:szCs w:val="24"/>
                <w:highlight w:val="none"/>
                <w:lang w:val="en-US" w:eastAsia="zh-CN"/>
              </w:rPr>
            </w:pPr>
          </w:p>
          <w:p w14:paraId="17D52086">
            <w:pPr>
              <w:bidi w:val="0"/>
              <w:rPr>
                <w:rFonts w:hint="eastAsia" w:ascii="Times New Roman" w:hAnsi="Times New Roman" w:eastAsia="宋体" w:cs="Times New Roman"/>
                <w:color w:val="auto"/>
                <w:sz w:val="24"/>
                <w:szCs w:val="24"/>
                <w:highlight w:val="none"/>
                <w:lang w:val="en-US" w:eastAsia="zh-CN"/>
              </w:rPr>
            </w:pPr>
          </w:p>
          <w:p w14:paraId="30D2953A">
            <w:pPr>
              <w:bidi w:val="0"/>
              <w:rPr>
                <w:rFonts w:hint="eastAsia" w:ascii="Times New Roman" w:hAnsi="Times New Roman" w:eastAsia="宋体" w:cs="Times New Roman"/>
                <w:color w:val="auto"/>
                <w:sz w:val="24"/>
                <w:szCs w:val="24"/>
                <w:highlight w:val="none"/>
                <w:lang w:val="en-US" w:eastAsia="zh-CN"/>
              </w:rPr>
            </w:pPr>
          </w:p>
          <w:p w14:paraId="1ED217F4">
            <w:pPr>
              <w:bidi w:val="0"/>
              <w:rPr>
                <w:rFonts w:hint="eastAsia" w:ascii="Times New Roman" w:hAnsi="Times New Roman" w:eastAsia="宋体" w:cs="Times New Roman"/>
                <w:color w:val="auto"/>
                <w:sz w:val="24"/>
                <w:szCs w:val="24"/>
                <w:highlight w:val="none"/>
                <w:lang w:val="en-US" w:eastAsia="zh-CN"/>
              </w:rPr>
            </w:pPr>
          </w:p>
          <w:p w14:paraId="2D35D32C">
            <w:pPr>
              <w:bidi w:val="0"/>
              <w:rPr>
                <w:rFonts w:hint="eastAsia" w:ascii="Times New Roman" w:hAnsi="Times New Roman" w:eastAsia="宋体" w:cs="Times New Roman"/>
                <w:color w:val="auto"/>
                <w:sz w:val="24"/>
                <w:szCs w:val="24"/>
                <w:highlight w:val="none"/>
                <w:lang w:val="en-US" w:eastAsia="zh-CN"/>
              </w:rPr>
            </w:pPr>
          </w:p>
          <w:p w14:paraId="7C23A637">
            <w:pPr>
              <w:bidi w:val="0"/>
              <w:rPr>
                <w:rFonts w:hint="eastAsia" w:ascii="Times New Roman" w:hAnsi="Times New Roman" w:eastAsia="宋体" w:cs="Times New Roman"/>
                <w:color w:val="auto"/>
                <w:sz w:val="24"/>
                <w:szCs w:val="24"/>
                <w:highlight w:val="none"/>
                <w:lang w:val="en-US" w:eastAsia="zh-CN"/>
              </w:rPr>
            </w:pPr>
          </w:p>
          <w:p w14:paraId="59903380">
            <w:pPr>
              <w:bidi w:val="0"/>
              <w:rPr>
                <w:rFonts w:hint="eastAsia" w:ascii="Times New Roman" w:hAnsi="Times New Roman" w:eastAsia="宋体" w:cs="Times New Roman"/>
                <w:color w:val="auto"/>
                <w:sz w:val="24"/>
                <w:szCs w:val="24"/>
                <w:highlight w:val="none"/>
                <w:lang w:val="en-US" w:eastAsia="zh-CN"/>
              </w:rPr>
            </w:pPr>
          </w:p>
          <w:p w14:paraId="0118174C">
            <w:pPr>
              <w:bidi w:val="0"/>
              <w:rPr>
                <w:rFonts w:hint="eastAsia" w:ascii="Times New Roman" w:hAnsi="Times New Roman" w:eastAsia="宋体" w:cs="Times New Roman"/>
                <w:color w:val="auto"/>
                <w:sz w:val="24"/>
                <w:szCs w:val="24"/>
                <w:highlight w:val="none"/>
                <w:lang w:val="en-US" w:eastAsia="zh-CN"/>
              </w:rPr>
            </w:pPr>
          </w:p>
          <w:p w14:paraId="3A4AAC2A">
            <w:pPr>
              <w:keepNext w:val="0"/>
              <w:keepLines w:val="0"/>
              <w:pageBreakBefore w:val="0"/>
              <w:widowControl w:val="0"/>
              <w:kinsoku/>
              <w:wordWrap/>
              <w:overflowPunct/>
              <w:topLinePunct w:val="0"/>
              <w:autoSpaceDE/>
              <w:autoSpaceDN/>
              <w:bidi w:val="0"/>
              <w:adjustRightInd/>
              <w:snapToGrid/>
              <w:spacing w:line="20" w:lineRule="atLeast"/>
              <w:textAlignment w:val="auto"/>
              <w:rPr>
                <w:rFonts w:hint="default" w:ascii="Times New Roman" w:hAnsi="Times New Roman" w:eastAsia="宋体" w:cs="Times New Roman"/>
                <w:color w:val="auto"/>
                <w:sz w:val="24"/>
                <w:szCs w:val="24"/>
                <w:highlight w:val="none"/>
                <w:lang w:val="en-US" w:eastAsia="zh-CN"/>
              </w:rPr>
            </w:pPr>
          </w:p>
          <w:p w14:paraId="68E123FD">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color w:val="auto"/>
                <w:sz w:val="24"/>
                <w:szCs w:val="24"/>
                <w:highlight w:val="none"/>
                <w:lang w:val="en-US" w:eastAsia="zh-CN"/>
              </w:rPr>
            </w:pPr>
          </w:p>
          <w:p w14:paraId="79EE48DD">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color w:val="auto"/>
                <w:sz w:val="24"/>
                <w:szCs w:val="24"/>
                <w:highlight w:val="none"/>
                <w:lang w:val="en-US" w:eastAsia="zh-CN"/>
              </w:rPr>
            </w:pPr>
          </w:p>
          <w:p w14:paraId="65D030B3">
            <w:pPr>
              <w:pStyle w:val="35"/>
              <w:pageBreakBefore w:val="0"/>
              <w:numPr>
                <w:ilvl w:val="0"/>
                <w:numId w:val="2"/>
              </w:numPr>
              <w:kinsoku/>
              <w:overflowPunct/>
              <w:topLinePunct w:val="0"/>
              <w:bidi w:val="0"/>
              <w:ind w:left="0" w:leftChars="0" w:firstLine="0" w:firstLineChars="0"/>
              <w:textAlignment w:val="auto"/>
              <w:rPr>
                <w:rFonts w:hint="default"/>
                <w:color w:val="auto"/>
                <w:szCs w:val="21"/>
                <w:highlight w:val="none"/>
                <w:lang w:val="en-US" w:eastAsia="zh-CN"/>
              </w:rPr>
            </w:pPr>
            <w:r>
              <w:rPr>
                <w:rFonts w:hint="eastAsia" w:ascii="Times New Roman" w:hAnsi="Times New Roman" w:cs="Times New Roman"/>
                <w:b/>
                <w:bCs/>
                <w:color w:val="auto"/>
                <w:sz w:val="21"/>
                <w:szCs w:val="21"/>
                <w:highlight w:val="none"/>
                <w:lang w:val="en-US" w:eastAsia="zh-CN"/>
              </w:rPr>
              <w:t xml:space="preserve"> </w:t>
            </w:r>
            <w:r>
              <w:rPr>
                <w:rFonts w:hint="eastAsia"/>
                <w:color w:val="auto"/>
                <w:sz w:val="21"/>
                <w:szCs w:val="21"/>
                <w:highlight w:val="none"/>
                <w:lang w:val="en-US" w:eastAsia="zh-CN"/>
              </w:rPr>
              <w:t xml:space="preserve"> </w:t>
            </w:r>
            <w:r>
              <w:rPr>
                <w:rFonts w:hint="eastAsia" w:ascii="Times New Roman" w:hAnsi="Times New Roman" w:cs="Times New Roman"/>
                <w:b/>
                <w:bCs/>
                <w:color w:val="auto"/>
                <w:sz w:val="21"/>
                <w:szCs w:val="21"/>
                <w:highlight w:val="none"/>
                <w:lang w:val="en-US" w:eastAsia="zh-CN"/>
              </w:rPr>
              <w:t>规划供水工程</w:t>
            </w:r>
            <w:r>
              <w:rPr>
                <w:rStyle w:val="36"/>
                <w:rFonts w:hint="default"/>
                <w:b/>
                <w:color w:val="auto"/>
                <w:highlight w:val="none"/>
                <w:lang w:val="en-US" w:eastAsia="zh-CN"/>
              </w:rPr>
              <w:t>一览表</w:t>
            </w:r>
          </w:p>
          <w:tbl>
            <w:tblPr>
              <w:tblStyle w:val="27"/>
              <w:tblW w:w="72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76"/>
              <w:gridCol w:w="575"/>
              <w:gridCol w:w="1309"/>
              <w:gridCol w:w="615"/>
              <w:gridCol w:w="1096"/>
              <w:gridCol w:w="700"/>
              <w:gridCol w:w="1566"/>
              <w:gridCol w:w="920"/>
            </w:tblGrid>
            <w:tr w14:paraId="5F989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4" w:hRule="atLeast"/>
                <w:jc w:val="center"/>
              </w:trPr>
              <w:tc>
                <w:tcPr>
                  <w:tcW w:w="476" w:type="dxa"/>
                  <w:vMerge w:val="restart"/>
                  <w:tcBorders>
                    <w:tl2br w:val="nil"/>
                    <w:tr2bl w:val="nil"/>
                  </w:tcBorders>
                  <w:noWrap w:val="0"/>
                  <w:vAlign w:val="center"/>
                </w:tcPr>
                <w:p w14:paraId="70988A3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分类</w:t>
                  </w:r>
                </w:p>
              </w:tc>
              <w:tc>
                <w:tcPr>
                  <w:tcW w:w="1884" w:type="dxa"/>
                  <w:gridSpan w:val="2"/>
                  <w:tcBorders>
                    <w:tl2br w:val="nil"/>
                    <w:tr2bl w:val="nil"/>
                  </w:tcBorders>
                  <w:noWrap w:val="0"/>
                  <w:vAlign w:val="center"/>
                </w:tcPr>
                <w:p w14:paraId="6C201FA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现状</w:t>
                  </w:r>
                </w:p>
              </w:tc>
              <w:tc>
                <w:tcPr>
                  <w:tcW w:w="1711" w:type="dxa"/>
                  <w:gridSpan w:val="2"/>
                  <w:tcBorders>
                    <w:tl2br w:val="nil"/>
                    <w:tr2bl w:val="nil"/>
                  </w:tcBorders>
                  <w:noWrap w:val="0"/>
                  <w:vAlign w:val="center"/>
                </w:tcPr>
                <w:p w14:paraId="06F3AD1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近期</w:t>
                  </w:r>
                </w:p>
              </w:tc>
              <w:tc>
                <w:tcPr>
                  <w:tcW w:w="2266" w:type="dxa"/>
                  <w:gridSpan w:val="2"/>
                  <w:tcBorders>
                    <w:tl2br w:val="nil"/>
                    <w:tr2bl w:val="nil"/>
                  </w:tcBorders>
                  <w:noWrap w:val="0"/>
                  <w:vAlign w:val="center"/>
                </w:tcPr>
                <w:p w14:paraId="364BF12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远期</w:t>
                  </w:r>
                </w:p>
              </w:tc>
              <w:tc>
                <w:tcPr>
                  <w:tcW w:w="920" w:type="dxa"/>
                  <w:vMerge w:val="restart"/>
                  <w:tcBorders>
                    <w:tl2br w:val="nil"/>
                    <w:tr2bl w:val="nil"/>
                  </w:tcBorders>
                  <w:noWrap w:val="0"/>
                  <w:vAlign w:val="center"/>
                </w:tcPr>
                <w:p w14:paraId="2FCBC0D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备注</w:t>
                  </w:r>
                </w:p>
              </w:tc>
            </w:tr>
            <w:tr w14:paraId="0694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76" w:type="dxa"/>
                  <w:vMerge w:val="continue"/>
                  <w:tcBorders>
                    <w:tl2br w:val="nil"/>
                    <w:tr2bl w:val="nil"/>
                  </w:tcBorders>
                  <w:noWrap w:val="0"/>
                  <w:vAlign w:val="center"/>
                </w:tcPr>
                <w:p w14:paraId="02E380A8">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575" w:type="dxa"/>
                  <w:tcBorders>
                    <w:tl2br w:val="nil"/>
                    <w:tr2bl w:val="nil"/>
                  </w:tcBorders>
                  <w:noWrap w:val="0"/>
                  <w:vAlign w:val="center"/>
                </w:tcPr>
                <w:p w14:paraId="588037A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水源</w:t>
                  </w:r>
                </w:p>
              </w:tc>
              <w:tc>
                <w:tcPr>
                  <w:tcW w:w="1309" w:type="dxa"/>
                  <w:tcBorders>
                    <w:tl2br w:val="nil"/>
                    <w:tr2bl w:val="nil"/>
                  </w:tcBorders>
                  <w:noWrap w:val="0"/>
                  <w:vAlign w:val="center"/>
                </w:tcPr>
                <w:p w14:paraId="105789D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水厂</w:t>
                  </w:r>
                </w:p>
              </w:tc>
              <w:tc>
                <w:tcPr>
                  <w:tcW w:w="615" w:type="dxa"/>
                  <w:tcBorders>
                    <w:tl2br w:val="nil"/>
                    <w:tr2bl w:val="nil"/>
                  </w:tcBorders>
                  <w:noWrap w:val="0"/>
                  <w:vAlign w:val="center"/>
                </w:tcPr>
                <w:p w14:paraId="2D97906F">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highlight w:val="none"/>
                      <w:lang w:val="en-US" w:eastAsia="zh-CN"/>
                    </w:rPr>
                  </w:pPr>
                  <w:r>
                    <w:rPr>
                      <w:rFonts w:hint="eastAsia"/>
                      <w:color w:val="auto"/>
                      <w:highlight w:val="none"/>
                      <w:lang w:val="en-US" w:eastAsia="zh-CN"/>
                    </w:rPr>
                    <w:t>水源</w:t>
                  </w:r>
                </w:p>
              </w:tc>
              <w:tc>
                <w:tcPr>
                  <w:tcW w:w="1096" w:type="dxa"/>
                  <w:tcBorders>
                    <w:tl2br w:val="nil"/>
                    <w:tr2bl w:val="nil"/>
                  </w:tcBorders>
                  <w:noWrap w:val="0"/>
                  <w:tcMar>
                    <w:top w:w="0" w:type="dxa"/>
                    <w:left w:w="0" w:type="dxa"/>
                    <w:bottom w:w="0" w:type="dxa"/>
                    <w:right w:w="0" w:type="dxa"/>
                  </w:tcMar>
                  <w:vAlign w:val="center"/>
                </w:tcPr>
                <w:p w14:paraId="41656EB7">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highlight w:val="none"/>
                      <w:lang w:val="en-US" w:eastAsia="zh-CN"/>
                    </w:rPr>
                  </w:pPr>
                  <w:r>
                    <w:rPr>
                      <w:rFonts w:hint="eastAsia"/>
                      <w:color w:val="auto"/>
                      <w:highlight w:val="none"/>
                      <w:lang w:val="en-US" w:eastAsia="zh-CN"/>
                    </w:rPr>
                    <w:t>扩建或新增</w:t>
                  </w:r>
                </w:p>
              </w:tc>
              <w:tc>
                <w:tcPr>
                  <w:tcW w:w="700" w:type="dxa"/>
                  <w:tcBorders>
                    <w:tl2br w:val="nil"/>
                    <w:tr2bl w:val="nil"/>
                  </w:tcBorders>
                  <w:noWrap w:val="0"/>
                  <w:vAlign w:val="center"/>
                </w:tcPr>
                <w:p w14:paraId="79EF149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highlight w:val="none"/>
                      <w:lang w:val="en-US" w:eastAsia="zh-CN"/>
                    </w:rPr>
                  </w:pPr>
                  <w:r>
                    <w:rPr>
                      <w:rFonts w:hint="eastAsia"/>
                      <w:color w:val="auto"/>
                      <w:highlight w:val="none"/>
                      <w:lang w:val="en-US" w:eastAsia="zh-CN"/>
                    </w:rPr>
                    <w:t>水源</w:t>
                  </w:r>
                </w:p>
              </w:tc>
              <w:tc>
                <w:tcPr>
                  <w:tcW w:w="1566" w:type="dxa"/>
                  <w:tcBorders>
                    <w:tl2br w:val="nil"/>
                    <w:tr2bl w:val="nil"/>
                  </w:tcBorders>
                  <w:noWrap w:val="0"/>
                  <w:vAlign w:val="center"/>
                </w:tcPr>
                <w:p w14:paraId="7A36273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highlight w:val="none"/>
                      <w:lang w:val="en-US" w:eastAsia="zh-CN"/>
                    </w:rPr>
                  </w:pPr>
                  <w:r>
                    <w:rPr>
                      <w:rFonts w:hint="eastAsia"/>
                      <w:color w:val="auto"/>
                      <w:highlight w:val="none"/>
                      <w:lang w:val="en-US" w:eastAsia="zh-CN"/>
                    </w:rPr>
                    <w:t>扩建或新增</w:t>
                  </w:r>
                </w:p>
              </w:tc>
              <w:tc>
                <w:tcPr>
                  <w:tcW w:w="920" w:type="dxa"/>
                  <w:vMerge w:val="continue"/>
                  <w:tcBorders>
                    <w:tl2br w:val="nil"/>
                    <w:tr2bl w:val="nil"/>
                  </w:tcBorders>
                  <w:noWrap w:val="0"/>
                  <w:vAlign w:val="center"/>
                </w:tcPr>
                <w:p w14:paraId="6D57EB01">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p>
              </w:tc>
            </w:tr>
            <w:tr w14:paraId="5D890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76" w:type="dxa"/>
                  <w:tcBorders>
                    <w:tl2br w:val="nil"/>
                    <w:tr2bl w:val="nil"/>
                  </w:tcBorders>
                  <w:noWrap w:val="0"/>
                  <w:vAlign w:val="center"/>
                </w:tcPr>
                <w:p w14:paraId="61CAA31F">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jc w:val="center"/>
                    <w:textAlignment w:val="auto"/>
                    <w:rPr>
                      <w:rFonts w:hint="default"/>
                      <w:color w:val="auto"/>
                      <w:highlight w:val="none"/>
                      <w:lang w:val="en-US" w:eastAsia="zh-CN"/>
                    </w:rPr>
                  </w:pPr>
                  <w:r>
                    <w:rPr>
                      <w:rFonts w:hint="eastAsia"/>
                      <w:color w:val="auto"/>
                      <w:highlight w:val="none"/>
                      <w:lang w:val="en-US" w:eastAsia="zh-CN"/>
                    </w:rPr>
                    <w:t>高新区本部</w:t>
                  </w:r>
                </w:p>
              </w:tc>
              <w:tc>
                <w:tcPr>
                  <w:tcW w:w="575" w:type="dxa"/>
                  <w:tcBorders>
                    <w:tl2br w:val="nil"/>
                    <w:tr2bl w:val="nil"/>
                  </w:tcBorders>
                  <w:noWrap w:val="0"/>
                  <w:vAlign w:val="center"/>
                </w:tcPr>
                <w:p w14:paraId="310FDC2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引陡河水库</w:t>
                  </w:r>
                </w:p>
              </w:tc>
              <w:tc>
                <w:tcPr>
                  <w:tcW w:w="1309" w:type="dxa"/>
                  <w:tcBorders>
                    <w:tl2br w:val="nil"/>
                    <w:tr2bl w:val="nil"/>
                  </w:tcBorders>
                  <w:noWrap w:val="0"/>
                  <w:vAlign w:val="center"/>
                </w:tcPr>
                <w:p w14:paraId="7C94017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庆南净水厂：设计供水规模30万m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/d，现状供水6.62万m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/d</w:t>
                  </w:r>
                </w:p>
              </w:tc>
              <w:tc>
                <w:tcPr>
                  <w:tcW w:w="615" w:type="dxa"/>
                  <w:tcBorders>
                    <w:tl2br w:val="nil"/>
                    <w:tr2bl w:val="nil"/>
                  </w:tcBorders>
                  <w:noWrap w:val="0"/>
                  <w:vAlign w:val="center"/>
                </w:tcPr>
                <w:p w14:paraId="165E269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引陡河水库</w:t>
                  </w:r>
                </w:p>
              </w:tc>
              <w:tc>
                <w:tcPr>
                  <w:tcW w:w="1096" w:type="dxa"/>
                  <w:tcBorders>
                    <w:tl2br w:val="nil"/>
                    <w:tr2bl w:val="nil"/>
                  </w:tcBorders>
                  <w:noWrap w:val="0"/>
                  <w:vAlign w:val="center"/>
                </w:tcPr>
                <w:p w14:paraId="4C9C554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c>
                <w:tcPr>
                  <w:tcW w:w="700" w:type="dxa"/>
                  <w:tcBorders>
                    <w:tl2br w:val="nil"/>
                    <w:tr2bl w:val="nil"/>
                  </w:tcBorders>
                  <w:noWrap w:val="0"/>
                  <w:vAlign w:val="center"/>
                </w:tcPr>
                <w:p w14:paraId="2A8D55B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引陡河水库</w:t>
                  </w:r>
                </w:p>
              </w:tc>
              <w:tc>
                <w:tcPr>
                  <w:tcW w:w="1566" w:type="dxa"/>
                  <w:tcBorders>
                    <w:tl2br w:val="nil"/>
                    <w:tr2bl w:val="nil"/>
                  </w:tcBorders>
                  <w:noWrap w:val="0"/>
                  <w:vAlign w:val="center"/>
                </w:tcPr>
                <w:p w14:paraId="51CF138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c>
                <w:tcPr>
                  <w:tcW w:w="920" w:type="dxa"/>
                  <w:tcBorders>
                    <w:tl2br w:val="nil"/>
                    <w:tr2bl w:val="nil"/>
                  </w:tcBorders>
                  <w:noWrap w:val="0"/>
                  <w:vAlign w:val="center"/>
                </w:tcPr>
                <w:p w14:paraId="4639E4B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维持不变</w:t>
                  </w:r>
                </w:p>
              </w:tc>
            </w:tr>
            <w:tr w14:paraId="32678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115" w:hRule="atLeast"/>
                <w:jc w:val="center"/>
              </w:trPr>
              <w:tc>
                <w:tcPr>
                  <w:tcW w:w="476" w:type="dxa"/>
                  <w:tcBorders>
                    <w:tl2br w:val="nil"/>
                    <w:tr2bl w:val="nil"/>
                  </w:tcBorders>
                  <w:noWrap w:val="0"/>
                  <w:vAlign w:val="center"/>
                </w:tcPr>
                <w:p w14:paraId="34261CC2">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r>
                    <w:rPr>
                      <w:rFonts w:hint="default"/>
                      <w:color w:val="auto"/>
                      <w:highlight w:val="none"/>
                      <w:lang w:val="en-US" w:eastAsia="zh-CN"/>
                    </w:rPr>
                    <w:t>京唐智慧港</w:t>
                  </w:r>
                </w:p>
              </w:tc>
              <w:tc>
                <w:tcPr>
                  <w:tcW w:w="575" w:type="dxa"/>
                  <w:tcBorders>
                    <w:tl2br w:val="nil"/>
                    <w:tr2bl w:val="nil"/>
                  </w:tcBorders>
                  <w:noWrap w:val="0"/>
                  <w:vAlign w:val="center"/>
                </w:tcPr>
                <w:p w14:paraId="55384F4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地下水</w:t>
                  </w:r>
                </w:p>
              </w:tc>
              <w:tc>
                <w:tcPr>
                  <w:tcW w:w="1309" w:type="dxa"/>
                  <w:tcBorders>
                    <w:tl2br w:val="nil"/>
                    <w:tr2bl w:val="nil"/>
                  </w:tcBorders>
                  <w:noWrap w:val="0"/>
                  <w:vAlign w:val="center"/>
                </w:tcPr>
                <w:p w14:paraId="2965225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京唐智慧港水厂：地下水自备水井，输送能力0.2万m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/d，现状供水342m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/d</w:t>
                  </w:r>
                </w:p>
              </w:tc>
              <w:tc>
                <w:tcPr>
                  <w:tcW w:w="615" w:type="dxa"/>
                  <w:tcBorders>
                    <w:tl2br w:val="nil"/>
                    <w:tr2bl w:val="nil"/>
                  </w:tcBorders>
                  <w:noWrap w:val="0"/>
                  <w:vAlign w:val="center"/>
                </w:tcPr>
                <w:p w14:paraId="6FDF1DF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地下水</w:t>
                  </w:r>
                </w:p>
              </w:tc>
              <w:tc>
                <w:tcPr>
                  <w:tcW w:w="1096" w:type="dxa"/>
                  <w:tcBorders>
                    <w:tl2br w:val="nil"/>
                    <w:tr2bl w:val="nil"/>
                  </w:tcBorders>
                  <w:noWrap w:val="0"/>
                  <w:vAlign w:val="center"/>
                </w:tcPr>
                <w:p w14:paraId="4FFBA04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c>
                <w:tcPr>
                  <w:tcW w:w="700" w:type="dxa"/>
                  <w:tcBorders>
                    <w:tl2br w:val="nil"/>
                    <w:tr2bl w:val="nil"/>
                  </w:tcBorders>
                  <w:noWrap w:val="0"/>
                  <w:vAlign w:val="center"/>
                </w:tcPr>
                <w:p w14:paraId="4D2EE2B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地表水</w:t>
                  </w:r>
                </w:p>
              </w:tc>
              <w:tc>
                <w:tcPr>
                  <w:tcW w:w="1566" w:type="dxa"/>
                  <w:tcBorders>
                    <w:tl2br w:val="nil"/>
                    <w:tr2bl w:val="nil"/>
                  </w:tcBorders>
                  <w:noWrap w:val="0"/>
                  <w:vAlign w:val="center"/>
                </w:tcPr>
                <w:p w14:paraId="29737C2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京唐智慧港加压水厂：加压水厂规模增至4.5万m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/d，以新建铁西水厂为水源（设计规模80万m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/d）</w:t>
                  </w:r>
                </w:p>
              </w:tc>
              <w:tc>
                <w:tcPr>
                  <w:tcW w:w="920" w:type="dxa"/>
                  <w:tcBorders>
                    <w:tl2br w:val="nil"/>
                    <w:tr2bl w:val="nil"/>
                  </w:tcBorders>
                  <w:noWrap w:val="0"/>
                  <w:vAlign w:val="center"/>
                </w:tcPr>
                <w:p w14:paraId="4E23B04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京唐智慧港水厂改造为加压水厂，地下水置换为地表水源</w:t>
                  </w:r>
                </w:p>
              </w:tc>
            </w:tr>
            <w:tr w14:paraId="4FB89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300" w:hRule="atLeast"/>
                <w:jc w:val="center"/>
              </w:trPr>
              <w:tc>
                <w:tcPr>
                  <w:tcW w:w="476" w:type="dxa"/>
                  <w:tcBorders>
                    <w:tl2br w:val="nil"/>
                    <w:tr2bl w:val="nil"/>
                  </w:tcBorders>
                  <w:noWrap w:val="0"/>
                  <w:vAlign w:val="center"/>
                </w:tcPr>
                <w:p w14:paraId="21F0AECC">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r>
                    <w:rPr>
                      <w:rFonts w:hint="eastAsia"/>
                      <w:color w:val="auto"/>
                      <w:highlight w:val="none"/>
                      <w:lang w:val="en-US" w:eastAsia="zh-CN"/>
                    </w:rPr>
                    <w:t>老庄子镇</w:t>
                  </w:r>
                </w:p>
              </w:tc>
              <w:tc>
                <w:tcPr>
                  <w:tcW w:w="575" w:type="dxa"/>
                  <w:tcBorders>
                    <w:tl2br w:val="nil"/>
                    <w:tr2bl w:val="nil"/>
                  </w:tcBorders>
                  <w:noWrap w:val="0"/>
                  <w:vAlign w:val="center"/>
                </w:tcPr>
                <w:p w14:paraId="225A77A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地下水</w:t>
                  </w:r>
                </w:p>
              </w:tc>
              <w:tc>
                <w:tcPr>
                  <w:tcW w:w="1309" w:type="dxa"/>
                  <w:vMerge w:val="restart"/>
                  <w:tcBorders>
                    <w:tl2br w:val="nil"/>
                    <w:tr2bl w:val="nil"/>
                  </w:tcBorders>
                  <w:noWrap w:val="0"/>
                  <w:vAlign w:val="center"/>
                </w:tcPr>
                <w:p w14:paraId="58018E1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村庄地下水井：供给村庄生活用水，取水量0.25万m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/d</w:t>
                  </w:r>
                </w:p>
              </w:tc>
              <w:tc>
                <w:tcPr>
                  <w:tcW w:w="615" w:type="dxa"/>
                  <w:tcBorders>
                    <w:tl2br w:val="nil"/>
                    <w:tr2bl w:val="nil"/>
                  </w:tcBorders>
                  <w:noWrap w:val="0"/>
                  <w:vAlign w:val="center"/>
                </w:tcPr>
                <w:p w14:paraId="72E04D9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地表水</w:t>
                  </w:r>
                </w:p>
              </w:tc>
              <w:tc>
                <w:tcPr>
                  <w:tcW w:w="1096" w:type="dxa"/>
                  <w:tcBorders>
                    <w:tl2br w:val="nil"/>
                    <w:tr2bl w:val="nil"/>
                  </w:tcBorders>
                  <w:noWrap w:val="0"/>
                  <w:vAlign w:val="center"/>
                </w:tcPr>
                <w:p w14:paraId="21D4A9C4">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老庄子镇南区由庆南水厂供水</w:t>
                  </w:r>
                </w:p>
              </w:tc>
              <w:tc>
                <w:tcPr>
                  <w:tcW w:w="700" w:type="dxa"/>
                  <w:tcBorders>
                    <w:tl2br w:val="nil"/>
                    <w:tr2bl w:val="nil"/>
                  </w:tcBorders>
                  <w:noWrap w:val="0"/>
                  <w:vAlign w:val="center"/>
                </w:tcPr>
                <w:p w14:paraId="44F4807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地表水</w:t>
                  </w:r>
                </w:p>
              </w:tc>
              <w:tc>
                <w:tcPr>
                  <w:tcW w:w="1566" w:type="dxa"/>
                  <w:tcBorders>
                    <w:tl2br w:val="nil"/>
                    <w:tr2bl w:val="nil"/>
                  </w:tcBorders>
                  <w:noWrap w:val="0"/>
                  <w:vAlign w:val="center"/>
                </w:tcPr>
                <w:p w14:paraId="62E887A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老庄子镇南区由庆南水厂供水、老庄子镇镇区由铁西水厂供水</w:t>
                  </w:r>
                </w:p>
              </w:tc>
              <w:tc>
                <w:tcPr>
                  <w:tcW w:w="920" w:type="dxa"/>
                  <w:vMerge w:val="restart"/>
                  <w:tcBorders>
                    <w:tl2br w:val="nil"/>
                    <w:tr2bl w:val="nil"/>
                  </w:tcBorders>
                  <w:noWrap w:val="0"/>
                  <w:vAlign w:val="center"/>
                </w:tcPr>
                <w:p w14:paraId="676447F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地下水逐步置换为地表水</w:t>
                  </w:r>
                </w:p>
              </w:tc>
            </w:tr>
            <w:tr w14:paraId="5D328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204" w:hRule="atLeast"/>
                <w:jc w:val="center"/>
              </w:trPr>
              <w:tc>
                <w:tcPr>
                  <w:tcW w:w="476" w:type="dxa"/>
                  <w:vMerge w:val="restart"/>
                  <w:tcBorders>
                    <w:tl2br w:val="nil"/>
                    <w:tr2bl w:val="nil"/>
                  </w:tcBorders>
                  <w:noWrap w:val="0"/>
                  <w:vAlign w:val="center"/>
                </w:tcPr>
                <w:p w14:paraId="7493F73D">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r>
                    <w:rPr>
                      <w:rFonts w:hint="eastAsia"/>
                      <w:color w:val="auto"/>
                      <w:highlight w:val="none"/>
                      <w:lang w:val="en-US" w:eastAsia="zh-CN"/>
                    </w:rPr>
                    <w:t>村庄</w:t>
                  </w:r>
                </w:p>
              </w:tc>
              <w:tc>
                <w:tcPr>
                  <w:tcW w:w="575" w:type="dxa"/>
                  <w:vMerge w:val="restart"/>
                  <w:tcBorders>
                    <w:tl2br w:val="nil"/>
                    <w:tr2bl w:val="nil"/>
                  </w:tcBorders>
                  <w:noWrap w:val="0"/>
                  <w:vAlign w:val="center"/>
                </w:tcPr>
                <w:p w14:paraId="4BA261C1">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地下水</w:t>
                  </w:r>
                </w:p>
              </w:tc>
              <w:tc>
                <w:tcPr>
                  <w:tcW w:w="1309" w:type="dxa"/>
                  <w:vMerge w:val="continue"/>
                  <w:tcBorders>
                    <w:tl2br w:val="nil"/>
                    <w:tr2bl w:val="nil"/>
                  </w:tcBorders>
                  <w:noWrap w:val="0"/>
                  <w:vAlign w:val="center"/>
                </w:tcPr>
                <w:p w14:paraId="0ACEF38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c>
                <w:tcPr>
                  <w:tcW w:w="615" w:type="dxa"/>
                  <w:tcBorders>
                    <w:tl2br w:val="nil"/>
                    <w:tr2bl w:val="nil"/>
                  </w:tcBorders>
                  <w:noWrap w:val="0"/>
                  <w:vAlign w:val="center"/>
                </w:tcPr>
                <w:p w14:paraId="5F0C3AE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地表水</w:t>
                  </w:r>
                </w:p>
              </w:tc>
              <w:tc>
                <w:tcPr>
                  <w:tcW w:w="1096" w:type="dxa"/>
                  <w:tcBorders>
                    <w:tl2br w:val="nil"/>
                    <w:tr2bl w:val="nil"/>
                  </w:tcBorders>
                  <w:noWrap w:val="0"/>
                  <w:vAlign w:val="center"/>
                </w:tcPr>
                <w:p w14:paraId="6D59904C">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c>
                <w:tcPr>
                  <w:tcW w:w="700" w:type="dxa"/>
                  <w:tcBorders>
                    <w:tl2br w:val="nil"/>
                    <w:tr2bl w:val="nil"/>
                  </w:tcBorders>
                  <w:noWrap w:val="0"/>
                  <w:vAlign w:val="center"/>
                </w:tcPr>
                <w:p w14:paraId="452D9B7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地表水</w:t>
                  </w:r>
                </w:p>
              </w:tc>
              <w:tc>
                <w:tcPr>
                  <w:tcW w:w="1566" w:type="dxa"/>
                  <w:tcBorders>
                    <w:tl2br w:val="nil"/>
                    <w:tr2bl w:val="nil"/>
                  </w:tcBorders>
                  <w:noWrap w:val="0"/>
                  <w:vAlign w:val="center"/>
                </w:tcPr>
                <w:p w14:paraId="1C36A33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田庄村、詹官屯村、夏屋庄村由庆南水厂，其余村庄由铁西水厂直接或者经京唐智慧港加压水厂间接供水</w:t>
                  </w:r>
                </w:p>
              </w:tc>
              <w:tc>
                <w:tcPr>
                  <w:tcW w:w="920" w:type="dxa"/>
                  <w:vMerge w:val="continue"/>
                  <w:tcBorders>
                    <w:tl2br w:val="nil"/>
                    <w:tr2bl w:val="nil"/>
                  </w:tcBorders>
                  <w:noWrap w:val="0"/>
                  <w:vAlign w:val="center"/>
                </w:tcPr>
                <w:p w14:paraId="7F867FB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r>
            <w:tr w14:paraId="6EBF5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94" w:hRule="atLeast"/>
                <w:jc w:val="center"/>
              </w:trPr>
              <w:tc>
                <w:tcPr>
                  <w:tcW w:w="476" w:type="dxa"/>
                  <w:vMerge w:val="continue"/>
                  <w:tcBorders>
                    <w:tl2br w:val="nil"/>
                    <w:tr2bl w:val="nil"/>
                  </w:tcBorders>
                  <w:noWrap w:val="0"/>
                  <w:vAlign w:val="center"/>
                </w:tcPr>
                <w:p w14:paraId="512AF366">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eastAsia"/>
                      <w:color w:val="auto"/>
                      <w:highlight w:val="none"/>
                      <w:lang w:val="en-US" w:eastAsia="zh-CN"/>
                    </w:rPr>
                  </w:pPr>
                </w:p>
              </w:tc>
              <w:tc>
                <w:tcPr>
                  <w:tcW w:w="575" w:type="dxa"/>
                  <w:vMerge w:val="continue"/>
                  <w:tcBorders>
                    <w:tl2br w:val="nil"/>
                    <w:tr2bl w:val="nil"/>
                  </w:tcBorders>
                  <w:noWrap w:val="0"/>
                  <w:vAlign w:val="center"/>
                </w:tcPr>
                <w:p w14:paraId="0D826A6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c>
                <w:tcPr>
                  <w:tcW w:w="1309" w:type="dxa"/>
                  <w:vMerge w:val="restart"/>
                  <w:tcBorders>
                    <w:tl2br w:val="nil"/>
                    <w:tr2bl w:val="nil"/>
                  </w:tcBorders>
                  <w:noWrap w:val="0"/>
                  <w:vAlign w:val="center"/>
                </w:tcPr>
                <w:p w14:paraId="7B87F2DC">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企业自备水井：浅层地下水自备水井，取水量0.073万m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/d</w:t>
                  </w:r>
                </w:p>
              </w:tc>
              <w:tc>
                <w:tcPr>
                  <w:tcW w:w="615" w:type="dxa"/>
                  <w:tcBorders>
                    <w:tl2br w:val="nil"/>
                    <w:tr2bl w:val="nil"/>
                  </w:tcBorders>
                  <w:noWrap w:val="0"/>
                  <w:vAlign w:val="center"/>
                </w:tcPr>
                <w:p w14:paraId="1437E41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地表水</w:t>
                  </w:r>
                </w:p>
              </w:tc>
              <w:tc>
                <w:tcPr>
                  <w:tcW w:w="1096" w:type="dxa"/>
                  <w:tcBorders>
                    <w:tl2br w:val="nil"/>
                    <w:tr2bl w:val="nil"/>
                  </w:tcBorders>
                  <w:noWrap w:val="0"/>
                  <w:vAlign w:val="center"/>
                </w:tcPr>
                <w:p w14:paraId="105B008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附近净水厂供水</w:t>
                  </w:r>
                </w:p>
              </w:tc>
              <w:tc>
                <w:tcPr>
                  <w:tcW w:w="700" w:type="dxa"/>
                  <w:vMerge w:val="restart"/>
                  <w:tcBorders>
                    <w:tl2br w:val="nil"/>
                    <w:tr2bl w:val="nil"/>
                  </w:tcBorders>
                  <w:noWrap w:val="0"/>
                  <w:vAlign w:val="center"/>
                </w:tcPr>
                <w:p w14:paraId="5566D74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地表水</w:t>
                  </w:r>
                </w:p>
              </w:tc>
              <w:tc>
                <w:tcPr>
                  <w:tcW w:w="1566" w:type="dxa"/>
                  <w:vMerge w:val="restart"/>
                  <w:tcBorders>
                    <w:tl2br w:val="nil"/>
                    <w:tr2bl w:val="nil"/>
                  </w:tcBorders>
                  <w:noWrap w:val="0"/>
                  <w:vAlign w:val="center"/>
                </w:tcPr>
                <w:p w14:paraId="43559D5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全部由地表水供水</w:t>
                  </w:r>
                </w:p>
              </w:tc>
              <w:tc>
                <w:tcPr>
                  <w:tcW w:w="920" w:type="dxa"/>
                  <w:vMerge w:val="continue"/>
                  <w:tcBorders>
                    <w:tl2br w:val="nil"/>
                    <w:tr2bl w:val="nil"/>
                  </w:tcBorders>
                  <w:noWrap w:val="0"/>
                  <w:vAlign w:val="center"/>
                </w:tcPr>
                <w:p w14:paraId="54ED4954">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r>
            <w:tr w14:paraId="50CF8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62" w:hRule="atLeast"/>
                <w:jc w:val="center"/>
              </w:trPr>
              <w:tc>
                <w:tcPr>
                  <w:tcW w:w="476" w:type="dxa"/>
                  <w:vMerge w:val="continue"/>
                  <w:tcBorders>
                    <w:tl2br w:val="nil"/>
                    <w:tr2bl w:val="nil"/>
                  </w:tcBorders>
                  <w:noWrap w:val="0"/>
                  <w:vAlign w:val="center"/>
                </w:tcPr>
                <w:p w14:paraId="7A108C94">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575" w:type="dxa"/>
                  <w:vMerge w:val="continue"/>
                  <w:tcBorders>
                    <w:tl2br w:val="nil"/>
                    <w:tr2bl w:val="nil"/>
                  </w:tcBorders>
                  <w:noWrap w:val="0"/>
                  <w:vAlign w:val="center"/>
                </w:tcPr>
                <w:p w14:paraId="0C80856E">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1309" w:type="dxa"/>
                  <w:vMerge w:val="continue"/>
                  <w:tcBorders>
                    <w:tl2br w:val="nil"/>
                    <w:tr2bl w:val="nil"/>
                  </w:tcBorders>
                  <w:noWrap w:val="0"/>
                  <w:vAlign w:val="center"/>
                </w:tcPr>
                <w:p w14:paraId="13C7D9D7">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615" w:type="dxa"/>
                  <w:tcBorders>
                    <w:tl2br w:val="nil"/>
                    <w:tr2bl w:val="nil"/>
                  </w:tcBorders>
                  <w:noWrap w:val="0"/>
                  <w:vAlign w:val="center"/>
                </w:tcPr>
                <w:p w14:paraId="4A9C2F5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地下水</w:t>
                  </w:r>
                </w:p>
              </w:tc>
              <w:tc>
                <w:tcPr>
                  <w:tcW w:w="1096" w:type="dxa"/>
                  <w:tcBorders>
                    <w:tl2br w:val="nil"/>
                    <w:tr2bl w:val="nil"/>
                  </w:tcBorders>
                  <w:noWrap w:val="0"/>
                  <w:vAlign w:val="center"/>
                </w:tcPr>
                <w:p w14:paraId="4F7F21B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其余仍由地下水供水</w:t>
                  </w:r>
                </w:p>
              </w:tc>
              <w:tc>
                <w:tcPr>
                  <w:tcW w:w="700" w:type="dxa"/>
                  <w:vMerge w:val="continue"/>
                  <w:tcBorders>
                    <w:tl2br w:val="nil"/>
                    <w:tr2bl w:val="nil"/>
                  </w:tcBorders>
                  <w:noWrap w:val="0"/>
                  <w:vAlign w:val="center"/>
                </w:tcPr>
                <w:p w14:paraId="0FCC5BE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c>
                <w:tcPr>
                  <w:tcW w:w="1566" w:type="dxa"/>
                  <w:vMerge w:val="continue"/>
                  <w:tcBorders>
                    <w:tl2br w:val="nil"/>
                    <w:tr2bl w:val="nil"/>
                  </w:tcBorders>
                  <w:noWrap w:val="0"/>
                  <w:vAlign w:val="center"/>
                </w:tcPr>
                <w:p w14:paraId="0826B01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c>
                <w:tcPr>
                  <w:tcW w:w="920" w:type="dxa"/>
                  <w:vMerge w:val="continue"/>
                  <w:tcBorders>
                    <w:tl2br w:val="nil"/>
                    <w:tr2bl w:val="nil"/>
                  </w:tcBorders>
                  <w:noWrap w:val="0"/>
                  <w:vAlign w:val="center"/>
                </w:tcPr>
                <w:p w14:paraId="403F8FE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r>
          </w:tbl>
          <w:p w14:paraId="5AD105C3">
            <w:pPr>
              <w:bidi w:val="0"/>
              <w:rPr>
                <w:rFonts w:hint="default"/>
                <w:color w:val="auto"/>
                <w:highlight w:val="none"/>
                <w:lang w:val="en-US" w:eastAsia="zh-CN"/>
              </w:rPr>
            </w:pPr>
            <w:r>
              <w:rPr>
                <w:rFonts w:hint="eastAsia"/>
                <w:color w:val="auto"/>
                <w:highlight w:val="none"/>
                <w:lang w:val="en-US" w:eastAsia="zh-CN"/>
              </w:rPr>
              <w:t>本项目位于唐山高新区</w:t>
            </w:r>
            <w:r>
              <w:rPr>
                <w:rFonts w:hint="default"/>
                <w:color w:val="auto"/>
                <w:highlight w:val="none"/>
                <w:lang w:val="en-US" w:eastAsia="zh-CN"/>
              </w:rPr>
              <w:t>京唐智慧港</w:t>
            </w:r>
            <w:r>
              <w:rPr>
                <w:rFonts w:hint="eastAsia"/>
                <w:color w:val="auto"/>
                <w:highlight w:val="none"/>
                <w:lang w:val="en-US" w:eastAsia="zh-CN"/>
              </w:rPr>
              <w:t>，生产过程不用水，生活用水由</w:t>
            </w:r>
            <w:r>
              <w:rPr>
                <w:rFonts w:hint="default" w:ascii="Times New Roman" w:hAnsi="Times New Roman" w:cs="Times New Roman"/>
                <w:color w:val="auto"/>
                <w:highlight w:val="none"/>
                <w:lang w:val="en-US" w:eastAsia="zh-CN"/>
              </w:rPr>
              <w:t>京唐智慧港水厂</w:t>
            </w:r>
            <w:r>
              <w:rPr>
                <w:rFonts w:hint="eastAsia" w:ascii="Times New Roman" w:hAnsi="Times New Roman" w:cs="Times New Roman"/>
                <w:color w:val="auto"/>
                <w:highlight w:val="none"/>
                <w:lang w:val="en-US" w:eastAsia="zh-CN"/>
              </w:rPr>
              <w:t>提供，</w:t>
            </w:r>
            <w:r>
              <w:rPr>
                <w:rFonts w:hint="eastAsia" w:cs="Times New Roman"/>
                <w:color w:val="auto"/>
                <w:highlight w:val="none"/>
                <w:lang w:val="en-US" w:eastAsia="zh-CN"/>
              </w:rPr>
              <w:t>供水管网已接入本项目厂区，</w:t>
            </w:r>
            <w:r>
              <w:rPr>
                <w:rFonts w:hint="eastAsia" w:ascii="Times New Roman" w:hAnsi="Times New Roman" w:cs="Times New Roman"/>
                <w:color w:val="auto"/>
                <w:highlight w:val="none"/>
                <w:lang w:val="en-US" w:eastAsia="zh-CN"/>
              </w:rPr>
              <w:t>可满足项目用水需求。</w:t>
            </w:r>
          </w:p>
          <w:p w14:paraId="794AEAAC">
            <w:pPr>
              <w:numPr>
                <w:ilvl w:val="0"/>
                <w:numId w:val="4"/>
              </w:numPr>
              <w:bidi w:val="0"/>
              <w:rPr>
                <w:rFonts w:hint="eastAsia"/>
                <w:color w:val="auto"/>
                <w:highlight w:val="none"/>
                <w:lang w:val="en-US" w:eastAsia="zh-CN"/>
              </w:rPr>
            </w:pPr>
            <w:r>
              <w:rPr>
                <w:rFonts w:hint="eastAsia"/>
                <w:color w:val="auto"/>
                <w:highlight w:val="none"/>
                <w:lang w:val="en-US" w:eastAsia="zh-CN"/>
              </w:rPr>
              <w:t>排水规划</w:t>
            </w:r>
          </w:p>
          <w:p w14:paraId="3F551D31">
            <w:pPr>
              <w:bidi w:val="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唐山</w:t>
            </w:r>
            <w:r>
              <w:rPr>
                <w:rFonts w:hint="eastAsia" w:ascii="Times New Roman" w:hAnsi="Times New Roman" w:eastAsia="宋体" w:cs="Times New Roman"/>
                <w:color w:val="auto"/>
                <w:sz w:val="24"/>
                <w:szCs w:val="24"/>
                <w:highlight w:val="none"/>
                <w:lang w:val="en-US" w:eastAsia="zh-CN"/>
              </w:rPr>
              <w:t>高新区排水工程规划见下表。</w:t>
            </w:r>
          </w:p>
          <w:p w14:paraId="12084222">
            <w:pPr>
              <w:bidi w:val="0"/>
              <w:rPr>
                <w:rFonts w:hint="eastAsia" w:ascii="Times New Roman" w:hAnsi="Times New Roman" w:eastAsia="宋体" w:cs="Times New Roman"/>
                <w:color w:val="auto"/>
                <w:sz w:val="24"/>
                <w:szCs w:val="24"/>
                <w:highlight w:val="none"/>
                <w:lang w:val="en-US" w:eastAsia="zh-CN"/>
              </w:rPr>
            </w:pPr>
          </w:p>
          <w:p w14:paraId="173513C3">
            <w:pPr>
              <w:bidi w:val="0"/>
              <w:rPr>
                <w:rFonts w:hint="eastAsia" w:ascii="Times New Roman" w:hAnsi="Times New Roman" w:eastAsia="宋体" w:cs="Times New Roman"/>
                <w:color w:val="auto"/>
                <w:sz w:val="24"/>
                <w:szCs w:val="24"/>
                <w:highlight w:val="none"/>
                <w:lang w:val="en-US" w:eastAsia="zh-CN"/>
              </w:rPr>
            </w:pPr>
          </w:p>
          <w:p w14:paraId="3B34B09D">
            <w:pPr>
              <w:pStyle w:val="35"/>
              <w:pageBreakBefore w:val="0"/>
              <w:numPr>
                <w:ilvl w:val="0"/>
                <w:numId w:val="2"/>
              </w:numPr>
              <w:kinsoku/>
              <w:overflowPunct/>
              <w:topLinePunct w:val="0"/>
              <w:bidi w:val="0"/>
              <w:ind w:left="0" w:leftChars="0" w:firstLine="0" w:firstLineChars="0"/>
              <w:textAlignment w:val="auto"/>
              <w:rPr>
                <w:rFonts w:hint="default"/>
                <w:color w:val="auto"/>
                <w:szCs w:val="21"/>
                <w:highlight w:val="none"/>
                <w:lang w:val="en-US" w:eastAsia="zh-CN"/>
              </w:rPr>
            </w:pPr>
            <w:r>
              <w:rPr>
                <w:rFonts w:hint="eastAsia" w:ascii="Times New Roman" w:hAnsi="Times New Roman" w:cs="Times New Roman"/>
                <w:b/>
                <w:bCs/>
                <w:color w:val="auto"/>
                <w:sz w:val="21"/>
                <w:szCs w:val="21"/>
                <w:highlight w:val="none"/>
                <w:lang w:val="en-US" w:eastAsia="zh-CN"/>
              </w:rPr>
              <w:t xml:space="preserve"> </w:t>
            </w:r>
            <w:r>
              <w:rPr>
                <w:rFonts w:hint="eastAsia"/>
                <w:color w:val="auto"/>
                <w:sz w:val="21"/>
                <w:szCs w:val="21"/>
                <w:highlight w:val="none"/>
                <w:lang w:val="en-US" w:eastAsia="zh-CN"/>
              </w:rPr>
              <w:t xml:space="preserve"> </w:t>
            </w:r>
            <w:r>
              <w:rPr>
                <w:rFonts w:hint="eastAsia" w:ascii="Times New Roman" w:hAnsi="Times New Roman" w:cs="Times New Roman"/>
                <w:b/>
                <w:bCs/>
                <w:color w:val="auto"/>
                <w:sz w:val="21"/>
                <w:szCs w:val="21"/>
                <w:highlight w:val="none"/>
                <w:lang w:val="en-US" w:eastAsia="zh-CN"/>
              </w:rPr>
              <w:t>规划排水工程</w:t>
            </w:r>
            <w:r>
              <w:rPr>
                <w:rStyle w:val="36"/>
                <w:rFonts w:hint="default"/>
                <w:b/>
                <w:color w:val="auto"/>
                <w:highlight w:val="none"/>
                <w:lang w:val="en-US" w:eastAsia="zh-CN"/>
              </w:rPr>
              <w:t>一览表</w:t>
            </w:r>
          </w:p>
          <w:tbl>
            <w:tblPr>
              <w:tblStyle w:val="27"/>
              <w:tblW w:w="72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04"/>
              <w:gridCol w:w="617"/>
              <w:gridCol w:w="833"/>
              <w:gridCol w:w="606"/>
              <w:gridCol w:w="735"/>
              <w:gridCol w:w="2276"/>
              <w:gridCol w:w="1286"/>
            </w:tblGrid>
            <w:tr w14:paraId="43B22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904" w:type="dxa"/>
                  <w:tcBorders>
                    <w:tl2br w:val="nil"/>
                    <w:tr2bl w:val="nil"/>
                  </w:tcBorders>
                  <w:noWrap w:val="0"/>
                  <w:vAlign w:val="center"/>
                </w:tcPr>
                <w:p w14:paraId="5958D64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highlight w:val="none"/>
                      <w:lang w:val="en-US" w:eastAsia="zh-CN"/>
                    </w:rPr>
                  </w:pPr>
                  <w:r>
                    <w:rPr>
                      <w:rFonts w:hint="eastAsia"/>
                      <w:color w:val="auto"/>
                      <w:highlight w:val="none"/>
                      <w:lang w:val="en-US" w:eastAsia="zh-CN"/>
                    </w:rPr>
                    <w:t>污水处理厂名称</w:t>
                  </w:r>
                </w:p>
              </w:tc>
              <w:tc>
                <w:tcPr>
                  <w:tcW w:w="1450" w:type="dxa"/>
                  <w:gridSpan w:val="2"/>
                  <w:tcBorders>
                    <w:tl2br w:val="nil"/>
                    <w:tr2bl w:val="nil"/>
                  </w:tcBorders>
                  <w:noWrap w:val="0"/>
                  <w:vAlign w:val="center"/>
                </w:tcPr>
                <w:p w14:paraId="0219A72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规模</w:t>
                  </w:r>
                </w:p>
              </w:tc>
              <w:tc>
                <w:tcPr>
                  <w:tcW w:w="606" w:type="dxa"/>
                  <w:tcBorders>
                    <w:tl2br w:val="nil"/>
                    <w:tr2bl w:val="nil"/>
                  </w:tcBorders>
                  <w:noWrap w:val="0"/>
                  <w:vAlign w:val="center"/>
                </w:tcPr>
                <w:p w14:paraId="2B56786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highlight w:val="none"/>
                      <w:lang w:val="en-US" w:eastAsia="zh-CN"/>
                    </w:rPr>
                  </w:pPr>
                  <w:r>
                    <w:rPr>
                      <w:rFonts w:hint="eastAsia"/>
                      <w:color w:val="auto"/>
                      <w:highlight w:val="none"/>
                      <w:lang w:val="en-US" w:eastAsia="zh-CN"/>
                    </w:rPr>
                    <w:t>建设性质</w:t>
                  </w:r>
                </w:p>
              </w:tc>
              <w:tc>
                <w:tcPr>
                  <w:tcW w:w="735" w:type="dxa"/>
                  <w:tcBorders>
                    <w:tl2br w:val="nil"/>
                    <w:tr2bl w:val="nil"/>
                  </w:tcBorders>
                  <w:noWrap w:val="0"/>
                  <w:vAlign w:val="center"/>
                </w:tcPr>
                <w:p w14:paraId="38FAD95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highlight w:val="none"/>
                      <w:lang w:val="en-US" w:eastAsia="zh-CN"/>
                    </w:rPr>
                  </w:pPr>
                  <w:r>
                    <w:rPr>
                      <w:rFonts w:hint="eastAsia"/>
                      <w:color w:val="auto"/>
                      <w:highlight w:val="none"/>
                      <w:lang w:val="en-US" w:eastAsia="zh-CN"/>
                    </w:rPr>
                    <w:t>排水去向</w:t>
                  </w:r>
                </w:p>
              </w:tc>
              <w:tc>
                <w:tcPr>
                  <w:tcW w:w="2276" w:type="dxa"/>
                  <w:tcBorders>
                    <w:tl2br w:val="nil"/>
                    <w:tr2bl w:val="nil"/>
                  </w:tcBorders>
                  <w:noWrap w:val="0"/>
                  <w:vAlign w:val="center"/>
                </w:tcPr>
                <w:p w14:paraId="446D2D12">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highlight w:val="none"/>
                      <w:lang w:val="en-US" w:eastAsia="zh-CN"/>
                    </w:rPr>
                  </w:pPr>
                  <w:r>
                    <w:rPr>
                      <w:rFonts w:hint="eastAsia"/>
                      <w:color w:val="auto"/>
                      <w:highlight w:val="none"/>
                      <w:lang w:val="en-US" w:eastAsia="zh-CN"/>
                    </w:rPr>
                    <w:t>收水范围</w:t>
                  </w:r>
                </w:p>
              </w:tc>
              <w:tc>
                <w:tcPr>
                  <w:tcW w:w="1286" w:type="dxa"/>
                  <w:tcBorders>
                    <w:tl2br w:val="nil"/>
                    <w:tr2bl w:val="nil"/>
                  </w:tcBorders>
                  <w:noWrap w:val="0"/>
                  <w:vAlign w:val="center"/>
                </w:tcPr>
                <w:p w14:paraId="1ABCAF26">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highlight w:val="none"/>
                      <w:lang w:val="en-US" w:eastAsia="zh-CN"/>
                    </w:rPr>
                  </w:pPr>
                  <w:r>
                    <w:rPr>
                      <w:rFonts w:hint="eastAsia"/>
                      <w:color w:val="auto"/>
                      <w:highlight w:val="none"/>
                      <w:lang w:val="en-US" w:eastAsia="zh-CN"/>
                    </w:rPr>
                    <w:t>排放标准</w:t>
                  </w:r>
                </w:p>
              </w:tc>
            </w:tr>
            <w:tr w14:paraId="609D0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904" w:type="dxa"/>
                  <w:vMerge w:val="restart"/>
                  <w:tcBorders>
                    <w:tl2br w:val="nil"/>
                    <w:tr2bl w:val="nil"/>
                  </w:tcBorders>
                  <w:noWrap w:val="0"/>
                  <w:vAlign w:val="center"/>
                </w:tcPr>
                <w:p w14:paraId="3F9C91B6">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jc w:val="center"/>
                    <w:textAlignment w:val="auto"/>
                    <w:rPr>
                      <w:rFonts w:hint="default"/>
                      <w:color w:val="auto"/>
                      <w:highlight w:val="none"/>
                      <w:lang w:val="en-US" w:eastAsia="zh-CN"/>
                    </w:rPr>
                  </w:pPr>
                  <w:r>
                    <w:rPr>
                      <w:rFonts w:hint="default"/>
                      <w:color w:val="auto"/>
                      <w:highlight w:val="none"/>
                      <w:lang w:val="en-US" w:eastAsia="zh-CN"/>
                    </w:rPr>
                    <w:t>京唐智慧港污水处理厂</w:t>
                  </w:r>
                </w:p>
              </w:tc>
              <w:tc>
                <w:tcPr>
                  <w:tcW w:w="617" w:type="dxa"/>
                  <w:tcBorders>
                    <w:tl2br w:val="nil"/>
                    <w:tr2bl w:val="nil"/>
                  </w:tcBorders>
                  <w:noWrap w:val="0"/>
                  <w:vAlign w:val="center"/>
                </w:tcPr>
                <w:p w14:paraId="5B08413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近期</w:t>
                  </w:r>
                </w:p>
              </w:tc>
              <w:tc>
                <w:tcPr>
                  <w:tcW w:w="833" w:type="dxa"/>
                  <w:tcBorders>
                    <w:tl2br w:val="nil"/>
                    <w:tr2bl w:val="nil"/>
                  </w:tcBorders>
                  <w:noWrap w:val="0"/>
                  <w:vAlign w:val="center"/>
                </w:tcPr>
                <w:p w14:paraId="4073EAF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1万t/d</w:t>
                  </w:r>
                </w:p>
              </w:tc>
              <w:tc>
                <w:tcPr>
                  <w:tcW w:w="606" w:type="dxa"/>
                  <w:tcBorders>
                    <w:tl2br w:val="nil"/>
                    <w:tr2bl w:val="nil"/>
                  </w:tcBorders>
                  <w:noWrap w:val="0"/>
                  <w:vAlign w:val="center"/>
                </w:tcPr>
                <w:p w14:paraId="69A4D1D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现状</w:t>
                  </w:r>
                </w:p>
              </w:tc>
              <w:tc>
                <w:tcPr>
                  <w:tcW w:w="735" w:type="dxa"/>
                  <w:tcBorders>
                    <w:tl2br w:val="nil"/>
                    <w:tr2bl w:val="nil"/>
                  </w:tcBorders>
                  <w:noWrap w:val="0"/>
                  <w:vAlign w:val="center"/>
                </w:tcPr>
                <w:p w14:paraId="71D66D4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回用</w:t>
                  </w:r>
                </w:p>
              </w:tc>
              <w:tc>
                <w:tcPr>
                  <w:tcW w:w="2276" w:type="dxa"/>
                  <w:tcBorders>
                    <w:tl2br w:val="nil"/>
                    <w:tr2bl w:val="nil"/>
                  </w:tcBorders>
                  <w:noWrap w:val="0"/>
                  <w:vAlign w:val="center"/>
                </w:tcPr>
                <w:p w14:paraId="51205D7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京唐智慧港、老庄子镇（南区、镇区、李官屯村）</w:t>
                  </w:r>
                </w:p>
              </w:tc>
              <w:tc>
                <w:tcPr>
                  <w:tcW w:w="1286" w:type="dxa"/>
                  <w:tcBorders>
                    <w:tl2br w:val="nil"/>
                    <w:tr2bl w:val="nil"/>
                  </w:tcBorders>
                  <w:noWrap w:val="0"/>
                  <w:vAlign w:val="center"/>
                </w:tcPr>
                <w:p w14:paraId="1A53886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GB18918-2002一级A标准</w:t>
                  </w:r>
                </w:p>
              </w:tc>
            </w:tr>
            <w:tr w14:paraId="499A6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88" w:hRule="atLeast"/>
                <w:jc w:val="center"/>
              </w:trPr>
              <w:tc>
                <w:tcPr>
                  <w:tcW w:w="904" w:type="dxa"/>
                  <w:vMerge w:val="continue"/>
                  <w:tcBorders>
                    <w:tl2br w:val="nil"/>
                    <w:tr2bl w:val="nil"/>
                  </w:tcBorders>
                  <w:noWrap w:val="0"/>
                  <w:vAlign w:val="center"/>
                </w:tcPr>
                <w:p w14:paraId="2FB62B66">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617" w:type="dxa"/>
                  <w:tcBorders>
                    <w:tl2br w:val="nil"/>
                    <w:tr2bl w:val="nil"/>
                  </w:tcBorders>
                  <w:noWrap w:val="0"/>
                  <w:vAlign w:val="center"/>
                </w:tcPr>
                <w:p w14:paraId="783F5D5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远期</w:t>
                  </w:r>
                </w:p>
              </w:tc>
              <w:tc>
                <w:tcPr>
                  <w:tcW w:w="833" w:type="dxa"/>
                  <w:tcBorders>
                    <w:tl2br w:val="nil"/>
                    <w:tr2bl w:val="nil"/>
                  </w:tcBorders>
                  <w:noWrap w:val="0"/>
                  <w:vAlign w:val="center"/>
                </w:tcPr>
                <w:p w14:paraId="1A7EB6B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5万t/d</w:t>
                  </w:r>
                </w:p>
              </w:tc>
              <w:tc>
                <w:tcPr>
                  <w:tcW w:w="606" w:type="dxa"/>
                  <w:tcBorders>
                    <w:tl2br w:val="nil"/>
                    <w:tr2bl w:val="nil"/>
                  </w:tcBorders>
                  <w:noWrap w:val="0"/>
                  <w:vAlign w:val="center"/>
                </w:tcPr>
                <w:p w14:paraId="084B4801">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扩建</w:t>
                  </w:r>
                </w:p>
              </w:tc>
              <w:tc>
                <w:tcPr>
                  <w:tcW w:w="735" w:type="dxa"/>
                  <w:tcBorders>
                    <w:tl2br w:val="nil"/>
                    <w:tr2bl w:val="nil"/>
                  </w:tcBorders>
                  <w:noWrap w:val="0"/>
                  <w:vAlign w:val="center"/>
                </w:tcPr>
                <w:p w14:paraId="432747B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泥河达标前全部回用</w:t>
                  </w:r>
                </w:p>
              </w:tc>
              <w:tc>
                <w:tcPr>
                  <w:tcW w:w="2276" w:type="dxa"/>
                  <w:tcBorders>
                    <w:tl2br w:val="nil"/>
                    <w:tr2bl w:val="nil"/>
                  </w:tcBorders>
                  <w:noWrap w:val="0"/>
                  <w:vAlign w:val="center"/>
                </w:tcPr>
                <w:p w14:paraId="1343D65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京唐智慧港、老庄子镇（南区、镇区、前冯各庄村、后冯各庄村、杨信庄村、李官屯村、范家坨村、高庄子村、大树韩庄子村、周凤庄村、沙雾庄村、党家庄村、新村、陈家庄村、魏庄子村、南王庄村、西王庄村）</w:t>
                  </w:r>
                </w:p>
              </w:tc>
              <w:tc>
                <w:tcPr>
                  <w:tcW w:w="1286" w:type="dxa"/>
                  <w:tcBorders>
                    <w:tl2br w:val="nil"/>
                    <w:tr2bl w:val="nil"/>
                  </w:tcBorders>
                  <w:noWrap w:val="0"/>
                  <w:vAlign w:val="center"/>
                </w:tcPr>
                <w:p w14:paraId="022F0B5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参考北京市地方标准DB11/890-2012B标准执行</w:t>
                  </w:r>
                </w:p>
              </w:tc>
            </w:tr>
            <w:tr w14:paraId="6B738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904" w:type="dxa"/>
                  <w:vMerge w:val="restart"/>
                  <w:tcBorders>
                    <w:tl2br w:val="nil"/>
                    <w:tr2bl w:val="nil"/>
                  </w:tcBorders>
                  <w:noWrap w:val="0"/>
                  <w:vAlign w:val="center"/>
                </w:tcPr>
                <w:p w14:paraId="7601BF87">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r>
                    <w:rPr>
                      <w:rFonts w:hint="default"/>
                      <w:color w:val="auto"/>
                      <w:highlight w:val="none"/>
                      <w:lang w:val="en-US" w:eastAsia="zh-CN"/>
                    </w:rPr>
                    <w:t>迁建西郊污水处理厂（区外）</w:t>
                  </w:r>
                </w:p>
              </w:tc>
              <w:tc>
                <w:tcPr>
                  <w:tcW w:w="617" w:type="dxa"/>
                  <w:tcBorders>
                    <w:tl2br w:val="nil"/>
                    <w:tr2bl w:val="nil"/>
                  </w:tcBorders>
                  <w:noWrap w:val="0"/>
                  <w:vAlign w:val="center"/>
                </w:tcPr>
                <w:p w14:paraId="6BBFE97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近期</w:t>
                  </w:r>
                </w:p>
              </w:tc>
              <w:tc>
                <w:tcPr>
                  <w:tcW w:w="833" w:type="dxa"/>
                  <w:tcBorders>
                    <w:tl2br w:val="nil"/>
                    <w:tr2bl w:val="nil"/>
                  </w:tcBorders>
                  <w:noWrap w:val="0"/>
                  <w:vAlign w:val="center"/>
                </w:tcPr>
                <w:p w14:paraId="2EB6B42F">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20万t/d</w:t>
                  </w:r>
                </w:p>
              </w:tc>
              <w:tc>
                <w:tcPr>
                  <w:tcW w:w="606" w:type="dxa"/>
                  <w:vMerge w:val="restart"/>
                  <w:tcBorders>
                    <w:tl2br w:val="nil"/>
                    <w:tr2bl w:val="nil"/>
                  </w:tcBorders>
                  <w:noWrap w:val="0"/>
                  <w:vAlign w:val="center"/>
                </w:tcPr>
                <w:p w14:paraId="0AB7830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新建</w:t>
                  </w:r>
                </w:p>
              </w:tc>
              <w:tc>
                <w:tcPr>
                  <w:tcW w:w="735" w:type="dxa"/>
                  <w:vMerge w:val="restart"/>
                  <w:tcBorders>
                    <w:tl2br w:val="nil"/>
                    <w:tr2bl w:val="nil"/>
                  </w:tcBorders>
                  <w:noWrap w:val="0"/>
                  <w:vAlign w:val="center"/>
                </w:tcPr>
                <w:p w14:paraId="4FEE91C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潴龙河</w:t>
                  </w:r>
                </w:p>
              </w:tc>
              <w:tc>
                <w:tcPr>
                  <w:tcW w:w="2276" w:type="dxa"/>
                  <w:tcBorders>
                    <w:tl2br w:val="nil"/>
                    <w:tr2bl w:val="nil"/>
                  </w:tcBorders>
                  <w:noWrap w:val="0"/>
                  <w:vAlign w:val="center"/>
                </w:tcPr>
                <w:p w14:paraId="63F0CF1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高新区本部学院北路以西、大庆道以北</w:t>
                  </w:r>
                </w:p>
              </w:tc>
              <w:tc>
                <w:tcPr>
                  <w:tcW w:w="1286" w:type="dxa"/>
                  <w:vMerge w:val="restart"/>
                  <w:tcBorders>
                    <w:tl2br w:val="nil"/>
                    <w:tr2bl w:val="nil"/>
                  </w:tcBorders>
                  <w:noWrap w:val="0"/>
                  <w:vAlign w:val="center"/>
                </w:tcPr>
                <w:p w14:paraId="35D4218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DB11/890-2012表1中B标准</w:t>
                  </w:r>
                </w:p>
              </w:tc>
            </w:tr>
            <w:tr w14:paraId="142A7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904" w:type="dxa"/>
                  <w:vMerge w:val="continue"/>
                  <w:tcBorders>
                    <w:tl2br w:val="nil"/>
                    <w:tr2bl w:val="nil"/>
                  </w:tcBorders>
                  <w:noWrap w:val="0"/>
                  <w:vAlign w:val="center"/>
                </w:tcPr>
                <w:p w14:paraId="5B18B307">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617" w:type="dxa"/>
                  <w:tcBorders>
                    <w:tl2br w:val="nil"/>
                    <w:tr2bl w:val="nil"/>
                  </w:tcBorders>
                  <w:noWrap w:val="0"/>
                  <w:vAlign w:val="center"/>
                </w:tcPr>
                <w:p w14:paraId="0F25D1F9">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远期</w:t>
                  </w:r>
                </w:p>
              </w:tc>
              <w:tc>
                <w:tcPr>
                  <w:tcW w:w="833" w:type="dxa"/>
                  <w:tcBorders>
                    <w:tl2br w:val="nil"/>
                    <w:tr2bl w:val="nil"/>
                  </w:tcBorders>
                  <w:noWrap w:val="0"/>
                  <w:vAlign w:val="center"/>
                </w:tcPr>
                <w:p w14:paraId="0C6FD73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30万t/d</w:t>
                  </w:r>
                </w:p>
              </w:tc>
              <w:tc>
                <w:tcPr>
                  <w:tcW w:w="606" w:type="dxa"/>
                  <w:vMerge w:val="continue"/>
                  <w:tcBorders>
                    <w:tl2br w:val="nil"/>
                    <w:tr2bl w:val="nil"/>
                  </w:tcBorders>
                  <w:noWrap w:val="0"/>
                  <w:vAlign w:val="center"/>
                </w:tcPr>
                <w:p w14:paraId="6D42E16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c>
                <w:tcPr>
                  <w:tcW w:w="735" w:type="dxa"/>
                  <w:vMerge w:val="continue"/>
                  <w:tcBorders>
                    <w:tl2br w:val="nil"/>
                    <w:tr2bl w:val="nil"/>
                  </w:tcBorders>
                  <w:noWrap w:val="0"/>
                  <w:vAlign w:val="center"/>
                </w:tcPr>
                <w:p w14:paraId="52786AD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c>
                <w:tcPr>
                  <w:tcW w:w="2276" w:type="dxa"/>
                  <w:tcBorders>
                    <w:tl2br w:val="nil"/>
                    <w:tr2bl w:val="nil"/>
                  </w:tcBorders>
                  <w:noWrap w:val="0"/>
                  <w:vAlign w:val="center"/>
                </w:tcPr>
                <w:p w14:paraId="03DCDFF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高新区本部学院北路以西、大庆道以北、詹官屯村、夏屋庄村</w:t>
                  </w:r>
                </w:p>
              </w:tc>
              <w:tc>
                <w:tcPr>
                  <w:tcW w:w="1286" w:type="dxa"/>
                  <w:vMerge w:val="continue"/>
                  <w:tcBorders>
                    <w:tl2br w:val="nil"/>
                    <w:tr2bl w:val="nil"/>
                  </w:tcBorders>
                  <w:noWrap w:val="0"/>
                  <w:vAlign w:val="center"/>
                </w:tcPr>
                <w:p w14:paraId="497126B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r>
            <w:tr w14:paraId="35C01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04" w:type="dxa"/>
                  <w:vMerge w:val="restart"/>
                  <w:tcBorders>
                    <w:tl2br w:val="nil"/>
                    <w:tr2bl w:val="nil"/>
                  </w:tcBorders>
                  <w:noWrap w:val="0"/>
                  <w:vAlign w:val="center"/>
                </w:tcPr>
                <w:p w14:paraId="6DB8D7DA">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default"/>
                      <w:color w:val="auto"/>
                      <w:highlight w:val="none"/>
                      <w:lang w:val="en-US" w:eastAsia="zh-CN"/>
                    </w:rPr>
                  </w:pPr>
                  <w:r>
                    <w:rPr>
                      <w:rFonts w:hint="eastAsia"/>
                      <w:color w:val="auto"/>
                      <w:highlight w:val="none"/>
                      <w:lang w:val="en-US" w:eastAsia="zh-CN"/>
                    </w:rPr>
                    <w:t>迁建东北郊污水处理厂（区外）</w:t>
                  </w:r>
                </w:p>
              </w:tc>
              <w:tc>
                <w:tcPr>
                  <w:tcW w:w="617" w:type="dxa"/>
                  <w:tcBorders>
                    <w:tl2br w:val="nil"/>
                    <w:tr2bl w:val="nil"/>
                  </w:tcBorders>
                  <w:noWrap w:val="0"/>
                  <w:vAlign w:val="center"/>
                </w:tcPr>
                <w:p w14:paraId="6284A0FD">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近期</w:t>
                  </w:r>
                </w:p>
              </w:tc>
              <w:tc>
                <w:tcPr>
                  <w:tcW w:w="833" w:type="dxa"/>
                  <w:tcBorders>
                    <w:tl2br w:val="nil"/>
                    <w:tr2bl w:val="nil"/>
                  </w:tcBorders>
                  <w:noWrap w:val="0"/>
                  <w:vAlign w:val="center"/>
                </w:tcPr>
                <w:p w14:paraId="6D8B1D4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30万t/d</w:t>
                  </w:r>
                </w:p>
              </w:tc>
              <w:tc>
                <w:tcPr>
                  <w:tcW w:w="606" w:type="dxa"/>
                  <w:vMerge w:val="restart"/>
                  <w:tcBorders>
                    <w:tl2br w:val="nil"/>
                    <w:tr2bl w:val="nil"/>
                  </w:tcBorders>
                  <w:noWrap w:val="0"/>
                  <w:vAlign w:val="center"/>
                </w:tcPr>
                <w:p w14:paraId="519DC44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新建</w:t>
                  </w:r>
                </w:p>
              </w:tc>
              <w:tc>
                <w:tcPr>
                  <w:tcW w:w="735" w:type="dxa"/>
                  <w:vMerge w:val="restart"/>
                  <w:tcBorders>
                    <w:tl2br w:val="nil"/>
                    <w:tr2bl w:val="nil"/>
                  </w:tcBorders>
                  <w:noWrap w:val="0"/>
                  <w:vAlign w:val="center"/>
                </w:tcPr>
                <w:p w14:paraId="28A9A79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石榴河</w:t>
                  </w:r>
                </w:p>
              </w:tc>
              <w:tc>
                <w:tcPr>
                  <w:tcW w:w="2276" w:type="dxa"/>
                  <w:tcBorders>
                    <w:tl2br w:val="nil"/>
                    <w:tr2bl w:val="nil"/>
                  </w:tcBorders>
                  <w:noWrap w:val="0"/>
                  <w:vAlign w:val="center"/>
                </w:tcPr>
                <w:p w14:paraId="7FCC0B21">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高新区本部学院北路以东</w:t>
                  </w:r>
                </w:p>
              </w:tc>
              <w:tc>
                <w:tcPr>
                  <w:tcW w:w="1286" w:type="dxa"/>
                  <w:vMerge w:val="continue"/>
                  <w:tcBorders>
                    <w:tl2br w:val="nil"/>
                    <w:tr2bl w:val="nil"/>
                  </w:tcBorders>
                  <w:noWrap w:val="0"/>
                  <w:vAlign w:val="center"/>
                </w:tcPr>
                <w:p w14:paraId="10A3D8C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r>
            <w:tr w14:paraId="1329E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04" w:type="dxa"/>
                  <w:vMerge w:val="continue"/>
                  <w:tcBorders>
                    <w:tl2br w:val="nil"/>
                    <w:tr2bl w:val="nil"/>
                  </w:tcBorders>
                  <w:noWrap w:val="0"/>
                  <w:vAlign w:val="center"/>
                </w:tcPr>
                <w:p w14:paraId="5C992F38">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617" w:type="dxa"/>
                  <w:tcBorders>
                    <w:tl2br w:val="nil"/>
                    <w:tr2bl w:val="nil"/>
                  </w:tcBorders>
                  <w:noWrap w:val="0"/>
                  <w:vAlign w:val="center"/>
                </w:tcPr>
                <w:p w14:paraId="2B37AC7F">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远期</w:t>
                  </w:r>
                </w:p>
              </w:tc>
              <w:tc>
                <w:tcPr>
                  <w:tcW w:w="833" w:type="dxa"/>
                  <w:tcBorders>
                    <w:tl2br w:val="nil"/>
                    <w:tr2bl w:val="nil"/>
                  </w:tcBorders>
                  <w:noWrap w:val="0"/>
                  <w:vAlign w:val="center"/>
                </w:tcPr>
                <w:p w14:paraId="10CC3DAA">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50万t/d</w:t>
                  </w:r>
                </w:p>
              </w:tc>
              <w:tc>
                <w:tcPr>
                  <w:tcW w:w="606" w:type="dxa"/>
                  <w:vMerge w:val="continue"/>
                  <w:tcBorders>
                    <w:tl2br w:val="nil"/>
                    <w:tr2bl w:val="nil"/>
                  </w:tcBorders>
                  <w:noWrap w:val="0"/>
                  <w:vAlign w:val="center"/>
                </w:tcPr>
                <w:p w14:paraId="038CD19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c>
                <w:tcPr>
                  <w:tcW w:w="735" w:type="dxa"/>
                  <w:vMerge w:val="continue"/>
                  <w:tcBorders>
                    <w:tl2br w:val="nil"/>
                    <w:tr2bl w:val="nil"/>
                  </w:tcBorders>
                  <w:noWrap w:val="0"/>
                  <w:vAlign w:val="center"/>
                </w:tcPr>
                <w:p w14:paraId="417F6A3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c>
                <w:tcPr>
                  <w:tcW w:w="2276" w:type="dxa"/>
                  <w:tcBorders>
                    <w:tl2br w:val="nil"/>
                    <w:tr2bl w:val="nil"/>
                  </w:tcBorders>
                  <w:noWrap w:val="0"/>
                  <w:vAlign w:val="center"/>
                </w:tcPr>
                <w:p w14:paraId="3BA1190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高新区本部学院北路以东、田庄村</w:t>
                  </w:r>
                </w:p>
              </w:tc>
              <w:tc>
                <w:tcPr>
                  <w:tcW w:w="1286" w:type="dxa"/>
                  <w:vMerge w:val="continue"/>
                  <w:tcBorders>
                    <w:tl2br w:val="nil"/>
                    <w:tr2bl w:val="nil"/>
                  </w:tcBorders>
                  <w:noWrap w:val="0"/>
                  <w:vAlign w:val="center"/>
                </w:tcPr>
                <w:p w14:paraId="102C167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p>
              </w:tc>
            </w:tr>
            <w:tr w14:paraId="2BE74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08" w:hRule="atLeast"/>
                <w:jc w:val="center"/>
              </w:trPr>
              <w:tc>
                <w:tcPr>
                  <w:tcW w:w="904" w:type="dxa"/>
                  <w:tcBorders>
                    <w:tl2br w:val="nil"/>
                    <w:tr2bl w:val="nil"/>
                  </w:tcBorders>
                  <w:noWrap w:val="0"/>
                  <w:vAlign w:val="center"/>
                </w:tcPr>
                <w:p w14:paraId="3D9D573F">
                  <w:pPr>
                    <w:pStyle w:val="34"/>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ind w:leftChars="0"/>
                    <w:textAlignment w:val="auto"/>
                    <w:rPr>
                      <w:rFonts w:hint="eastAsia"/>
                      <w:color w:val="auto"/>
                      <w:highlight w:val="none"/>
                      <w:lang w:val="en-US" w:eastAsia="zh-CN"/>
                    </w:rPr>
                  </w:pPr>
                  <w:r>
                    <w:rPr>
                      <w:rFonts w:hint="eastAsia"/>
                      <w:color w:val="auto"/>
                      <w:highlight w:val="none"/>
                      <w:lang w:val="en-US" w:eastAsia="zh-CN"/>
                    </w:rPr>
                    <w:t>高新区粪污集中处理</w:t>
                  </w:r>
                </w:p>
              </w:tc>
              <w:tc>
                <w:tcPr>
                  <w:tcW w:w="617" w:type="dxa"/>
                  <w:tcBorders>
                    <w:tl2br w:val="nil"/>
                    <w:tr2bl w:val="nil"/>
                  </w:tcBorders>
                  <w:noWrap w:val="0"/>
                  <w:vAlign w:val="center"/>
                </w:tcPr>
                <w:p w14:paraId="2E7D449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远期</w:t>
                  </w:r>
                </w:p>
              </w:tc>
              <w:tc>
                <w:tcPr>
                  <w:tcW w:w="833" w:type="dxa"/>
                  <w:tcBorders>
                    <w:tl2br w:val="nil"/>
                    <w:tr2bl w:val="nil"/>
                  </w:tcBorders>
                  <w:noWrap w:val="0"/>
                  <w:vAlign w:val="center"/>
                </w:tcPr>
                <w:p w14:paraId="45496117">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260t/d</w:t>
                  </w:r>
                </w:p>
              </w:tc>
              <w:tc>
                <w:tcPr>
                  <w:tcW w:w="606" w:type="dxa"/>
                  <w:tcBorders>
                    <w:tl2br w:val="nil"/>
                    <w:tr2bl w:val="nil"/>
                  </w:tcBorders>
                  <w:noWrap w:val="0"/>
                  <w:vAlign w:val="center"/>
                </w:tcPr>
                <w:p w14:paraId="34A802B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现状</w:t>
                  </w:r>
                </w:p>
              </w:tc>
              <w:tc>
                <w:tcPr>
                  <w:tcW w:w="735" w:type="dxa"/>
                  <w:tcBorders>
                    <w:tl2br w:val="nil"/>
                    <w:tr2bl w:val="nil"/>
                  </w:tcBorders>
                  <w:noWrap w:val="0"/>
                  <w:vAlign w:val="center"/>
                </w:tcPr>
                <w:p w14:paraId="1E07C6A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回用</w:t>
                  </w:r>
                </w:p>
              </w:tc>
              <w:tc>
                <w:tcPr>
                  <w:tcW w:w="2276" w:type="dxa"/>
                  <w:tcBorders>
                    <w:tl2br w:val="nil"/>
                    <w:tr2bl w:val="nil"/>
                  </w:tcBorders>
                  <w:noWrap w:val="0"/>
                  <w:vAlign w:val="center"/>
                </w:tcPr>
                <w:p w14:paraId="7399227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其余农村</w:t>
                  </w:r>
                </w:p>
              </w:tc>
              <w:tc>
                <w:tcPr>
                  <w:tcW w:w="1286" w:type="dxa"/>
                  <w:tcBorders>
                    <w:tl2br w:val="nil"/>
                    <w:tr2bl w:val="nil"/>
                  </w:tcBorders>
                  <w:noWrap w:val="0"/>
                  <w:vAlign w:val="center"/>
                </w:tcPr>
                <w:p w14:paraId="2B00C4B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《农田灌溉水质标准》（GB5084-2021</w:t>
                  </w:r>
                  <w:r>
                    <w:rPr>
                      <w:rFonts w:hint="eastAsia" w:ascii="Times New Roman" w:hAnsi="Times New Roman" w:cs="Times New Roman"/>
                      <w:color w:val="auto"/>
                      <w:highlight w:val="none"/>
                      <w:lang w:val="en-US" w:eastAsia="zh-CN"/>
                    </w:rPr>
                    <w:t>）</w:t>
                  </w:r>
                </w:p>
              </w:tc>
            </w:tr>
          </w:tbl>
          <w:p w14:paraId="2C0CBC03">
            <w:pPr>
              <w:bidi w:val="0"/>
              <w:rPr>
                <w:rFonts w:hint="default"/>
                <w:color w:val="auto"/>
                <w:highlight w:val="none"/>
                <w:lang w:val="en-US" w:eastAsia="zh-CN"/>
              </w:rPr>
            </w:pPr>
            <w:r>
              <w:rPr>
                <w:rFonts w:hint="default"/>
                <w:color w:val="auto"/>
                <w:highlight w:val="none"/>
                <w:lang w:val="en-US" w:eastAsia="zh-CN"/>
              </w:rPr>
              <w:t>京唐智慧港污水处理厂</w:t>
            </w:r>
            <w:r>
              <w:rPr>
                <w:rFonts w:hint="eastAsia" w:cs="Times New Roman"/>
                <w:color w:val="auto"/>
                <w:sz w:val="24"/>
                <w:szCs w:val="24"/>
                <w:highlight w:val="none"/>
                <w:lang w:val="en-US" w:eastAsia="zh-CN"/>
              </w:rPr>
              <w:t>位于</w:t>
            </w:r>
            <w:r>
              <w:rPr>
                <w:rFonts w:hint="eastAsia" w:ascii="Times New Roman" w:hAnsi="Times New Roman" w:cs="Times New Roman"/>
                <w:color w:val="auto"/>
                <w:sz w:val="24"/>
                <w:szCs w:val="24"/>
                <w:highlight w:val="none"/>
                <w:lang w:val="en-US" w:eastAsia="zh-CN"/>
              </w:rPr>
              <w:t>纬五路以南、经二路以东、经四路以西，负责京唐智慧港的污水</w:t>
            </w:r>
            <w:r>
              <w:rPr>
                <w:rFonts w:hint="eastAsia" w:cs="Times New Roman"/>
                <w:color w:val="auto"/>
                <w:sz w:val="24"/>
                <w:szCs w:val="24"/>
                <w:highlight w:val="none"/>
                <w:lang w:val="en-US" w:eastAsia="zh-CN"/>
              </w:rPr>
              <w:t>处理</w:t>
            </w:r>
            <w:r>
              <w:rPr>
                <w:rFonts w:hint="eastAsia" w:ascii="Times New Roman" w:hAnsi="Times New Roman" w:cs="Times New Roman"/>
                <w:color w:val="auto"/>
                <w:sz w:val="24"/>
                <w:szCs w:val="24"/>
                <w:highlight w:val="none"/>
                <w:lang w:val="en-US" w:eastAsia="zh-CN"/>
              </w:rPr>
              <w:t>。设计处理规模5万m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/d，近期设计处理规模为1万m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/d，</w:t>
            </w:r>
            <w:r>
              <w:rPr>
                <w:rFonts w:hint="eastAsia" w:cs="Times New Roman"/>
                <w:color w:val="auto"/>
                <w:sz w:val="24"/>
                <w:szCs w:val="24"/>
                <w:highlight w:val="none"/>
                <w:lang w:val="en-US" w:eastAsia="zh-CN"/>
              </w:rPr>
              <w:t>设计进水水质为pH6.5</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8.5（无量纲）、COD</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50mg/L、</w:t>
            </w:r>
            <w:r>
              <w:rPr>
                <w:rFonts w:hint="eastAsia" w:cs="Times New Roman"/>
                <w:color w:val="auto"/>
                <w:sz w:val="24"/>
                <w:szCs w:val="24"/>
                <w:highlight w:val="none"/>
                <w:lang w:val="en-US" w:eastAsia="zh-CN"/>
              </w:rPr>
              <w:t>BOD</w:t>
            </w:r>
            <w:r>
              <w:rPr>
                <w:rFonts w:hint="eastAsia" w:cs="Times New Roman"/>
                <w:color w:val="auto"/>
                <w:sz w:val="24"/>
                <w:szCs w:val="24"/>
                <w:highlight w:val="none"/>
                <w:vertAlign w:val="subscript"/>
                <w:lang w:val="en-US" w:eastAsia="zh-CN"/>
              </w:rPr>
              <w:t>5</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200</w:t>
            </w:r>
            <w:r>
              <w:rPr>
                <w:rFonts w:hint="eastAsia" w:ascii="Times New Roman" w:hAnsi="Times New Roman" w:cs="Times New Roman"/>
                <w:color w:val="auto"/>
                <w:sz w:val="24"/>
                <w:szCs w:val="24"/>
                <w:highlight w:val="none"/>
                <w:lang w:val="en-US" w:eastAsia="zh-CN"/>
              </w:rPr>
              <w:t>mg/L、</w:t>
            </w:r>
            <w:r>
              <w:rPr>
                <w:rFonts w:hint="eastAsia" w:cs="Times New Roman"/>
                <w:color w:val="auto"/>
                <w:sz w:val="24"/>
                <w:szCs w:val="24"/>
                <w:highlight w:val="none"/>
                <w:lang w:val="en-US" w:eastAsia="zh-CN"/>
              </w:rPr>
              <w:t>SS</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25</w:t>
            </w:r>
            <w:r>
              <w:rPr>
                <w:rFonts w:hint="eastAsia" w:ascii="Times New Roman" w:hAnsi="Times New Roman" w:cs="Times New Roman"/>
                <w:color w:val="auto"/>
                <w:sz w:val="24"/>
                <w:szCs w:val="24"/>
                <w:highlight w:val="none"/>
                <w:lang w:val="en-US" w:eastAsia="zh-CN"/>
              </w:rPr>
              <w:t>0mg/L、NH</w:t>
            </w:r>
            <w:r>
              <w:rPr>
                <w:rFonts w:hint="eastAsia" w:ascii="Times New Roman" w:hAnsi="Times New Roman" w:cs="Times New Roman"/>
                <w:color w:val="auto"/>
                <w:sz w:val="24"/>
                <w:szCs w:val="24"/>
                <w:highlight w:val="none"/>
                <w:vertAlign w:val="subscript"/>
                <w:lang w:val="en-US" w:eastAsia="zh-CN"/>
              </w:rPr>
              <w:t>3</w:t>
            </w:r>
            <w:r>
              <w:rPr>
                <w:rFonts w:hint="eastAsia" w:ascii="Times New Roman" w:hAnsi="Times New Roman" w:cs="Times New Roman"/>
                <w:color w:val="auto"/>
                <w:sz w:val="24"/>
                <w:szCs w:val="24"/>
                <w:highlight w:val="none"/>
                <w:lang w:val="en-US" w:eastAsia="zh-CN"/>
              </w:rPr>
              <w:t>-N</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35</w:t>
            </w:r>
            <w:r>
              <w:rPr>
                <w:rFonts w:hint="eastAsia" w:ascii="Times New Roman" w:hAnsi="Times New Roman" w:cs="Times New Roman"/>
                <w:color w:val="auto"/>
                <w:sz w:val="24"/>
                <w:szCs w:val="24"/>
                <w:highlight w:val="none"/>
                <w:lang w:val="en-US" w:eastAsia="zh-CN"/>
              </w:rPr>
              <w:t>mg/L、TN</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40</w:t>
            </w:r>
            <w:r>
              <w:rPr>
                <w:rFonts w:hint="eastAsia" w:ascii="Times New Roman" w:hAnsi="Times New Roman" w:cs="Times New Roman"/>
                <w:color w:val="auto"/>
                <w:sz w:val="24"/>
                <w:szCs w:val="24"/>
                <w:highlight w:val="none"/>
                <w:lang w:val="en-US" w:eastAsia="zh-CN"/>
              </w:rPr>
              <w:t>mg/L、TP</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mg/L，污水处理工艺采用“格栅+曝气沉砂池+A</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/O+二沉池+活性炭砂滤池+消毒+污泥处理”，污水处理厂出水水质执行《城镇污水处理厂污染物排放标准》（GB18918-2002）一级A标准。目前该污水处理厂尚未投产运行，现阶段正在建设一座蓄水池，容积为7500m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，用于储存未来污水处理厂尾水，后续产生的尾水优先回用于高新区绿化及景观用水</w:t>
            </w:r>
            <w:r>
              <w:rPr>
                <w:rFonts w:hint="eastAsia"/>
                <w:color w:val="auto"/>
                <w:highlight w:val="none"/>
                <w:lang w:val="en-US" w:eastAsia="zh-CN"/>
              </w:rPr>
              <w:t>。</w:t>
            </w:r>
          </w:p>
          <w:p w14:paraId="24FBD656">
            <w:pPr>
              <w:bidi w:val="0"/>
              <w:rPr>
                <w:rFonts w:hint="default"/>
                <w:color w:val="auto"/>
                <w:highlight w:val="none"/>
                <w:lang w:val="en-US" w:eastAsia="zh-CN"/>
              </w:rPr>
            </w:pPr>
            <w:r>
              <w:rPr>
                <w:rFonts w:hint="eastAsia"/>
                <w:color w:val="auto"/>
                <w:highlight w:val="none"/>
                <w:lang w:val="en-US" w:eastAsia="zh-CN"/>
              </w:rPr>
              <w:t>本项目位于</w:t>
            </w:r>
            <w:r>
              <w:rPr>
                <w:rFonts w:hint="default"/>
                <w:color w:val="auto"/>
                <w:highlight w:val="none"/>
                <w:lang w:val="en-US" w:eastAsia="zh-CN"/>
              </w:rPr>
              <w:t>京唐智慧港污水处理厂</w:t>
            </w:r>
            <w:r>
              <w:rPr>
                <w:rFonts w:hint="eastAsia"/>
                <w:color w:val="auto"/>
                <w:highlight w:val="none"/>
                <w:lang w:val="en-US" w:eastAsia="zh-CN"/>
              </w:rPr>
              <w:t>收水范围内，生产过程无废水产生，废水主要为职工生活污水，由于京唐智慧港污水处理厂尚未运行，本项目计划在</w:t>
            </w:r>
            <w:r>
              <w:rPr>
                <w:rFonts w:hint="default"/>
                <w:color w:val="auto"/>
                <w:highlight w:val="none"/>
                <w:lang w:val="en-US" w:eastAsia="zh-CN"/>
              </w:rPr>
              <w:t>京唐智慧港污水处理厂</w:t>
            </w:r>
            <w:r>
              <w:rPr>
                <w:rFonts w:hint="eastAsia"/>
                <w:color w:val="auto"/>
                <w:highlight w:val="none"/>
                <w:lang w:val="en-US" w:eastAsia="zh-CN"/>
              </w:rPr>
              <w:t>具备接收废水能力前，生活污水排入化粪池，定期清掏；具备接收废水能力后，生活污水排入京唐智慧港污水处理厂处理。</w:t>
            </w:r>
          </w:p>
          <w:p w14:paraId="587247F3">
            <w:pPr>
              <w:numPr>
                <w:ilvl w:val="0"/>
                <w:numId w:val="4"/>
              </w:numPr>
              <w:bidi w:val="0"/>
              <w:ind w:left="0" w:leftChars="0" w:firstLine="480" w:firstLineChars="200"/>
              <w:rPr>
                <w:rFonts w:hint="eastAsia"/>
                <w:color w:val="auto"/>
                <w:highlight w:val="none"/>
                <w:lang w:val="en-US" w:eastAsia="zh-CN"/>
              </w:rPr>
            </w:pPr>
            <w:r>
              <w:rPr>
                <w:rFonts w:hint="eastAsia"/>
                <w:color w:val="auto"/>
                <w:highlight w:val="none"/>
                <w:lang w:val="en-US" w:eastAsia="zh-CN"/>
              </w:rPr>
              <w:t>供热规划</w:t>
            </w:r>
          </w:p>
          <w:p w14:paraId="6BBABC50">
            <w:pPr>
              <w:numPr>
                <w:ilvl w:val="0"/>
                <w:numId w:val="0"/>
              </w:numPr>
              <w:bidi w:val="0"/>
              <w:ind w:leftChars="200"/>
              <w:rPr>
                <w:rFonts w:hint="default"/>
                <w:color w:val="auto"/>
                <w:highlight w:val="none"/>
                <w:lang w:val="en-US" w:eastAsia="zh-CN"/>
              </w:rPr>
            </w:pPr>
            <w:r>
              <w:rPr>
                <w:rFonts w:hint="default"/>
                <w:color w:val="auto"/>
                <w:highlight w:val="none"/>
                <w:lang w:val="en-US" w:eastAsia="zh-CN"/>
              </w:rPr>
              <w:t>构建集中供热为主、多能源互补的清洁能源供热格局。</w:t>
            </w:r>
          </w:p>
          <w:p w14:paraId="270FEEC7">
            <w:pPr>
              <w:bidi w:val="0"/>
              <w:rPr>
                <w:rFonts w:hint="default"/>
                <w:color w:val="auto"/>
                <w:highlight w:val="none"/>
                <w:lang w:val="en-US" w:eastAsia="zh-CN"/>
              </w:rPr>
            </w:pPr>
            <w:r>
              <w:rPr>
                <w:rFonts w:hint="default"/>
                <w:color w:val="auto"/>
                <w:highlight w:val="none"/>
                <w:lang w:val="en-US" w:eastAsia="zh-CN"/>
              </w:rPr>
              <w:t>高新区本部、老庄子镇依托中心城区2座热源，分别为北郊热电厂、大唐丰润热电厂供热。其中，高新区本部、老庄子镇南区由北郊热电厂供热，规划远期北郊热电厂进行背压式机组改造，扩容北郊热电厂，使其供热能力达到1050兆瓦。老庄子镇镇区由大唐丰润热电厂供热，保留大唐丰润热电厂为中心城区供热300兆瓦。</w:t>
            </w:r>
          </w:p>
          <w:p w14:paraId="50230F44">
            <w:pPr>
              <w:bidi w:val="0"/>
              <w:rPr>
                <w:rFonts w:hint="default"/>
                <w:color w:val="auto"/>
                <w:highlight w:val="none"/>
                <w:lang w:val="en-US" w:eastAsia="zh-CN"/>
              </w:rPr>
            </w:pPr>
            <w:r>
              <w:rPr>
                <w:rFonts w:hint="default"/>
                <w:color w:val="auto"/>
                <w:highlight w:val="none"/>
                <w:lang w:val="en-US" w:eastAsia="zh-CN"/>
              </w:rPr>
              <w:t>京唐智慧港规划远期新建燃气锅炉房1座，供热能力200兆瓦，作为京唐智慧港供热热源。</w:t>
            </w:r>
          </w:p>
          <w:p w14:paraId="289E69DA">
            <w:pPr>
              <w:bidi w:val="0"/>
              <w:rPr>
                <w:rFonts w:hint="default"/>
                <w:color w:val="auto"/>
                <w:highlight w:val="none"/>
                <w:lang w:val="en-US" w:eastAsia="zh-CN"/>
              </w:rPr>
            </w:pPr>
            <w:r>
              <w:rPr>
                <w:rFonts w:hint="default"/>
                <w:color w:val="auto"/>
                <w:highlight w:val="none"/>
                <w:lang w:val="en-US" w:eastAsia="zh-CN"/>
              </w:rPr>
              <w:t>村庄优先发展分散热源。远期具备接入城市集中供热条件的并入城市集中供热管网，田庄村和詹官屯村优先并入高新区本部集中供热管网；前冯各庄村、后冯各庄村、杨信庄村、李官屯村、范家坨村和高庄子村优先并入京唐智慧港城市集中供热管网；夏屋庄村优先并入老庄子镇南区城市集中供热管网。</w:t>
            </w:r>
          </w:p>
          <w:p w14:paraId="06A3CC5A">
            <w:pPr>
              <w:bidi w:val="0"/>
              <w:rPr>
                <w:rFonts w:hint="eastAsia"/>
                <w:color w:val="auto"/>
                <w:highlight w:val="none"/>
                <w:lang w:val="en-US" w:eastAsia="zh-CN"/>
              </w:rPr>
            </w:pPr>
            <w:r>
              <w:rPr>
                <w:rFonts w:hint="default"/>
                <w:color w:val="auto"/>
                <w:highlight w:val="none"/>
                <w:lang w:val="en-US" w:eastAsia="zh-CN"/>
              </w:rPr>
              <w:t>优化供热管网，新建庆丰道、卫国路、建设东路、铁西路、高新道、机场路、纬三路、纬五路、纬八路、经四路、经十八路、机场路等供热主干管道</w:t>
            </w:r>
            <w:r>
              <w:rPr>
                <w:rFonts w:hint="eastAsia"/>
                <w:color w:val="auto"/>
                <w:highlight w:val="none"/>
                <w:lang w:val="en-US" w:eastAsia="zh-CN"/>
              </w:rPr>
              <w:t>。</w:t>
            </w:r>
          </w:p>
          <w:p w14:paraId="4D45BDB5">
            <w:pPr>
              <w:bidi w:val="0"/>
              <w:rPr>
                <w:rFonts w:hint="eastAsia"/>
                <w:color w:val="auto"/>
                <w:highlight w:val="none"/>
                <w:lang w:val="en-US" w:eastAsia="zh-CN"/>
              </w:rPr>
            </w:pPr>
            <w:r>
              <w:rPr>
                <w:rFonts w:hint="eastAsia"/>
                <w:color w:val="auto"/>
                <w:highlight w:val="none"/>
                <w:lang w:val="en-US" w:eastAsia="zh-CN"/>
              </w:rPr>
              <w:t>本项目冬季采用空调取暖，生产区域不设供热设施。</w:t>
            </w:r>
          </w:p>
          <w:p w14:paraId="6BE6D25D">
            <w:pPr>
              <w:numPr>
                <w:ilvl w:val="0"/>
                <w:numId w:val="4"/>
              </w:numPr>
              <w:bidi w:val="0"/>
              <w:rPr>
                <w:rFonts w:hint="default"/>
                <w:color w:val="auto"/>
                <w:highlight w:val="none"/>
                <w:lang w:val="en-US" w:eastAsia="zh-CN"/>
              </w:rPr>
            </w:pPr>
            <w:r>
              <w:rPr>
                <w:rFonts w:hint="eastAsia"/>
                <w:color w:val="auto"/>
                <w:highlight w:val="none"/>
                <w:lang w:val="en-US" w:eastAsia="zh-CN"/>
              </w:rPr>
              <w:t>供气规划</w:t>
            </w:r>
          </w:p>
          <w:p w14:paraId="309ED4F4">
            <w:pPr>
              <w:bidi w:val="0"/>
              <w:rPr>
                <w:rFonts w:hint="default"/>
                <w:color w:val="auto"/>
                <w:highlight w:val="none"/>
                <w:lang w:val="en-US" w:eastAsia="zh-CN"/>
              </w:rPr>
            </w:pPr>
            <w:r>
              <w:rPr>
                <w:rFonts w:hint="default"/>
                <w:color w:val="auto"/>
                <w:highlight w:val="none"/>
                <w:lang w:val="en-US" w:eastAsia="zh-CN"/>
              </w:rPr>
              <w:t>高新区气源以中石油永唐秦管道天然气、中俄东线管道天然气、冀东油田石油伴生气为主，液化石油气为补充。规划期末，高新区由空港门站、丰润区门站现状2座场站同时供气。</w:t>
            </w:r>
          </w:p>
          <w:p w14:paraId="2DD74AA4">
            <w:pPr>
              <w:bidi w:val="0"/>
              <w:rPr>
                <w:rFonts w:hint="default"/>
                <w:color w:val="auto"/>
                <w:highlight w:val="none"/>
                <w:lang w:val="en-US" w:eastAsia="zh-CN"/>
              </w:rPr>
            </w:pPr>
            <w:r>
              <w:rPr>
                <w:rFonts w:hint="default"/>
                <w:color w:val="auto"/>
                <w:highlight w:val="none"/>
                <w:lang w:val="en-US" w:eastAsia="zh-CN"/>
              </w:rPr>
              <w:t>规划到2035年，保留天然气门站1座，为空港门站，站址位于京唐智慧港机场路南侧，保留高中压调压站7座，新建高中压调压站4座，供气能力均为20万m</w:t>
            </w:r>
            <w:r>
              <w:rPr>
                <w:rFonts w:hint="default"/>
                <w:color w:val="auto"/>
                <w:highlight w:val="none"/>
                <w:vertAlign w:val="superscript"/>
                <w:lang w:val="en-US" w:eastAsia="zh-CN"/>
              </w:rPr>
              <w:t>3</w:t>
            </w:r>
            <w:r>
              <w:rPr>
                <w:rFonts w:hint="default"/>
                <w:color w:val="auto"/>
                <w:highlight w:val="none"/>
                <w:lang w:val="en-US" w:eastAsia="zh-CN"/>
              </w:rPr>
              <w:t>/d。</w:t>
            </w:r>
          </w:p>
          <w:p w14:paraId="4B2BDABA">
            <w:pPr>
              <w:bidi w:val="0"/>
              <w:rPr>
                <w:rFonts w:hint="default"/>
                <w:color w:val="auto"/>
                <w:highlight w:val="none"/>
                <w:lang w:val="en-US" w:eastAsia="zh-CN"/>
              </w:rPr>
            </w:pPr>
            <w:r>
              <w:rPr>
                <w:rFonts w:hint="default"/>
                <w:color w:val="auto"/>
                <w:highlight w:val="none"/>
                <w:lang w:val="en-US" w:eastAsia="zh-CN"/>
              </w:rPr>
              <w:t>高新区本部：保留高中压调压站2座，分别为宋各庄高中压调压站、北郊高中压调压站；新建高中压调压站4座，分别为庆南道高中压调压站、北安道高中压调压站、庆北道高中压调压站、水机路高中压调压站。</w:t>
            </w:r>
          </w:p>
          <w:p w14:paraId="15795686">
            <w:pPr>
              <w:bidi w:val="0"/>
              <w:rPr>
                <w:rFonts w:hint="default"/>
                <w:color w:val="auto"/>
                <w:highlight w:val="none"/>
                <w:lang w:val="en-US" w:eastAsia="zh-CN"/>
              </w:rPr>
            </w:pPr>
            <w:r>
              <w:rPr>
                <w:rFonts w:hint="default"/>
                <w:color w:val="auto"/>
                <w:highlight w:val="none"/>
                <w:lang w:val="en-US" w:eastAsia="zh-CN"/>
              </w:rPr>
              <w:t>京唐智慧港：保留高中压调压站4座，分别为机场高中压调压站、三女河高中压调压站、空港高中压调压站、杨信庄高中压调压站。</w:t>
            </w:r>
          </w:p>
          <w:p w14:paraId="4DE7B94E">
            <w:pPr>
              <w:bidi w:val="0"/>
              <w:rPr>
                <w:rFonts w:hint="default"/>
                <w:color w:val="auto"/>
                <w:highlight w:val="none"/>
                <w:lang w:val="en-US" w:eastAsia="zh-CN"/>
              </w:rPr>
            </w:pPr>
            <w:r>
              <w:rPr>
                <w:rFonts w:hint="default"/>
                <w:color w:val="auto"/>
                <w:highlight w:val="none"/>
                <w:lang w:val="en-US" w:eastAsia="zh-CN"/>
              </w:rPr>
              <w:t>老庄子镇：保留高中压调压站1座，为老庄子高中压调压站。</w:t>
            </w:r>
          </w:p>
          <w:p w14:paraId="4436A358">
            <w:pPr>
              <w:bidi w:val="0"/>
              <w:rPr>
                <w:rFonts w:hint="default"/>
                <w:color w:val="auto"/>
                <w:highlight w:val="none"/>
                <w:lang w:val="en-US" w:eastAsia="zh-CN"/>
              </w:rPr>
            </w:pPr>
            <w:r>
              <w:rPr>
                <w:rFonts w:hint="default"/>
                <w:color w:val="auto"/>
                <w:highlight w:val="none"/>
                <w:lang w:val="en-US" w:eastAsia="zh-CN"/>
              </w:rPr>
              <w:t>完善城镇配气干管。城镇建成区居民气化率达到100%，乡镇农村居民气化率达到99.99%以上。</w:t>
            </w:r>
          </w:p>
          <w:p w14:paraId="377EBF52">
            <w:pPr>
              <w:bidi w:val="0"/>
              <w:rPr>
                <w:rFonts w:hint="default"/>
                <w:color w:val="auto"/>
                <w:highlight w:val="none"/>
                <w:lang w:val="en-US" w:eastAsia="zh-CN"/>
              </w:rPr>
            </w:pPr>
            <w:r>
              <w:rPr>
                <w:rFonts w:hint="eastAsia"/>
                <w:color w:val="auto"/>
                <w:highlight w:val="none"/>
                <w:lang w:val="en-US" w:eastAsia="zh-CN"/>
              </w:rPr>
              <w:t>本项目所用天然气由园区供气管网提供，天然气管网已接入本项目厂区，可满足项目用气需求。</w:t>
            </w:r>
          </w:p>
          <w:p w14:paraId="7005CD3A">
            <w:pPr>
              <w:numPr>
                <w:ilvl w:val="0"/>
                <w:numId w:val="4"/>
              </w:numPr>
              <w:bidi w:val="0"/>
              <w:rPr>
                <w:rFonts w:hint="eastAsia"/>
                <w:color w:val="auto"/>
                <w:highlight w:val="none"/>
                <w:lang w:val="en-US" w:eastAsia="zh-CN"/>
              </w:rPr>
            </w:pPr>
            <w:r>
              <w:rPr>
                <w:rFonts w:hint="eastAsia"/>
                <w:color w:val="auto"/>
                <w:highlight w:val="none"/>
                <w:lang w:val="en-US" w:eastAsia="zh-CN"/>
              </w:rPr>
              <w:t>供电规划</w:t>
            </w:r>
          </w:p>
          <w:p w14:paraId="46A28163">
            <w:pPr>
              <w:bidi w:val="0"/>
              <w:rPr>
                <w:rFonts w:hint="eastAsia"/>
                <w:color w:val="auto"/>
                <w:highlight w:val="none"/>
                <w:lang w:val="en-US" w:eastAsia="zh-CN"/>
              </w:rPr>
            </w:pPr>
            <w:r>
              <w:rPr>
                <w:rFonts w:hint="eastAsia"/>
                <w:color w:val="auto"/>
                <w:highlight w:val="none"/>
                <w:lang w:val="en-US" w:eastAsia="zh-CN"/>
              </w:rPr>
              <w:t>规划新增1座高新区220千伏变电站，北安道、宋各庄、京唐智慧港、老庄子等4座110千伏变电站；推动高新区、北环、龙王庙、荣华道110千伏变电站主变扩容，对现状老庄子35千伏变电站改造为10千伏开关站。优化农村配电网架构，提高线路联络率和绝缘率，提升农村供电质量。</w:t>
            </w:r>
          </w:p>
          <w:p w14:paraId="7D21C26E">
            <w:pPr>
              <w:bidi w:val="0"/>
              <w:rPr>
                <w:rFonts w:hint="eastAsia"/>
                <w:color w:val="auto"/>
                <w:highlight w:val="none"/>
                <w:lang w:val="en-US" w:eastAsia="zh-CN"/>
              </w:rPr>
            </w:pPr>
            <w:r>
              <w:rPr>
                <w:rFonts w:hint="eastAsia"/>
                <w:color w:val="auto"/>
                <w:highlight w:val="none"/>
                <w:lang w:val="en-US" w:eastAsia="zh-CN"/>
              </w:rPr>
              <w:t>因地制宜改造现状110千伏架空电力线路，推动高压线路进入现状综合管廊，逐步实现高新区本部、京唐智慧港和老庄子镇南区大部分现状220千伏、110千伏架空线路下地敷设。新建110千伏线路均地下敷设。结合路网建设，逐步改造现状10千伏架空线，新增10千伏线路应实现全部地下敷设。220千伏高压架空线走廊宽度不低于40m，110千伏高压架空线走廊宽度不低于20m。</w:t>
            </w:r>
          </w:p>
          <w:p w14:paraId="1994A43F">
            <w:pPr>
              <w:bidi w:val="0"/>
              <w:rPr>
                <w:rFonts w:hint="eastAsia"/>
                <w:color w:val="auto"/>
                <w:highlight w:val="none"/>
                <w:lang w:val="en-US" w:eastAsia="zh-CN"/>
              </w:rPr>
            </w:pPr>
            <w:r>
              <w:rPr>
                <w:rFonts w:hint="eastAsia"/>
                <w:color w:val="auto"/>
                <w:highlight w:val="none"/>
                <w:lang w:val="en-US" w:eastAsia="zh-CN"/>
              </w:rPr>
              <w:t>本项目用电由园区电网提供，可满足项目用电需求。</w:t>
            </w:r>
          </w:p>
          <w:p w14:paraId="1BAF259D">
            <w:pPr>
              <w:bidi w:val="0"/>
              <w:rPr>
                <w:rFonts w:hint="default"/>
                <w:color w:val="auto"/>
                <w:highlight w:val="none"/>
                <w:lang w:val="en-US" w:eastAsia="zh-CN"/>
              </w:rPr>
            </w:pPr>
          </w:p>
          <w:p w14:paraId="6BE1E571">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left"/>
              <w:textAlignment w:val="auto"/>
              <w:rPr>
                <w:rFonts w:hint="default"/>
                <w:b/>
                <w:bCs/>
                <w:color w:val="auto"/>
                <w:highlight w:val="none"/>
                <w:lang w:val="en-US" w:eastAsia="zh-CN"/>
              </w:rPr>
            </w:pPr>
            <w:r>
              <w:rPr>
                <w:rFonts w:hint="eastAsia" w:ascii="Times New Roman" w:eastAsia="宋体"/>
                <w:b/>
                <w:bCs/>
                <w:color w:val="auto"/>
                <w:highlight w:val="none"/>
                <w:lang w:val="en-US" w:eastAsia="zh-CN"/>
              </w:rPr>
              <w:t>2</w:t>
            </w:r>
            <w:r>
              <w:rPr>
                <w:rFonts w:hint="eastAsia"/>
                <w:b/>
                <w:bCs/>
                <w:color w:val="auto"/>
                <w:highlight w:val="none"/>
                <w:lang w:val="en-US" w:eastAsia="zh-CN"/>
              </w:rPr>
              <w:t>.与</w:t>
            </w:r>
            <w:r>
              <w:rPr>
                <w:rFonts w:hint="eastAsia" w:ascii="Times New Roman" w:eastAsia="宋体"/>
                <w:b/>
                <w:bCs/>
                <w:color w:val="auto"/>
                <w:highlight w:val="none"/>
                <w:lang w:val="en-US" w:eastAsia="zh-CN"/>
              </w:rPr>
              <w:t>规划环评对</w:t>
            </w:r>
            <w:r>
              <w:rPr>
                <w:b/>
                <w:bCs/>
                <w:color w:val="auto"/>
                <w:highlight w:val="none"/>
              </w:rPr>
              <w:t>入区项目环境影响评价的要求</w:t>
            </w:r>
            <w:r>
              <w:rPr>
                <w:rFonts w:hint="eastAsia" w:ascii="Times New Roman" w:eastAsia="宋体"/>
                <w:b/>
                <w:bCs/>
                <w:color w:val="auto"/>
                <w:highlight w:val="none"/>
                <w:lang w:val="en-US" w:eastAsia="zh-CN"/>
              </w:rPr>
              <w:t>符合性分析</w:t>
            </w:r>
          </w:p>
          <w:p w14:paraId="0D39F22C">
            <w:pPr>
              <w:bidi w:val="0"/>
              <w:rPr>
                <w:rFonts w:hint="eastAsia"/>
                <w:color w:val="auto"/>
                <w:highlight w:val="none"/>
                <w:lang w:val="en-US" w:eastAsia="zh-CN"/>
              </w:rPr>
            </w:pPr>
            <w:r>
              <w:rPr>
                <w:rFonts w:hint="eastAsia"/>
                <w:color w:val="auto"/>
                <w:highlight w:val="none"/>
                <w:lang w:val="en-US" w:eastAsia="zh-CN"/>
              </w:rPr>
              <w:t>本项目与规划环评对入区项目环境影响评价的要求符合性分析见下表。</w:t>
            </w:r>
          </w:p>
          <w:p w14:paraId="4410E21D">
            <w:pPr>
              <w:pStyle w:val="35"/>
              <w:pageBreakBefore w:val="0"/>
              <w:numPr>
                <w:ilvl w:val="0"/>
                <w:numId w:val="2"/>
              </w:numPr>
              <w:kinsoku/>
              <w:overflowPunct/>
              <w:topLinePunct w:val="0"/>
              <w:bidi w:val="0"/>
              <w:ind w:left="0" w:leftChars="0" w:firstLine="0" w:firstLineChars="0"/>
              <w:textAlignment w:val="auto"/>
              <w:rPr>
                <w:rFonts w:hint="default"/>
                <w:color w:val="auto"/>
                <w:highlight w:val="none"/>
                <w:lang w:val="zh-CN"/>
              </w:rPr>
            </w:pPr>
            <w:r>
              <w:rPr>
                <w:rFonts w:hint="eastAsia" w:ascii="Times New Roman" w:hAnsi="Times New Roman" w:cs="Times New Roman"/>
                <w:b/>
                <w:bCs/>
                <w:color w:val="auto"/>
                <w:sz w:val="21"/>
                <w:szCs w:val="21"/>
                <w:highlight w:val="none"/>
                <w:lang w:val="en-US" w:eastAsia="zh-CN"/>
              </w:rPr>
              <w:t xml:space="preserve"> </w:t>
            </w:r>
            <w:r>
              <w:rPr>
                <w:rFonts w:hint="eastAsia"/>
                <w:color w:val="auto"/>
                <w:sz w:val="21"/>
                <w:szCs w:val="21"/>
                <w:highlight w:val="none"/>
                <w:lang w:val="en-US" w:eastAsia="zh-CN"/>
              </w:rPr>
              <w:t xml:space="preserve"> </w:t>
            </w:r>
            <w:r>
              <w:rPr>
                <w:rFonts w:hint="eastAsia"/>
                <w:color w:val="auto"/>
                <w:highlight w:val="none"/>
              </w:rPr>
              <w:t>本项目与</w:t>
            </w:r>
            <w:r>
              <w:rPr>
                <w:rFonts w:hint="eastAsia"/>
                <w:color w:val="auto"/>
                <w:highlight w:val="none"/>
                <w:lang w:val="en-US" w:eastAsia="zh-CN"/>
              </w:rPr>
              <w:t>规划环评对入区项目环境影响评价要求</w:t>
            </w:r>
            <w:r>
              <w:rPr>
                <w:rFonts w:hint="eastAsia"/>
                <w:color w:val="auto"/>
                <w:highlight w:val="none"/>
              </w:rPr>
              <w:t>符合性分析一览表</w:t>
            </w:r>
          </w:p>
          <w:tbl>
            <w:tblPr>
              <w:tblStyle w:val="28"/>
              <w:tblW w:w="72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6"/>
              <w:gridCol w:w="4100"/>
              <w:gridCol w:w="2351"/>
            </w:tblGrid>
            <w:tr w14:paraId="77C9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06" w:type="dxa"/>
                  <w:gridSpan w:val="2"/>
                  <w:tcBorders>
                    <w:tl2br w:val="nil"/>
                    <w:tr2bl w:val="nil"/>
                  </w:tcBorders>
                  <w:noWrap w:val="0"/>
                  <w:vAlign w:val="center"/>
                </w:tcPr>
                <w:p w14:paraId="5F4F77BA">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规划环评对入区项目环境影响评价的要求</w:t>
                  </w:r>
                </w:p>
              </w:tc>
              <w:tc>
                <w:tcPr>
                  <w:tcW w:w="2351" w:type="dxa"/>
                  <w:tcBorders>
                    <w:tl2br w:val="nil"/>
                    <w:tr2bl w:val="nil"/>
                  </w:tcBorders>
                  <w:noWrap w:val="0"/>
                  <w:vAlign w:val="center"/>
                </w:tcPr>
                <w:p w14:paraId="5D5B112F">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本项目符合性</w:t>
                  </w:r>
                </w:p>
              </w:tc>
            </w:tr>
            <w:tr w14:paraId="4FC29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806" w:type="dxa"/>
                  <w:vMerge w:val="restart"/>
                  <w:tcBorders>
                    <w:tl2br w:val="nil"/>
                    <w:tr2bl w:val="nil"/>
                  </w:tcBorders>
                  <w:noWrap w:val="0"/>
                  <w:vAlign w:val="center"/>
                </w:tcPr>
                <w:p w14:paraId="233B2DBC">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建设项目环评可简化内容</w:t>
                  </w:r>
                </w:p>
              </w:tc>
              <w:tc>
                <w:tcPr>
                  <w:tcW w:w="4100" w:type="dxa"/>
                  <w:tcBorders>
                    <w:tl2br w:val="nil"/>
                    <w:tr2bl w:val="nil"/>
                  </w:tcBorders>
                  <w:noWrap w:val="0"/>
                  <w:vAlign w:val="center"/>
                </w:tcPr>
                <w:p w14:paraId="08116767">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在规划期内，入区项目环评可简化选址的环境合理性和可行性论证内容。但需对项目小范围内的布局是否满足总规要求和环境保护目标重点进行与规划及环境保护目标的一致性、协调性分析。</w:t>
                  </w:r>
                </w:p>
              </w:tc>
              <w:tc>
                <w:tcPr>
                  <w:tcW w:w="2351" w:type="dxa"/>
                  <w:tcBorders>
                    <w:tl2br w:val="nil"/>
                    <w:tr2bl w:val="nil"/>
                  </w:tcBorders>
                  <w:noWrap w:val="0"/>
                  <w:vAlign w:val="center"/>
                </w:tcPr>
                <w:p w14:paraId="01F01BEA">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w:t>
                  </w:r>
                  <w:r>
                    <w:rPr>
                      <w:rFonts w:hint="eastAsia"/>
                      <w:color w:val="auto"/>
                      <w:highlight w:val="none"/>
                      <w:lang w:val="en-US" w:eastAsia="zh-CN"/>
                    </w:rPr>
                    <w:t>主要利用药用中硼硅玻璃管和药用高硼硅玻璃管生产V型厚底玻璃瓶、U型厚底玻璃瓶，生产的V型厚底玻璃瓶、U型厚底玻璃瓶相比于传统玻璃瓶具有更优异的性能，属于新材料产业的延伸产业，符合唐山高新区规划产业布局。</w:t>
                  </w:r>
                </w:p>
              </w:tc>
            </w:tr>
            <w:tr w14:paraId="636F2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06" w:type="dxa"/>
                  <w:vMerge w:val="continue"/>
                  <w:tcBorders>
                    <w:tl2br w:val="nil"/>
                    <w:tr2bl w:val="nil"/>
                  </w:tcBorders>
                  <w:noWrap w:val="0"/>
                  <w:vAlign w:val="center"/>
                </w:tcPr>
                <w:p w14:paraId="3408D036">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default" w:eastAsia="宋体"/>
                      <w:color w:val="auto"/>
                      <w:sz w:val="21"/>
                      <w:szCs w:val="21"/>
                      <w:highlight w:val="none"/>
                      <w:lang w:val="en-US" w:eastAsia="zh-CN"/>
                    </w:rPr>
                  </w:pPr>
                </w:p>
              </w:tc>
              <w:tc>
                <w:tcPr>
                  <w:tcW w:w="4100" w:type="dxa"/>
                  <w:tcBorders>
                    <w:tl2br w:val="nil"/>
                    <w:tr2bl w:val="nil"/>
                  </w:tcBorders>
                  <w:noWrap w:val="0"/>
                  <w:vAlign w:val="center"/>
                </w:tcPr>
                <w:p w14:paraId="6619A8DE">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eastAsia" w:eastAsia="宋体"/>
                      <w:color w:val="auto"/>
                      <w:sz w:val="21"/>
                      <w:szCs w:val="21"/>
                      <w:highlight w:val="none"/>
                      <w:lang w:eastAsia="zh-CN"/>
                    </w:rPr>
                  </w:pPr>
                  <w:r>
                    <w:rPr>
                      <w:rFonts w:hint="eastAsia"/>
                      <w:color w:val="auto"/>
                      <w:sz w:val="21"/>
                      <w:szCs w:val="21"/>
                      <w:highlight w:val="none"/>
                    </w:rPr>
                    <w:t>对满足环境准入要求的建设项目，在本次评价的基础上，环境质量现状监测可以适当简化，可直接引用规划环评中符合时效性要求的现状环境监测数据和生态环境调查内容</w:t>
                  </w:r>
                  <w:r>
                    <w:rPr>
                      <w:rFonts w:hint="eastAsia"/>
                      <w:color w:val="auto"/>
                      <w:sz w:val="21"/>
                      <w:szCs w:val="21"/>
                      <w:highlight w:val="none"/>
                      <w:lang w:eastAsia="zh-CN"/>
                    </w:rPr>
                    <w:t>。</w:t>
                  </w:r>
                </w:p>
              </w:tc>
              <w:tc>
                <w:tcPr>
                  <w:tcW w:w="2351" w:type="dxa"/>
                  <w:tcBorders>
                    <w:tl2br w:val="nil"/>
                    <w:tr2bl w:val="nil"/>
                  </w:tcBorders>
                  <w:noWrap w:val="0"/>
                  <w:vAlign w:val="center"/>
                </w:tcPr>
                <w:p w14:paraId="2255DE9A">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本项目满足环境准入要求</w:t>
                  </w:r>
                  <w:r>
                    <w:rPr>
                      <w:rFonts w:hint="eastAsia"/>
                      <w:color w:val="auto"/>
                      <w:sz w:val="21"/>
                      <w:szCs w:val="21"/>
                      <w:highlight w:val="none"/>
                      <w:lang w:val="en-US" w:eastAsia="zh-CN"/>
                    </w:rPr>
                    <w:t>。</w:t>
                  </w:r>
                </w:p>
              </w:tc>
            </w:tr>
            <w:tr w14:paraId="395AC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06" w:type="dxa"/>
                  <w:vMerge w:val="continue"/>
                  <w:tcBorders>
                    <w:tl2br w:val="nil"/>
                    <w:tr2bl w:val="nil"/>
                  </w:tcBorders>
                  <w:noWrap w:val="0"/>
                  <w:vAlign w:val="center"/>
                </w:tcPr>
                <w:p w14:paraId="70BBE94D">
                  <w:pPr>
                    <w:pStyle w:val="34"/>
                    <w:keepNext w:val="0"/>
                    <w:keepLines w:val="0"/>
                    <w:pageBreakBefore w:val="0"/>
                    <w:widowControl w:val="0"/>
                    <w:kinsoku/>
                    <w:wordWrap/>
                    <w:overflowPunct/>
                    <w:topLinePunct w:val="0"/>
                    <w:autoSpaceDE/>
                    <w:autoSpaceDN/>
                    <w:bidi w:val="0"/>
                    <w:adjustRightInd/>
                    <w:snapToGrid/>
                    <w:spacing w:before="0" w:after="0" w:line="240" w:lineRule="auto"/>
                    <w:ind w:left="-24" w:leftChars="-10" w:right="-24" w:rightChars="-10"/>
                    <w:jc w:val="center"/>
                    <w:textAlignment w:val="auto"/>
                    <w:rPr>
                      <w:rFonts w:hint="default"/>
                      <w:color w:val="auto"/>
                      <w:sz w:val="21"/>
                      <w:szCs w:val="21"/>
                      <w:highlight w:val="none"/>
                      <w:lang w:val="en-US" w:eastAsia="zh-CN"/>
                    </w:rPr>
                  </w:pPr>
                </w:p>
              </w:tc>
              <w:tc>
                <w:tcPr>
                  <w:tcW w:w="4100" w:type="dxa"/>
                  <w:tcBorders>
                    <w:tl2br w:val="nil"/>
                    <w:tr2bl w:val="nil"/>
                  </w:tcBorders>
                  <w:noWrap w:val="0"/>
                  <w:vAlign w:val="center"/>
                </w:tcPr>
                <w:p w14:paraId="5786D3FB">
                  <w:pPr>
                    <w:keepNext w:val="0"/>
                    <w:keepLines w:val="0"/>
                    <w:pageBreakBefore w:val="0"/>
                    <w:widowControl w:val="0"/>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Times New Roman"/>
                      <w:color w:val="auto"/>
                      <w:sz w:val="21"/>
                      <w:szCs w:val="21"/>
                      <w:highlight w:val="none"/>
                      <w:lang w:val="zh-CN"/>
                    </w:rPr>
                  </w:pPr>
                  <w:r>
                    <w:rPr>
                      <w:rFonts w:hint="default" w:ascii="Times New Roman" w:hAnsi="Times New Roman" w:eastAsia="Times New Roman"/>
                      <w:color w:val="auto"/>
                      <w:sz w:val="21"/>
                      <w:szCs w:val="21"/>
                      <w:highlight w:val="none"/>
                      <w:lang w:val="zh-CN"/>
                    </w:rPr>
                    <w:t>对不新增污染物排放的建设项目，可引用符合时效的高新区环境质量现状，简化现状调查与评价内容</w:t>
                  </w:r>
                  <w:r>
                    <w:rPr>
                      <w:rFonts w:hint="eastAsia" w:ascii="Times New Roman" w:hAnsi="Times New Roman" w:eastAsia="Times New Roman"/>
                      <w:color w:val="auto"/>
                      <w:sz w:val="21"/>
                      <w:szCs w:val="21"/>
                      <w:highlight w:val="none"/>
                      <w:lang w:val="zh-CN"/>
                    </w:rPr>
                    <w:t>。</w:t>
                  </w:r>
                </w:p>
              </w:tc>
              <w:tc>
                <w:tcPr>
                  <w:tcW w:w="2351" w:type="dxa"/>
                  <w:tcBorders>
                    <w:tl2br w:val="nil"/>
                    <w:tr2bl w:val="nil"/>
                  </w:tcBorders>
                  <w:noWrap w:val="0"/>
                  <w:vAlign w:val="center"/>
                </w:tcPr>
                <w:p w14:paraId="0041F20B">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本项目进行大气环境质现状监测。</w:t>
                  </w:r>
                </w:p>
              </w:tc>
            </w:tr>
            <w:tr w14:paraId="642CB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806" w:type="dxa"/>
                  <w:vMerge w:val="restart"/>
                  <w:tcBorders>
                    <w:tl2br w:val="nil"/>
                    <w:tr2bl w:val="nil"/>
                  </w:tcBorders>
                  <w:noWrap w:val="0"/>
                  <w:vAlign w:val="center"/>
                </w:tcPr>
                <w:p w14:paraId="2ABD8CDF">
                  <w:pPr>
                    <w:pStyle w:val="34"/>
                    <w:keepNext w:val="0"/>
                    <w:keepLines w:val="0"/>
                    <w:pageBreakBefore w:val="0"/>
                    <w:widowControl w:val="0"/>
                    <w:kinsoku/>
                    <w:wordWrap/>
                    <w:overflowPunct/>
                    <w:topLinePunct w:val="0"/>
                    <w:autoSpaceDE/>
                    <w:autoSpaceDN/>
                    <w:bidi w:val="0"/>
                    <w:adjustRightInd/>
                    <w:snapToGrid/>
                    <w:spacing w:before="0" w:after="0" w:line="240" w:lineRule="auto"/>
                    <w:ind w:left="-24" w:leftChars="-10" w:right="-24" w:rightChars="-1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建设项目环评应关注的内容</w:t>
                  </w:r>
                </w:p>
              </w:tc>
              <w:tc>
                <w:tcPr>
                  <w:tcW w:w="4100" w:type="dxa"/>
                  <w:tcBorders>
                    <w:tl2br w:val="nil"/>
                    <w:tr2bl w:val="nil"/>
                  </w:tcBorders>
                  <w:noWrap w:val="0"/>
                  <w:vAlign w:val="center"/>
                </w:tcPr>
                <w:p w14:paraId="32DD9C99">
                  <w:pPr>
                    <w:keepNext w:val="0"/>
                    <w:keepLines w:val="0"/>
                    <w:pageBreakBefore w:val="0"/>
                    <w:widowControl w:val="0"/>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olor w:val="auto"/>
                      <w:sz w:val="21"/>
                      <w:szCs w:val="21"/>
                      <w:highlight w:val="none"/>
                      <w:lang w:val="en-US" w:eastAsia="zh-CN"/>
                    </w:rPr>
                  </w:pPr>
                  <w:r>
                    <w:rPr>
                      <w:rFonts w:hint="default" w:ascii="Times New Roman" w:hAnsi="Times New Roman" w:eastAsia="宋体"/>
                      <w:color w:val="auto"/>
                      <w:sz w:val="21"/>
                      <w:szCs w:val="21"/>
                      <w:highlight w:val="none"/>
                      <w:lang w:val="en-US" w:eastAsia="zh-CN"/>
                    </w:rPr>
                    <w:t>机器人产业：作为唐山高新区重点打造的支柱产业，是全省乃至京津冀协同发展的战略布局，同时也是高新区智能制造产业链核心环节，要发挥机器人产业在绿色发展智能制造领域的标杆引领作用，引进高科技含量、高附加值、无污染或轻污染的项目。高新区机器人产业以研发和组装为主，对环境污染相对较低，入区项目应重点分析资源与能源消耗水平，达到国内同行业清洁生产先进水平及以上，严格控制工业污染</w:t>
                  </w:r>
                  <w:r>
                    <w:rPr>
                      <w:rFonts w:hint="eastAsia" w:ascii="Times New Roman" w:hAnsi="Times New Roman" w:eastAsia="宋体"/>
                      <w:color w:val="auto"/>
                      <w:sz w:val="21"/>
                      <w:szCs w:val="21"/>
                      <w:highlight w:val="none"/>
                      <w:lang w:val="en-US" w:eastAsia="zh-CN"/>
                    </w:rPr>
                    <w:t>。</w:t>
                  </w:r>
                </w:p>
              </w:tc>
              <w:tc>
                <w:tcPr>
                  <w:tcW w:w="2351" w:type="dxa"/>
                  <w:tcBorders>
                    <w:tl2br w:val="nil"/>
                    <w:tr2bl w:val="nil"/>
                  </w:tcBorders>
                  <w:noWrap w:val="0"/>
                  <w:vAlign w:val="center"/>
                </w:tcPr>
                <w:p w14:paraId="394CC4E6">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本项目不涉及。</w:t>
                  </w:r>
                </w:p>
              </w:tc>
            </w:tr>
            <w:tr w14:paraId="7E93B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continue"/>
                  <w:tcBorders>
                    <w:tl2br w:val="nil"/>
                    <w:tr2bl w:val="nil"/>
                  </w:tcBorders>
                  <w:noWrap w:val="0"/>
                  <w:vAlign w:val="center"/>
                </w:tcPr>
                <w:p w14:paraId="0BF49CC4">
                  <w:pPr>
                    <w:pStyle w:val="34"/>
                    <w:keepNext w:val="0"/>
                    <w:keepLines w:val="0"/>
                    <w:pageBreakBefore w:val="0"/>
                    <w:widowControl w:val="0"/>
                    <w:kinsoku/>
                    <w:wordWrap/>
                    <w:overflowPunct/>
                    <w:topLinePunct w:val="0"/>
                    <w:autoSpaceDE/>
                    <w:autoSpaceDN/>
                    <w:bidi w:val="0"/>
                    <w:adjustRightInd/>
                    <w:snapToGrid/>
                    <w:spacing w:before="0" w:after="0" w:line="240" w:lineRule="auto"/>
                    <w:ind w:left="-24" w:leftChars="-10" w:right="-24" w:rightChars="-10"/>
                    <w:jc w:val="center"/>
                    <w:textAlignment w:val="auto"/>
                    <w:rPr>
                      <w:rFonts w:hint="eastAsia"/>
                      <w:color w:val="auto"/>
                      <w:sz w:val="21"/>
                      <w:szCs w:val="21"/>
                      <w:highlight w:val="none"/>
                      <w:lang w:val="en-US" w:eastAsia="zh-CN"/>
                    </w:rPr>
                  </w:pPr>
                </w:p>
              </w:tc>
              <w:tc>
                <w:tcPr>
                  <w:tcW w:w="4100" w:type="dxa"/>
                  <w:tcBorders>
                    <w:tl2br w:val="nil"/>
                    <w:tr2bl w:val="nil"/>
                  </w:tcBorders>
                  <w:noWrap w:val="0"/>
                  <w:vAlign w:val="center"/>
                </w:tcPr>
                <w:p w14:paraId="2956760A">
                  <w:pPr>
                    <w:keepNext w:val="0"/>
                    <w:keepLines w:val="0"/>
                    <w:pageBreakBefore w:val="0"/>
                    <w:widowControl w:val="0"/>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Times New Roman"/>
                      <w:color w:val="auto"/>
                      <w:sz w:val="21"/>
                      <w:szCs w:val="21"/>
                      <w:highlight w:val="none"/>
                      <w:lang w:val="zh-CN"/>
                    </w:rPr>
                  </w:pPr>
                  <w:r>
                    <w:rPr>
                      <w:rFonts w:hint="default" w:ascii="Times New Roman" w:hAnsi="Times New Roman" w:eastAsia="Times New Roman"/>
                      <w:color w:val="auto"/>
                      <w:sz w:val="21"/>
                      <w:szCs w:val="21"/>
                      <w:highlight w:val="none"/>
                      <w:lang w:val="zh-CN"/>
                    </w:rPr>
                    <w:t>智能装备制造产业：推动应急装备、智慧城市装备等产业智能化、集群化发展，重点布局关键零部件、仪器仪表、应急装备等智能装备制造项目。入区项目应重点分析清洁生产符合性、污染物排放对周边环境敏感点的影响以及污染防治措施可行性，对于涉及化学热处理或化学预处理工艺的项目，需要对氯化氢、氟化物、氰化氢、硫酸雾、氨、氰化物等特征污染物的环境影响进行评价，并提出环境技术经济合理、可行的措施。</w:t>
                  </w:r>
                </w:p>
              </w:tc>
              <w:tc>
                <w:tcPr>
                  <w:tcW w:w="2351" w:type="dxa"/>
                  <w:tcBorders>
                    <w:tl2br w:val="nil"/>
                    <w:tr2bl w:val="nil"/>
                  </w:tcBorders>
                  <w:noWrap w:val="0"/>
                  <w:vAlign w:val="center"/>
                </w:tcPr>
                <w:p w14:paraId="15884296">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本项目不涉及。</w:t>
                  </w:r>
                </w:p>
              </w:tc>
            </w:tr>
            <w:tr w14:paraId="059E3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7" w:hRule="atLeast"/>
                <w:jc w:val="center"/>
              </w:trPr>
              <w:tc>
                <w:tcPr>
                  <w:tcW w:w="806" w:type="dxa"/>
                  <w:vMerge w:val="continue"/>
                  <w:tcBorders>
                    <w:tl2br w:val="nil"/>
                    <w:tr2bl w:val="nil"/>
                  </w:tcBorders>
                  <w:noWrap w:val="0"/>
                  <w:vAlign w:val="center"/>
                </w:tcPr>
                <w:p w14:paraId="6F9A05AD">
                  <w:pPr>
                    <w:pStyle w:val="34"/>
                    <w:keepNext w:val="0"/>
                    <w:keepLines w:val="0"/>
                    <w:pageBreakBefore w:val="0"/>
                    <w:widowControl w:val="0"/>
                    <w:kinsoku/>
                    <w:wordWrap/>
                    <w:overflowPunct/>
                    <w:topLinePunct w:val="0"/>
                    <w:autoSpaceDE/>
                    <w:autoSpaceDN/>
                    <w:bidi w:val="0"/>
                    <w:adjustRightInd/>
                    <w:snapToGrid/>
                    <w:spacing w:before="0" w:after="0" w:line="240" w:lineRule="auto"/>
                    <w:ind w:left="-24" w:leftChars="-10" w:right="-24" w:rightChars="-10"/>
                    <w:jc w:val="center"/>
                    <w:textAlignment w:val="auto"/>
                    <w:rPr>
                      <w:rFonts w:hint="eastAsia"/>
                      <w:color w:val="auto"/>
                      <w:sz w:val="21"/>
                      <w:szCs w:val="21"/>
                      <w:highlight w:val="none"/>
                      <w:lang w:val="en-US" w:eastAsia="zh-CN"/>
                    </w:rPr>
                  </w:pPr>
                </w:p>
              </w:tc>
              <w:tc>
                <w:tcPr>
                  <w:tcW w:w="4100" w:type="dxa"/>
                  <w:tcBorders>
                    <w:tl2br w:val="nil"/>
                    <w:tr2bl w:val="nil"/>
                  </w:tcBorders>
                  <w:noWrap w:val="0"/>
                  <w:vAlign w:val="center"/>
                </w:tcPr>
                <w:p w14:paraId="1A76DA43">
                  <w:pPr>
                    <w:keepNext w:val="0"/>
                    <w:keepLines w:val="0"/>
                    <w:pageBreakBefore w:val="0"/>
                    <w:widowControl w:val="0"/>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Times New Roman"/>
                      <w:color w:val="auto"/>
                      <w:sz w:val="21"/>
                      <w:szCs w:val="21"/>
                      <w:highlight w:val="none"/>
                      <w:lang w:val="zh-CN"/>
                    </w:rPr>
                  </w:pPr>
                  <w:r>
                    <w:rPr>
                      <w:rFonts w:hint="default" w:ascii="Times New Roman" w:hAnsi="Times New Roman" w:eastAsia="Times New Roman"/>
                      <w:color w:val="auto"/>
                      <w:sz w:val="21"/>
                      <w:szCs w:val="21"/>
                      <w:highlight w:val="none"/>
                      <w:lang w:val="zh-CN"/>
                    </w:rPr>
                    <w:t>生物医药产业：基于区内现有医药企业，重点开发相关中医药产品及预防性药物。生物医药项目应符合规划产业布局定位及环境准入要求，重点分析废水特征污染物的属性、厂区内废水处理站及依托污水处理厂处理的可行性，并充分论证挥发性有机物、硫化物等特征污染物对周边环境敏感点的影响。对于含难以生化降解废水或高盐废水的生物医药项目（有工业废水处理资质且出水达到国家标准的原料药制造企业除外），不得排入市政污水收集处理设施</w:t>
                  </w:r>
                  <w:r>
                    <w:rPr>
                      <w:rFonts w:hint="eastAsia" w:ascii="Times New Roman" w:hAnsi="Times New Roman" w:eastAsia="Times New Roman"/>
                      <w:color w:val="auto"/>
                      <w:sz w:val="21"/>
                      <w:szCs w:val="21"/>
                      <w:highlight w:val="none"/>
                      <w:lang w:val="zh-CN"/>
                    </w:rPr>
                    <w:t>。</w:t>
                  </w:r>
                </w:p>
              </w:tc>
              <w:tc>
                <w:tcPr>
                  <w:tcW w:w="2351" w:type="dxa"/>
                  <w:tcBorders>
                    <w:tl2br w:val="nil"/>
                    <w:tr2bl w:val="nil"/>
                  </w:tcBorders>
                  <w:noWrap w:val="0"/>
                  <w:vAlign w:val="center"/>
                </w:tcPr>
                <w:p w14:paraId="55E122EA">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本项目不涉及。</w:t>
                  </w:r>
                </w:p>
              </w:tc>
            </w:tr>
            <w:tr w14:paraId="61B9D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3" w:hRule="atLeast"/>
                <w:jc w:val="center"/>
              </w:trPr>
              <w:tc>
                <w:tcPr>
                  <w:tcW w:w="806" w:type="dxa"/>
                  <w:vMerge w:val="continue"/>
                  <w:tcBorders>
                    <w:tl2br w:val="nil"/>
                    <w:tr2bl w:val="nil"/>
                  </w:tcBorders>
                  <w:noWrap w:val="0"/>
                  <w:vAlign w:val="center"/>
                </w:tcPr>
                <w:p w14:paraId="398C2405">
                  <w:pPr>
                    <w:pStyle w:val="34"/>
                    <w:keepNext w:val="0"/>
                    <w:keepLines w:val="0"/>
                    <w:pageBreakBefore w:val="0"/>
                    <w:widowControl w:val="0"/>
                    <w:kinsoku/>
                    <w:wordWrap/>
                    <w:overflowPunct/>
                    <w:topLinePunct w:val="0"/>
                    <w:autoSpaceDE/>
                    <w:autoSpaceDN/>
                    <w:bidi w:val="0"/>
                    <w:adjustRightInd/>
                    <w:snapToGrid/>
                    <w:spacing w:before="0" w:after="0" w:line="240" w:lineRule="auto"/>
                    <w:ind w:left="-24" w:leftChars="-10" w:right="-24" w:rightChars="-10"/>
                    <w:jc w:val="center"/>
                    <w:textAlignment w:val="auto"/>
                    <w:rPr>
                      <w:rFonts w:hint="default" w:ascii="Times New Roman" w:hAnsi="Times New Roman" w:eastAsia="Times New Roman"/>
                      <w:color w:val="auto"/>
                      <w:sz w:val="21"/>
                      <w:szCs w:val="21"/>
                      <w:highlight w:val="none"/>
                      <w:lang w:val="zh-CN"/>
                    </w:rPr>
                  </w:pPr>
                </w:p>
              </w:tc>
              <w:tc>
                <w:tcPr>
                  <w:tcW w:w="4100" w:type="dxa"/>
                  <w:tcBorders>
                    <w:tl2br w:val="nil"/>
                    <w:tr2bl w:val="nil"/>
                  </w:tcBorders>
                  <w:noWrap w:val="0"/>
                  <w:vAlign w:val="center"/>
                </w:tcPr>
                <w:p w14:paraId="2E6233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rPr>
                    <w:t>新能源新材料产业：新能源产业集中发展以智能网联汽车关联产业链项目为配套的氢能与新型储能项目，入区项目应重点分析产业政策符合性、污水处理设施的环境可行性及达标性，涉及重金属的废水需做到零排放。新材料产业以建筑新材料、石墨烯和新型有机材料为主，其中，建筑新材料（防水建筑材料、特种陶瓷、隔热和隔声材料及其他制品）项目应重点分析颗粒物治理措施的可行性及达标性、工业用水的循环利用水平；橡胶类有机新材料项目应重点分析挥发性有机物、恶臭对周边环境敏感点的影响，使用除聚氯乙烯以外的树脂生产塑料制品类有机新材料项目应重点分析总有机碳、可吸附有机卤化物等废水污染物处理措施的可行性及达标性；石墨及其他非金属矿物制品制造项目应重点分析产业政策符合性、污水处理设施的环境可行性及达标性</w:t>
                  </w:r>
                  <w:r>
                    <w:rPr>
                      <w:rFonts w:hint="eastAsia"/>
                      <w:color w:val="auto"/>
                      <w:sz w:val="21"/>
                      <w:szCs w:val="21"/>
                      <w:highlight w:val="none"/>
                      <w:lang w:eastAsia="zh-CN"/>
                    </w:rPr>
                    <w:t>。</w:t>
                  </w:r>
                </w:p>
              </w:tc>
              <w:tc>
                <w:tcPr>
                  <w:tcW w:w="2351" w:type="dxa"/>
                  <w:tcBorders>
                    <w:tl2br w:val="nil"/>
                    <w:tr2bl w:val="nil"/>
                  </w:tcBorders>
                  <w:noWrap w:val="0"/>
                  <w:vAlign w:val="center"/>
                </w:tcPr>
                <w:p w14:paraId="2FFC7A30">
                  <w:pPr>
                    <w:pStyle w:val="34"/>
                    <w:keepNext w:val="0"/>
                    <w:keepLines w:val="0"/>
                    <w:pageBreakBefore w:val="0"/>
                    <w:widowControl w:val="0"/>
                    <w:kinsoku/>
                    <w:wordWrap/>
                    <w:overflowPunct/>
                    <w:topLinePunct w:val="0"/>
                    <w:autoSpaceDE/>
                    <w:autoSpaceDN/>
                    <w:bidi w:val="0"/>
                    <w:adjustRightInd/>
                    <w:snapToGrid/>
                    <w:spacing w:before="0" w:after="0"/>
                    <w:ind w:left="-24" w:leftChars="-10" w:right="-24" w:rightChars="-1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w:t>
                  </w:r>
                  <w:r>
                    <w:rPr>
                      <w:rFonts w:hint="eastAsia"/>
                      <w:color w:val="auto"/>
                      <w:highlight w:val="none"/>
                      <w:lang w:val="en-US" w:eastAsia="zh-CN"/>
                    </w:rPr>
                    <w:t>主要利用药用中硼硅玻璃管和药用高硼硅玻璃管生产V型厚底玻璃瓶、U型厚底玻璃瓶，生产的V型厚底玻璃瓶、U型厚底玻璃瓶相比于传统玻璃瓶具有更优异的性能，属于新材料产业的延伸产业，符合唐山高新区规划产业布局；本项目污染物达标排放，不涉及重金属废水。</w:t>
                  </w:r>
                </w:p>
              </w:tc>
            </w:tr>
          </w:tbl>
          <w:p w14:paraId="6B364535">
            <w:pPr>
              <w:bidi w:val="0"/>
              <w:rPr>
                <w:rFonts w:hint="eastAsia"/>
                <w:color w:val="auto"/>
                <w:highlight w:val="none"/>
                <w:lang w:val="en-US" w:eastAsia="zh-CN"/>
              </w:rPr>
            </w:pPr>
            <w:r>
              <w:rPr>
                <w:rFonts w:hint="eastAsia"/>
                <w:color w:val="auto"/>
                <w:highlight w:val="none"/>
                <w:lang w:val="en-US" w:eastAsia="zh-CN"/>
              </w:rPr>
              <w:t>由上表可知，本项目符合规划环评对入区项目环境影响评价的要求。</w:t>
            </w:r>
          </w:p>
          <w:p w14:paraId="6005987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3.与</w:t>
            </w:r>
            <w:r>
              <w:rPr>
                <w:rFonts w:hint="default"/>
                <w:b/>
                <w:bCs/>
                <w:color w:val="auto"/>
                <w:sz w:val="24"/>
                <w:szCs w:val="24"/>
                <w:highlight w:val="none"/>
                <w:lang w:val="en-US" w:eastAsia="zh-CN"/>
              </w:rPr>
              <w:t>规划环评结论的符合性分析</w:t>
            </w:r>
          </w:p>
          <w:p w14:paraId="515D44AD">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唐山高新技术产业开发区总体规划（2021-2035年）环境影响报告书</w:t>
            </w:r>
            <w:r>
              <w:rPr>
                <w:rFonts w:hint="eastAsia"/>
                <w:color w:val="auto"/>
                <w:highlight w:val="none"/>
              </w:rPr>
              <w:t>》</w:t>
            </w:r>
            <w:r>
              <w:rPr>
                <w:rFonts w:hint="eastAsia"/>
                <w:color w:val="auto"/>
                <w:highlight w:val="none"/>
                <w:lang w:val="en-US" w:eastAsia="zh-CN"/>
              </w:rPr>
              <w:t>综合结论为：“唐山高新区历经三十年发展，现已形成机器人和装备制造优势产业集群，医养健康、新材料产业长足发展，但企业总体规模偏小，产业链上下端企业合作力度较小。基础设施配套不够完善，城乡差异大。《唐山高新技术产业开发区总体规划（2021-2035年）》基于国家、地方产业发展战略，充分考虑区域生态环境管控要求，从发展定位、规模、布局、产业发展、基础设施建设、资源利用和生态环境保护等方面研究制定规划方案，符合国家、河北省、唐山市等相关规划要求。本次评价以改善生态环境质量为核心，明确不同规划期的环境目标，作为规划决策和实施的硬约束，并提出规划优化调整建议和环境影响减缓对策措施，以期有效预防和减轻规划实施的不利环境影响。区域大气环境改善压力较大、水资源利用受到制约，是高新区发展的重要制约因素。需要从产业准入、产业结构、空间布局、清洁生产水平、环境管理、污染治理等方面，高标准、严要求，按照国际国内先进标准规划、建设和管理。综上所述，在落实本次评价提出的规划优化调整建议、环境影响减缓措施、环境管理与环境准入要求后，规划实施对周围环境的影响可接受，不会降低区域环境功能，土地资源、水资源和能源可承载规划的发展规模，区域环境容量满足规划期污染物排放要求，环境影响评价指标可达，唐山高新技术产业开发区总体规划的实施在环保角度上是可行的。”</w:t>
            </w:r>
          </w:p>
          <w:p w14:paraId="5A06C804">
            <w:pPr>
              <w:bidi w:val="0"/>
              <w:rPr>
                <w:rFonts w:hint="default"/>
                <w:color w:val="auto"/>
                <w:highlight w:val="none"/>
                <w:lang w:val="en-US" w:eastAsia="zh-CN"/>
              </w:rPr>
            </w:pPr>
            <w:r>
              <w:rPr>
                <w:rFonts w:hint="eastAsia"/>
                <w:color w:val="auto"/>
                <w:highlight w:val="none"/>
                <w:lang w:val="en-US" w:eastAsia="zh-CN"/>
              </w:rPr>
              <w:t>本项目污染物达标排放，项目的建设符合相关规划要求，符合当前国家及地方产业政策要求，严格落实</w:t>
            </w:r>
            <w:r>
              <w:rPr>
                <w:rFonts w:hint="eastAsia"/>
                <w:color w:val="auto"/>
                <w:sz w:val="24"/>
                <w:szCs w:val="24"/>
                <w:highlight w:val="none"/>
                <w:lang w:val="en-US" w:eastAsia="zh-CN"/>
              </w:rPr>
              <w:t>环境管理与准入要求、不良环境影响减缓对策措施要求。因此，本项目符合规划环评结论要求。</w:t>
            </w:r>
          </w:p>
          <w:p w14:paraId="7AA87CC7">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0" w:firstLineChars="0"/>
              <w:jc w:val="left"/>
              <w:textAlignment w:val="auto"/>
              <w:rPr>
                <w:rFonts w:hint="default"/>
                <w:b/>
                <w:bCs/>
                <w:color w:val="auto"/>
                <w:highlight w:val="none"/>
                <w:lang w:val="en-US" w:eastAsia="zh-CN"/>
              </w:rPr>
            </w:pPr>
            <w:r>
              <w:rPr>
                <w:rFonts w:hint="eastAsia"/>
                <w:b/>
                <w:bCs/>
                <w:color w:val="auto"/>
                <w:highlight w:val="none"/>
                <w:lang w:val="en-US" w:eastAsia="zh-CN"/>
              </w:rPr>
              <w:t>4.与规划环境影响评价审查意见符合性分析</w:t>
            </w:r>
          </w:p>
          <w:p w14:paraId="5A49AD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highlight w:val="none"/>
                <w:lang w:eastAsia="zh-CN"/>
              </w:rPr>
            </w:pPr>
            <w:r>
              <w:rPr>
                <w:rFonts w:hint="eastAsia"/>
                <w:color w:val="auto"/>
                <w:highlight w:val="none"/>
                <w:lang w:val="en-US" w:eastAsia="zh-CN"/>
              </w:rPr>
              <w:t>本项目与中华人民共和国生态环境部</w:t>
            </w:r>
            <w:r>
              <w:rPr>
                <w:rFonts w:hint="eastAsia"/>
                <w:color w:val="auto"/>
                <w:highlight w:val="none"/>
                <w:lang w:eastAsia="zh-CN"/>
              </w:rPr>
              <w:t>出具的</w:t>
            </w:r>
            <w:r>
              <w:rPr>
                <w:rFonts w:hint="default"/>
                <w:color w:val="auto"/>
                <w:highlight w:val="none"/>
                <w:lang w:eastAsia="zh-CN"/>
              </w:rPr>
              <w:t>《</w:t>
            </w:r>
            <w:r>
              <w:rPr>
                <w:rFonts w:hint="eastAsia"/>
                <w:color w:val="auto"/>
                <w:highlight w:val="none"/>
              </w:rPr>
              <w:t>关于</w:t>
            </w:r>
            <w:r>
              <w:rPr>
                <w:rFonts w:hint="eastAsia"/>
                <w:color w:val="auto"/>
                <w:highlight w:val="none"/>
                <w:lang w:val="en-US" w:eastAsia="zh-CN"/>
              </w:rPr>
              <w:t>&lt;唐山高新技术产业开发区总体规划（2021-2035年）环境影响报告书&gt;的审查意见</w:t>
            </w:r>
            <w:r>
              <w:rPr>
                <w:rFonts w:hint="default"/>
                <w:color w:val="auto"/>
                <w:highlight w:val="none"/>
                <w:lang w:eastAsia="zh-CN"/>
              </w:rPr>
              <w:t>》（</w:t>
            </w:r>
            <w:r>
              <w:rPr>
                <w:rFonts w:hint="eastAsia"/>
                <w:color w:val="auto"/>
                <w:highlight w:val="none"/>
                <w:lang w:val="en-US" w:eastAsia="zh-CN"/>
              </w:rPr>
              <w:t>环审[2025]28号）</w:t>
            </w:r>
            <w:r>
              <w:rPr>
                <w:rFonts w:hint="eastAsia"/>
                <w:color w:val="auto"/>
                <w:highlight w:val="none"/>
                <w:lang w:eastAsia="zh-CN"/>
              </w:rPr>
              <w:t>符合性分析见下表。</w:t>
            </w:r>
          </w:p>
          <w:p w14:paraId="28CB4D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highlight w:val="none"/>
                <w:lang w:eastAsia="zh-CN"/>
              </w:rPr>
            </w:pPr>
          </w:p>
          <w:p w14:paraId="7CA6AB5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highlight w:val="none"/>
                <w:lang w:eastAsia="zh-CN"/>
              </w:rPr>
            </w:pPr>
          </w:p>
          <w:p w14:paraId="2AAC42D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highlight w:val="none"/>
                <w:lang w:eastAsia="zh-CN"/>
              </w:rPr>
            </w:pPr>
          </w:p>
          <w:p w14:paraId="345145F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highlight w:val="none"/>
                <w:lang w:eastAsia="zh-CN"/>
              </w:rPr>
            </w:pPr>
          </w:p>
          <w:p w14:paraId="7F7BC12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highlight w:val="none"/>
                <w:lang w:eastAsia="zh-CN"/>
              </w:rPr>
            </w:pPr>
          </w:p>
          <w:p w14:paraId="3ADB706B">
            <w:pPr>
              <w:pStyle w:val="3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sz w:val="21"/>
                <w:szCs w:val="21"/>
                <w:highlight w:val="none"/>
              </w:rPr>
            </w:pPr>
            <w:r>
              <w:rPr>
                <w:rFonts w:hint="eastAsia"/>
                <w:color w:val="auto"/>
                <w:highlight w:val="none"/>
                <w:lang w:val="en-US" w:eastAsia="zh-CN"/>
              </w:rPr>
              <w:t xml:space="preserve">  </w:t>
            </w:r>
            <w:r>
              <w:rPr>
                <w:rFonts w:hint="eastAsia" w:cs="Times New Roman"/>
                <w:b/>
                <w:bCs/>
                <w:color w:val="auto"/>
                <w:sz w:val="21"/>
                <w:szCs w:val="21"/>
                <w:highlight w:val="none"/>
                <w:lang w:val="en-US" w:eastAsia="zh-CN"/>
              </w:rPr>
              <w:t>与</w:t>
            </w:r>
            <w:r>
              <w:rPr>
                <w:rFonts w:hint="default" w:ascii="Times New Roman" w:hAnsi="Times New Roman" w:eastAsia="宋体" w:cs="Times New Roman"/>
                <w:b/>
                <w:bCs/>
                <w:color w:val="auto"/>
                <w:sz w:val="21"/>
                <w:szCs w:val="21"/>
                <w:highlight w:val="none"/>
                <w:lang w:val="en-US" w:eastAsia="zh-CN"/>
              </w:rPr>
              <w:t>规划环评审查意见符合性</w:t>
            </w:r>
            <w:r>
              <w:rPr>
                <w:rFonts w:hint="eastAsia" w:cs="Times New Roman"/>
                <w:b/>
                <w:bCs/>
                <w:color w:val="auto"/>
                <w:sz w:val="21"/>
                <w:szCs w:val="21"/>
                <w:highlight w:val="none"/>
                <w:lang w:val="en-US" w:eastAsia="zh-CN"/>
              </w:rPr>
              <w:t>分析</w:t>
            </w:r>
            <w:r>
              <w:rPr>
                <w:rFonts w:hint="default" w:ascii="Times New Roman" w:hAnsi="Times New Roman" w:eastAsia="宋体" w:cs="Times New Roman"/>
                <w:b/>
                <w:bCs/>
                <w:color w:val="auto"/>
                <w:sz w:val="21"/>
                <w:szCs w:val="21"/>
                <w:highlight w:val="none"/>
                <w:lang w:val="en-US" w:eastAsia="zh-CN"/>
              </w:rPr>
              <w:t xml:space="preserve">一览表   </w:t>
            </w:r>
          </w:p>
          <w:tbl>
            <w:tblPr>
              <w:tblStyle w:val="27"/>
              <w:tblW w:w="72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21"/>
              <w:gridCol w:w="3552"/>
              <w:gridCol w:w="2311"/>
              <w:gridCol w:w="773"/>
            </w:tblGrid>
            <w:tr w14:paraId="02DF2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98" w:hRule="atLeast"/>
                <w:jc w:val="center"/>
              </w:trPr>
              <w:tc>
                <w:tcPr>
                  <w:tcW w:w="621" w:type="dxa"/>
                  <w:noWrap w:val="0"/>
                  <w:vAlign w:val="center"/>
                </w:tcPr>
                <w:p w14:paraId="3C982D3C">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序号</w:t>
                  </w:r>
                </w:p>
              </w:tc>
              <w:tc>
                <w:tcPr>
                  <w:tcW w:w="3552" w:type="dxa"/>
                  <w:noWrap w:val="0"/>
                  <w:vAlign w:val="center"/>
                </w:tcPr>
                <w:p w14:paraId="60E9F3D4">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规划环评审查意见</w:t>
                  </w:r>
                </w:p>
              </w:tc>
              <w:tc>
                <w:tcPr>
                  <w:tcW w:w="2311" w:type="dxa"/>
                  <w:noWrap w:val="0"/>
                  <w:vAlign w:val="center"/>
                </w:tcPr>
                <w:p w14:paraId="183ACF1E">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本项目情况</w:t>
                  </w:r>
                </w:p>
              </w:tc>
              <w:tc>
                <w:tcPr>
                  <w:tcW w:w="773" w:type="dxa"/>
                  <w:noWrap w:val="0"/>
                  <w:vAlign w:val="center"/>
                </w:tcPr>
                <w:p w14:paraId="2C0E75E4">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本项目符合性</w:t>
                  </w:r>
                </w:p>
              </w:tc>
            </w:tr>
            <w:tr w14:paraId="1C574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551" w:hRule="atLeast"/>
                <w:jc w:val="center"/>
              </w:trPr>
              <w:tc>
                <w:tcPr>
                  <w:tcW w:w="621" w:type="dxa"/>
                  <w:noWrap w:val="0"/>
                  <w:vAlign w:val="center"/>
                </w:tcPr>
                <w:p w14:paraId="7F449A17">
                  <w:pPr>
                    <w:keepNext w:val="0"/>
                    <w:keepLines w:val="0"/>
                    <w:pageBreakBefore w:val="0"/>
                    <w:widowControl/>
                    <w:numPr>
                      <w:ilvl w:val="0"/>
                      <w:numId w:val="5"/>
                    </w:numPr>
                    <w:suppressLineNumbers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552" w:type="dxa"/>
                  <w:noWrap w:val="0"/>
                  <w:vAlign w:val="center"/>
                </w:tcPr>
                <w:p w14:paraId="2D445308">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坚持绿色发展和区域协同发展理念。落实京津冀协同发展战略以及国家对该区域发展和保护要求，坚持生态优先、绿色发展、高效集约，以改善生态环境质量为核心，落实生态环境分区管控，进一步优化《规划》布局和产业发展规模，做好与国土空间规划的衔接</w:t>
                  </w:r>
                  <w:r>
                    <w:rPr>
                      <w:rFonts w:hint="eastAsia" w:ascii="Times New Roman" w:hAnsi="Times New Roman" w:eastAsia="宋体" w:cs="Times New Roman"/>
                      <w:color w:val="auto"/>
                      <w:kern w:val="0"/>
                      <w:sz w:val="21"/>
                      <w:szCs w:val="21"/>
                      <w:highlight w:val="none"/>
                      <w:lang w:val="en-US" w:eastAsia="zh-CN" w:bidi="ar-SA"/>
                    </w:rPr>
                    <w:t>。</w:t>
                  </w:r>
                </w:p>
              </w:tc>
              <w:tc>
                <w:tcPr>
                  <w:tcW w:w="2311" w:type="dxa"/>
                  <w:noWrap w:val="0"/>
                  <w:vAlign w:val="center"/>
                </w:tcPr>
                <w:p w14:paraId="38D5D36A">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本项目符合生态环境分区管控要求</w:t>
                  </w:r>
                  <w:r>
                    <w:rPr>
                      <w:rFonts w:hint="eastAsia" w:cs="Times New Roman"/>
                      <w:color w:val="auto"/>
                      <w:kern w:val="0"/>
                      <w:sz w:val="21"/>
                      <w:szCs w:val="21"/>
                      <w:highlight w:val="none"/>
                      <w:lang w:val="en-US" w:eastAsia="zh-CN" w:bidi="ar-SA"/>
                    </w:rPr>
                    <w:t>。</w:t>
                  </w:r>
                </w:p>
              </w:tc>
              <w:tc>
                <w:tcPr>
                  <w:tcW w:w="773" w:type="dxa"/>
                  <w:noWrap w:val="0"/>
                  <w:vAlign w:val="center"/>
                </w:tcPr>
                <w:p w14:paraId="1A8A0F05">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符合</w:t>
                  </w:r>
                </w:p>
              </w:tc>
            </w:tr>
            <w:tr w14:paraId="05764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551" w:hRule="atLeast"/>
                <w:jc w:val="center"/>
              </w:trPr>
              <w:tc>
                <w:tcPr>
                  <w:tcW w:w="621" w:type="dxa"/>
                  <w:noWrap w:val="0"/>
                  <w:vAlign w:val="center"/>
                </w:tcPr>
                <w:p w14:paraId="22CD5075">
                  <w:pPr>
                    <w:keepNext w:val="0"/>
                    <w:keepLines w:val="0"/>
                    <w:pageBreakBefore w:val="0"/>
                    <w:widowControl/>
                    <w:numPr>
                      <w:ilvl w:val="0"/>
                      <w:numId w:val="5"/>
                    </w:numPr>
                    <w:suppressLineNumbers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552" w:type="dxa"/>
                  <w:noWrap w:val="0"/>
                  <w:vAlign w:val="center"/>
                </w:tcPr>
                <w:p w14:paraId="7F5ED18F">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zh-CN" w:eastAsia="zh-CN"/>
                    </w:rPr>
                  </w:pPr>
                  <w:r>
                    <w:rPr>
                      <w:rFonts w:hint="default" w:ascii="Times New Roman" w:hAnsi="Times New Roman" w:eastAsia="宋体" w:cs="Times New Roman"/>
                      <w:color w:val="auto"/>
                      <w:sz w:val="21"/>
                      <w:szCs w:val="21"/>
                      <w:highlight w:val="none"/>
                      <w:vertAlign w:val="baseline"/>
                      <w:lang w:val="zh-CN" w:eastAsia="zh-CN"/>
                    </w:rPr>
                    <w:t>深化减污降碳协同，推动绿色低碳发展。根据国家和地方碳达峰行动方案、应对气候变化</w:t>
                  </w:r>
                  <w:r>
                    <w:rPr>
                      <w:rFonts w:hint="eastAsia" w:ascii="宋体" w:hAnsi="宋体" w:eastAsia="宋体" w:cs="宋体"/>
                      <w:color w:val="auto"/>
                      <w:sz w:val="21"/>
                      <w:szCs w:val="21"/>
                      <w:highlight w:val="none"/>
                      <w:vertAlign w:val="baseline"/>
                      <w:lang w:val="zh-CN" w:eastAsia="zh-CN"/>
                    </w:rPr>
                    <w:t>“十四五”</w:t>
                  </w:r>
                  <w:r>
                    <w:rPr>
                      <w:rFonts w:hint="default" w:ascii="Times New Roman" w:hAnsi="Times New Roman" w:eastAsia="宋体" w:cs="Times New Roman"/>
                      <w:color w:val="auto"/>
                      <w:sz w:val="21"/>
                      <w:szCs w:val="21"/>
                      <w:highlight w:val="none"/>
                      <w:vertAlign w:val="baseline"/>
                      <w:lang w:val="zh-CN" w:eastAsia="zh-CN"/>
                    </w:rPr>
                    <w:t>规划和节能减排工作要求，优化产业、能源、土地利用和交通运输等《规划》内容，提高高新区绿电消费比重、清洁能源使用比例，全面系统促进减污降碳协同增效</w:t>
                  </w:r>
                  <w:r>
                    <w:rPr>
                      <w:rFonts w:hint="eastAsia" w:ascii="Times New Roman" w:hAnsi="Times New Roman" w:eastAsia="宋体" w:cs="Times New Roman"/>
                      <w:color w:val="auto"/>
                      <w:sz w:val="21"/>
                      <w:szCs w:val="21"/>
                      <w:highlight w:val="none"/>
                      <w:vertAlign w:val="baseline"/>
                      <w:lang w:val="zh-CN" w:eastAsia="zh-CN"/>
                    </w:rPr>
                    <w:t>。</w:t>
                  </w:r>
                </w:p>
              </w:tc>
              <w:tc>
                <w:tcPr>
                  <w:tcW w:w="2311" w:type="dxa"/>
                  <w:noWrap w:val="0"/>
                  <w:vAlign w:val="center"/>
                </w:tcPr>
                <w:p w14:paraId="205A01EB">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本项目</w:t>
                  </w:r>
                  <w:r>
                    <w:rPr>
                      <w:rFonts w:hint="eastAsia" w:cs="Times New Roman"/>
                      <w:color w:val="auto"/>
                      <w:kern w:val="0"/>
                      <w:sz w:val="21"/>
                      <w:szCs w:val="21"/>
                      <w:highlight w:val="none"/>
                      <w:lang w:val="en-US" w:eastAsia="zh-CN" w:bidi="ar-SA"/>
                    </w:rPr>
                    <w:t>电量、天然气消耗量较小，由园区电网、燃气管网提供。</w:t>
                  </w:r>
                </w:p>
              </w:tc>
              <w:tc>
                <w:tcPr>
                  <w:tcW w:w="773" w:type="dxa"/>
                  <w:noWrap w:val="0"/>
                  <w:vAlign w:val="center"/>
                </w:tcPr>
                <w:p w14:paraId="2A8A0537">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w:t>
                  </w:r>
                </w:p>
              </w:tc>
            </w:tr>
            <w:tr w14:paraId="4B545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091" w:hRule="atLeast"/>
                <w:jc w:val="center"/>
              </w:trPr>
              <w:tc>
                <w:tcPr>
                  <w:tcW w:w="621" w:type="dxa"/>
                  <w:noWrap w:val="0"/>
                  <w:vAlign w:val="center"/>
                </w:tcPr>
                <w:p w14:paraId="50628146">
                  <w:pPr>
                    <w:keepNext w:val="0"/>
                    <w:keepLines w:val="0"/>
                    <w:pageBreakBefore w:val="0"/>
                    <w:widowControl/>
                    <w:numPr>
                      <w:ilvl w:val="0"/>
                      <w:numId w:val="5"/>
                    </w:numPr>
                    <w:suppressLineNumbers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552" w:type="dxa"/>
                  <w:noWrap w:val="0"/>
                  <w:vAlign w:val="center"/>
                </w:tcPr>
                <w:p w14:paraId="1DE2AB31">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zh-CN" w:eastAsia="zh-CN"/>
                    </w:rPr>
                  </w:pPr>
                  <w:r>
                    <w:rPr>
                      <w:rFonts w:hint="default" w:ascii="Times New Roman" w:hAnsi="Times New Roman" w:eastAsia="宋体" w:cs="Times New Roman"/>
                      <w:color w:val="auto"/>
                      <w:sz w:val="21"/>
                      <w:szCs w:val="21"/>
                      <w:highlight w:val="none"/>
                      <w:vertAlign w:val="baseline"/>
                      <w:lang w:val="zh-CN" w:eastAsia="zh-CN"/>
                    </w:rPr>
                    <w:t>严格空间管控，优化功能布局。进一步优化高新区各片区产业布局，本部科创组团重点发展与机器人相关的研发、孵化、创意、无污染生产等科创产业；医养健康组团重点发展智能医疗设备制造和健康食品产业。落实《报告书》提出的空间布局引导和管控要求，优化工业、居住等各类用地的空间和产业布局，强化企业异味及噪声污染防控，严格涉风险源企业管理，确保人居环境安全。</w:t>
                  </w:r>
                </w:p>
              </w:tc>
              <w:tc>
                <w:tcPr>
                  <w:tcW w:w="2311" w:type="dxa"/>
                  <w:noWrap w:val="0"/>
                  <w:vAlign w:val="center"/>
                </w:tcPr>
                <w:p w14:paraId="42FD2348">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本项目主要利用</w:t>
                  </w:r>
                  <w:r>
                    <w:rPr>
                      <w:rFonts w:hint="eastAsia" w:cs="Times New Roman"/>
                      <w:color w:val="auto"/>
                      <w:kern w:val="0"/>
                      <w:sz w:val="21"/>
                      <w:szCs w:val="21"/>
                      <w:highlight w:val="none"/>
                      <w:lang w:val="en-US" w:eastAsia="zh-CN" w:bidi="ar-SA"/>
                    </w:rPr>
                    <w:t>药用中硼硅玻璃管</w:t>
                  </w:r>
                  <w:r>
                    <w:rPr>
                      <w:rFonts w:hint="default" w:ascii="Times New Roman" w:hAnsi="Times New Roman" w:eastAsia="宋体" w:cs="Times New Roman"/>
                      <w:color w:val="auto"/>
                      <w:kern w:val="0"/>
                      <w:sz w:val="21"/>
                      <w:szCs w:val="21"/>
                      <w:highlight w:val="none"/>
                      <w:lang w:val="en-US" w:eastAsia="zh-CN" w:bidi="ar-SA"/>
                    </w:rPr>
                    <w:t>和</w:t>
                  </w:r>
                  <w:r>
                    <w:rPr>
                      <w:rFonts w:hint="eastAsia" w:cs="Times New Roman"/>
                      <w:color w:val="auto"/>
                      <w:kern w:val="0"/>
                      <w:sz w:val="21"/>
                      <w:szCs w:val="21"/>
                      <w:highlight w:val="none"/>
                      <w:lang w:val="en-US" w:eastAsia="zh-CN" w:bidi="ar-SA"/>
                    </w:rPr>
                    <w:t>药用高硼硅玻璃管</w:t>
                  </w:r>
                  <w:r>
                    <w:rPr>
                      <w:rFonts w:hint="default" w:ascii="Times New Roman" w:hAnsi="Times New Roman" w:eastAsia="宋体" w:cs="Times New Roman"/>
                      <w:color w:val="auto"/>
                      <w:kern w:val="0"/>
                      <w:sz w:val="21"/>
                      <w:szCs w:val="21"/>
                      <w:highlight w:val="none"/>
                      <w:lang w:val="en-US" w:eastAsia="zh-CN" w:bidi="ar-SA"/>
                    </w:rPr>
                    <w:t>生产V型厚底玻璃瓶、U型厚底玻璃瓶，生产的V型厚底玻璃瓶、U型厚底玻璃瓶相比于传统玻璃瓶具有更优异的性能，属于新材料产业</w:t>
                  </w:r>
                  <w:r>
                    <w:rPr>
                      <w:rFonts w:hint="eastAsia" w:cs="Times New Roman"/>
                      <w:color w:val="auto"/>
                      <w:kern w:val="0"/>
                      <w:sz w:val="21"/>
                      <w:szCs w:val="21"/>
                      <w:highlight w:val="none"/>
                      <w:lang w:val="en-US" w:eastAsia="zh-CN" w:bidi="ar-SA"/>
                    </w:rPr>
                    <w:t>的延伸产业</w:t>
                  </w:r>
                  <w:r>
                    <w:rPr>
                      <w:rFonts w:hint="default" w:ascii="Times New Roman" w:hAnsi="Times New Roman" w:eastAsia="宋体" w:cs="Times New Roman"/>
                      <w:color w:val="auto"/>
                      <w:kern w:val="0"/>
                      <w:sz w:val="21"/>
                      <w:szCs w:val="21"/>
                      <w:highlight w:val="none"/>
                      <w:lang w:val="en-US" w:eastAsia="zh-CN" w:bidi="ar-SA"/>
                    </w:rPr>
                    <w:t>，符合唐山高新区规划产业布局</w:t>
                  </w:r>
                  <w:r>
                    <w:rPr>
                      <w:rFonts w:hint="eastAsia" w:ascii="Times New Roman" w:hAnsi="Times New Roman" w:eastAsia="宋体" w:cs="Times New Roman"/>
                      <w:color w:val="auto"/>
                      <w:kern w:val="0"/>
                      <w:sz w:val="21"/>
                      <w:szCs w:val="21"/>
                      <w:highlight w:val="none"/>
                      <w:lang w:val="en-US" w:eastAsia="zh-CN" w:bidi="ar-SA"/>
                    </w:rPr>
                    <w:t>；本项目周边500m范围内无大气环境保护目标。</w:t>
                  </w:r>
                </w:p>
              </w:tc>
              <w:tc>
                <w:tcPr>
                  <w:tcW w:w="773" w:type="dxa"/>
                  <w:noWrap w:val="0"/>
                  <w:vAlign w:val="center"/>
                </w:tcPr>
                <w:p w14:paraId="496E36C5">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符合</w:t>
                  </w:r>
                </w:p>
              </w:tc>
            </w:tr>
            <w:tr w14:paraId="04DDC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987" w:hRule="atLeast"/>
                <w:jc w:val="center"/>
              </w:trPr>
              <w:tc>
                <w:tcPr>
                  <w:tcW w:w="621" w:type="dxa"/>
                  <w:noWrap w:val="0"/>
                  <w:vAlign w:val="center"/>
                </w:tcPr>
                <w:p w14:paraId="6FCB431C">
                  <w:pPr>
                    <w:keepNext w:val="0"/>
                    <w:keepLines w:val="0"/>
                    <w:pageBreakBefore w:val="0"/>
                    <w:widowControl/>
                    <w:numPr>
                      <w:ilvl w:val="0"/>
                      <w:numId w:val="5"/>
                    </w:numPr>
                    <w:suppressLineNumbers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552" w:type="dxa"/>
                  <w:noWrap w:val="0"/>
                  <w:vAlign w:val="center"/>
                </w:tcPr>
                <w:p w14:paraId="15C68581">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zh-CN" w:eastAsia="zh-CN"/>
                    </w:rPr>
                  </w:pPr>
                  <w:r>
                    <w:rPr>
                      <w:rFonts w:hint="default" w:ascii="Times New Roman" w:hAnsi="Times New Roman" w:eastAsia="宋体" w:cs="Times New Roman"/>
                      <w:color w:val="auto"/>
                      <w:sz w:val="21"/>
                      <w:szCs w:val="21"/>
                      <w:highlight w:val="none"/>
                      <w:vertAlign w:val="baseline"/>
                      <w:lang w:val="zh-CN" w:eastAsia="zh-CN"/>
                    </w:rPr>
                    <w:t>严守环境质量底线，强化污染物排放管控。根据国家和河北省大气、水、土壤污染防治及河北省、唐山市生态环境分区管控方案要求，完善并落实《报告书》提出的大气、水环境污染物削减方案。</w:t>
                  </w:r>
                </w:p>
              </w:tc>
              <w:tc>
                <w:tcPr>
                  <w:tcW w:w="2311" w:type="dxa"/>
                  <w:noWrap w:val="0"/>
                  <w:vAlign w:val="center"/>
                </w:tcPr>
                <w:p w14:paraId="58490EAA">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本项目污染物达标排放，不会对大气、水环境造成明显不利影响</w:t>
                  </w:r>
                  <w:r>
                    <w:rPr>
                      <w:rFonts w:hint="eastAsia" w:cs="Times New Roman"/>
                      <w:color w:val="auto"/>
                      <w:kern w:val="0"/>
                      <w:sz w:val="21"/>
                      <w:szCs w:val="21"/>
                      <w:highlight w:val="none"/>
                      <w:lang w:val="en-US" w:eastAsia="zh-CN" w:bidi="ar-SA"/>
                    </w:rPr>
                    <w:t>。</w:t>
                  </w:r>
                </w:p>
              </w:tc>
              <w:tc>
                <w:tcPr>
                  <w:tcW w:w="773" w:type="dxa"/>
                  <w:noWrap w:val="0"/>
                  <w:vAlign w:val="center"/>
                </w:tcPr>
                <w:p w14:paraId="278EBC2E">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符合</w:t>
                  </w:r>
                </w:p>
              </w:tc>
            </w:tr>
            <w:tr w14:paraId="3BF70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21" w:type="dxa"/>
                  <w:noWrap w:val="0"/>
                  <w:vAlign w:val="center"/>
                </w:tcPr>
                <w:p w14:paraId="06207315">
                  <w:pPr>
                    <w:keepNext w:val="0"/>
                    <w:keepLines w:val="0"/>
                    <w:pageBreakBefore w:val="0"/>
                    <w:widowControl/>
                    <w:numPr>
                      <w:ilvl w:val="0"/>
                      <w:numId w:val="5"/>
                    </w:numPr>
                    <w:suppressLineNumbers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552" w:type="dxa"/>
                  <w:noWrap w:val="0"/>
                  <w:vAlign w:val="center"/>
                </w:tcPr>
                <w:p w14:paraId="40D1333C">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zh-CN" w:eastAsia="zh-CN"/>
                    </w:rPr>
                  </w:pPr>
                  <w:r>
                    <w:rPr>
                      <w:rFonts w:hint="default" w:ascii="Times New Roman" w:hAnsi="Times New Roman" w:eastAsia="宋体" w:cs="Times New Roman"/>
                      <w:color w:val="auto"/>
                      <w:sz w:val="21"/>
                      <w:szCs w:val="21"/>
                      <w:highlight w:val="none"/>
                      <w:vertAlign w:val="baseline"/>
                      <w:lang w:val="zh-CN" w:eastAsia="zh-CN"/>
                    </w:rPr>
                    <w:t>严格入区建设项目生态环境准入。严格落实《报告书》提出的生态环境准入要求，强化区内企业污染物排放控制，大幅提高水资源节约集约利用水平、清洁生产水平和污染治理水平。严格落实排污许可制度和废水、废气等污染物排放控制要求，依法依规落实区域取用地下水管理规定。入区项目的生产工艺和设备、资源能源利用效率、污染治理等均需达到同行业国际先进水平</w:t>
                  </w:r>
                  <w:r>
                    <w:rPr>
                      <w:rFonts w:hint="eastAsia" w:ascii="Times New Roman" w:hAnsi="Times New Roman" w:eastAsia="宋体" w:cs="Times New Roman"/>
                      <w:color w:val="auto"/>
                      <w:sz w:val="21"/>
                      <w:szCs w:val="21"/>
                      <w:highlight w:val="none"/>
                      <w:vertAlign w:val="baseline"/>
                      <w:lang w:val="zh-CN" w:eastAsia="zh-CN"/>
                    </w:rPr>
                    <w:t>。</w:t>
                  </w:r>
                </w:p>
              </w:tc>
              <w:tc>
                <w:tcPr>
                  <w:tcW w:w="2311" w:type="dxa"/>
                  <w:noWrap w:val="0"/>
                  <w:vAlign w:val="center"/>
                </w:tcPr>
                <w:p w14:paraId="50C3CF51">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本项目符合</w:t>
                  </w:r>
                  <w:r>
                    <w:rPr>
                      <w:rFonts w:hint="default" w:ascii="Times New Roman" w:hAnsi="Times New Roman" w:eastAsia="宋体" w:cs="Times New Roman"/>
                      <w:color w:val="auto"/>
                      <w:sz w:val="21"/>
                      <w:szCs w:val="21"/>
                      <w:highlight w:val="none"/>
                      <w:vertAlign w:val="baseline"/>
                      <w:lang w:val="zh-CN" w:eastAsia="zh-CN"/>
                    </w:rPr>
                    <w:t>生态环境准入</w:t>
                  </w:r>
                  <w:r>
                    <w:rPr>
                      <w:rFonts w:hint="eastAsia" w:ascii="Times New Roman" w:hAnsi="Times New Roman" w:eastAsia="宋体" w:cs="Times New Roman"/>
                      <w:color w:val="auto"/>
                      <w:sz w:val="21"/>
                      <w:szCs w:val="21"/>
                      <w:highlight w:val="none"/>
                      <w:vertAlign w:val="baseline"/>
                      <w:lang w:val="en-US" w:eastAsia="zh-CN"/>
                    </w:rPr>
                    <w:t>要求</w:t>
                  </w:r>
                  <w:r>
                    <w:rPr>
                      <w:rFonts w:hint="eastAsia" w:cs="Times New Roman"/>
                      <w:color w:val="auto"/>
                      <w:sz w:val="21"/>
                      <w:szCs w:val="21"/>
                      <w:highlight w:val="none"/>
                      <w:vertAlign w:val="baseline"/>
                      <w:lang w:val="en-US" w:eastAsia="zh-CN"/>
                    </w:rPr>
                    <w:t>。</w:t>
                  </w:r>
                </w:p>
              </w:tc>
              <w:tc>
                <w:tcPr>
                  <w:tcW w:w="773" w:type="dxa"/>
                  <w:noWrap w:val="0"/>
                  <w:vAlign w:val="center"/>
                </w:tcPr>
                <w:p w14:paraId="6F477BD2">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符合</w:t>
                  </w:r>
                </w:p>
              </w:tc>
            </w:tr>
            <w:tr w14:paraId="7D2FF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53" w:hRule="atLeast"/>
                <w:jc w:val="center"/>
              </w:trPr>
              <w:tc>
                <w:tcPr>
                  <w:tcW w:w="621" w:type="dxa"/>
                  <w:noWrap w:val="0"/>
                  <w:vAlign w:val="center"/>
                </w:tcPr>
                <w:p w14:paraId="3EB7695A">
                  <w:pPr>
                    <w:keepNext w:val="0"/>
                    <w:keepLines w:val="0"/>
                    <w:pageBreakBefore w:val="0"/>
                    <w:widowControl/>
                    <w:numPr>
                      <w:ilvl w:val="0"/>
                      <w:numId w:val="5"/>
                    </w:numPr>
                    <w:suppressLineNumbers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552" w:type="dxa"/>
                  <w:noWrap w:val="0"/>
                  <w:vAlign w:val="center"/>
                </w:tcPr>
                <w:p w14:paraId="3D81D294">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zh-CN" w:eastAsia="zh-CN"/>
                    </w:rPr>
                  </w:pPr>
                  <w:r>
                    <w:rPr>
                      <w:rFonts w:hint="default" w:ascii="Times New Roman" w:hAnsi="Times New Roman" w:eastAsia="宋体" w:cs="Times New Roman"/>
                      <w:color w:val="auto"/>
                      <w:sz w:val="21"/>
                      <w:szCs w:val="21"/>
                      <w:highlight w:val="none"/>
                      <w:vertAlign w:val="baseline"/>
                      <w:lang w:val="zh-CN" w:eastAsia="zh-CN"/>
                    </w:rPr>
                    <w:t>健全环境监测体系，强化环境风险防范。结合高新区功能分区、产业布局、重点企业分布、污染物排放、环境保护目标分布等，建立环境空气、地下水、土壤等环境要素监测体系，实施长期跟踪监测。园区内企业应按照排污许可证要求依法开展自行监测，如实公开污染物排放信息。完善高新区环境风险防控体系建设，确保事故废水妥善收集处理。健全区域环境风险联防联控机制和突发环境事件应急预案，定期开展环境应急演练，提升环境风险防控和应急响应能力，保障区域环境安全</w:t>
                  </w:r>
                  <w:r>
                    <w:rPr>
                      <w:rFonts w:hint="eastAsia" w:ascii="Times New Roman" w:hAnsi="Times New Roman" w:eastAsia="宋体" w:cs="Times New Roman"/>
                      <w:color w:val="auto"/>
                      <w:sz w:val="21"/>
                      <w:szCs w:val="21"/>
                      <w:highlight w:val="none"/>
                      <w:vertAlign w:val="baseline"/>
                      <w:lang w:val="zh-CN" w:eastAsia="zh-CN"/>
                    </w:rPr>
                    <w:t>。</w:t>
                  </w:r>
                </w:p>
              </w:tc>
              <w:tc>
                <w:tcPr>
                  <w:tcW w:w="2311" w:type="dxa"/>
                  <w:noWrap w:val="0"/>
                  <w:vAlign w:val="center"/>
                </w:tcPr>
                <w:p w14:paraId="1F0F1A8F">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项目建成后编制</w:t>
                  </w:r>
                  <w:r>
                    <w:rPr>
                      <w:rFonts w:hint="eastAsia" w:ascii="Times New Roman" w:hAnsi="Times New Roman" w:eastAsia="宋体" w:cs="Times New Roman"/>
                      <w:color w:val="auto"/>
                      <w:kern w:val="0"/>
                      <w:sz w:val="21"/>
                      <w:szCs w:val="21"/>
                      <w:highlight w:val="none"/>
                      <w:lang w:val="en-US" w:eastAsia="zh-CN" w:bidi="ar-SA"/>
                    </w:rPr>
                    <w:t>突发环境事件应急预案</w:t>
                  </w:r>
                  <w:r>
                    <w:rPr>
                      <w:rFonts w:hint="eastAsia"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en-US" w:eastAsia="zh-CN" w:bidi="ar-SA"/>
                    </w:rPr>
                    <w:t>按要求进行自行监测</w:t>
                  </w:r>
                  <w:r>
                    <w:rPr>
                      <w:rFonts w:hint="eastAsia" w:cs="Times New Roman"/>
                      <w:color w:val="auto"/>
                      <w:kern w:val="0"/>
                      <w:sz w:val="21"/>
                      <w:szCs w:val="21"/>
                      <w:highlight w:val="none"/>
                      <w:lang w:val="en-US" w:eastAsia="zh-CN" w:bidi="ar-SA"/>
                    </w:rPr>
                    <w:t>。</w:t>
                  </w:r>
                </w:p>
              </w:tc>
              <w:tc>
                <w:tcPr>
                  <w:tcW w:w="773" w:type="dxa"/>
                  <w:noWrap w:val="0"/>
                  <w:vAlign w:val="center"/>
                </w:tcPr>
                <w:p w14:paraId="1B383089">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w:t>
                  </w:r>
                </w:p>
              </w:tc>
            </w:tr>
            <w:tr w14:paraId="51B3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565" w:hRule="atLeast"/>
                <w:jc w:val="center"/>
              </w:trPr>
              <w:tc>
                <w:tcPr>
                  <w:tcW w:w="621" w:type="dxa"/>
                  <w:noWrap w:val="0"/>
                  <w:vAlign w:val="center"/>
                </w:tcPr>
                <w:p w14:paraId="006625E6">
                  <w:pPr>
                    <w:keepNext w:val="0"/>
                    <w:keepLines w:val="0"/>
                    <w:pageBreakBefore w:val="0"/>
                    <w:widowControl/>
                    <w:numPr>
                      <w:ilvl w:val="0"/>
                      <w:numId w:val="5"/>
                    </w:numPr>
                    <w:suppressLineNumbers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552" w:type="dxa"/>
                  <w:noWrap w:val="0"/>
                  <w:vAlign w:val="center"/>
                </w:tcPr>
                <w:p w14:paraId="3AD9095B">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zh-CN" w:eastAsia="zh-CN"/>
                    </w:rPr>
                  </w:pPr>
                  <w:r>
                    <w:rPr>
                      <w:rFonts w:hint="default" w:ascii="Times New Roman" w:hAnsi="Times New Roman" w:eastAsia="宋体" w:cs="Times New Roman"/>
                      <w:color w:val="auto"/>
                      <w:sz w:val="21"/>
                      <w:szCs w:val="21"/>
                      <w:highlight w:val="none"/>
                      <w:vertAlign w:val="baseline"/>
                      <w:lang w:val="zh-CN" w:eastAsia="zh-CN"/>
                    </w:rPr>
                    <w:t>拟入区建设项目，应结合规划环评意见做好项目环境影响评价工作，落实相关要求，加强与规划环评的联动，严格项目生态环境准入，重点开展工程分析、污染物允许排放量测算和生态环境保护措施的可行性论证等工作，强化生态环境保护相关措施的落实。规划环评中协调性分析、生态环境现状调查监测等符合要求的资料可供建设项目环评共享，项目环评相应评价内容可结合实际情况予以简化。</w:t>
                  </w:r>
                </w:p>
              </w:tc>
              <w:tc>
                <w:tcPr>
                  <w:tcW w:w="2311" w:type="dxa"/>
                  <w:noWrap w:val="0"/>
                  <w:vAlign w:val="center"/>
                </w:tcPr>
                <w:p w14:paraId="2060FA05">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本项目进行环境影响评价，严格执行生态环境准入，开展工程分析、</w:t>
                  </w:r>
                  <w:r>
                    <w:rPr>
                      <w:rFonts w:hint="default" w:ascii="Times New Roman" w:hAnsi="Times New Roman" w:eastAsia="宋体" w:cs="Times New Roman"/>
                      <w:color w:val="auto"/>
                      <w:sz w:val="21"/>
                      <w:szCs w:val="21"/>
                      <w:highlight w:val="none"/>
                      <w:vertAlign w:val="baseline"/>
                      <w:lang w:val="zh-CN" w:eastAsia="zh-CN"/>
                    </w:rPr>
                    <w:t>污染物允许排放量测算和生态环境保护措施的可行性论证等工作</w:t>
                  </w:r>
                  <w:r>
                    <w:rPr>
                      <w:rFonts w:hint="eastAsia" w:cs="Times New Roman"/>
                      <w:color w:val="auto"/>
                      <w:sz w:val="21"/>
                      <w:szCs w:val="21"/>
                      <w:highlight w:val="none"/>
                      <w:vertAlign w:val="baseline"/>
                      <w:lang w:val="zh-CN" w:eastAsia="zh-CN"/>
                    </w:rPr>
                    <w:t>。</w:t>
                  </w:r>
                </w:p>
              </w:tc>
              <w:tc>
                <w:tcPr>
                  <w:tcW w:w="773" w:type="dxa"/>
                  <w:noWrap w:val="0"/>
                  <w:vAlign w:val="center"/>
                </w:tcPr>
                <w:p w14:paraId="1A50936E">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w:t>
                  </w:r>
                </w:p>
              </w:tc>
            </w:tr>
          </w:tbl>
          <w:p w14:paraId="470EE56D">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480" w:lineRule="exact"/>
              <w:ind w:firstLine="480" w:firstLineChars="200"/>
              <w:textAlignment w:val="auto"/>
              <w:rPr>
                <w:rFonts w:hint="default"/>
                <w:color w:val="auto"/>
                <w:highlight w:val="none"/>
                <w:lang w:val="en-US" w:eastAsia="zh-CN"/>
              </w:rPr>
            </w:pPr>
            <w:r>
              <w:rPr>
                <w:rFonts w:hint="eastAsia"/>
                <w:color w:val="auto"/>
                <w:highlight w:val="none"/>
                <w:lang w:val="en-US" w:eastAsia="zh-CN"/>
              </w:rPr>
              <w:t>由上表可知，本项目符合规划环评审查意见要求。</w:t>
            </w:r>
          </w:p>
        </w:tc>
      </w:tr>
      <w:tr w14:paraId="37EB3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576" w:type="dxa"/>
            <w:tcBorders>
              <w:tl2br w:val="nil"/>
              <w:tr2bl w:val="nil"/>
            </w:tcBorders>
            <w:shd w:val="clear" w:color="auto" w:fill="auto"/>
            <w:noWrap w:val="0"/>
            <w:vAlign w:val="center"/>
          </w:tcPr>
          <w:p w14:paraId="63E7F1D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宋体" w:hAnsi="宋体" w:cs="宋体"/>
                <w:color w:val="auto"/>
                <w:kern w:val="0"/>
                <w:sz w:val="24"/>
                <w:szCs w:val="24"/>
                <w:highlight w:val="none"/>
              </w:rPr>
              <w:t>其他符合性分析</w:t>
            </w:r>
          </w:p>
        </w:tc>
        <w:tc>
          <w:tcPr>
            <w:tcW w:w="7495" w:type="dxa"/>
            <w:gridSpan w:val="3"/>
            <w:tcBorders>
              <w:tl2br w:val="nil"/>
              <w:tr2bl w:val="nil"/>
            </w:tcBorders>
            <w:shd w:val="clear" w:color="auto" w:fill="auto"/>
            <w:noWrap w:val="0"/>
            <w:vAlign w:val="center"/>
          </w:tcPr>
          <w:p w14:paraId="1FFC8528">
            <w:pPr>
              <w:pStyle w:val="24"/>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leftChars="0" w:right="0" w:firstLine="0" w:firstLineChars="0"/>
              <w:jc w:val="both"/>
              <w:textAlignment w:val="auto"/>
              <w:rPr>
                <w:rFonts w:hint="default" w:ascii="Times New Roman" w:hAnsi="Times New Roman" w:cs="Times New Roman"/>
                <w:b/>
                <w:bCs w:val="0"/>
                <w:color w:val="auto"/>
                <w:sz w:val="24"/>
                <w:szCs w:val="24"/>
                <w:highlight w:val="none"/>
              </w:rPr>
            </w:pPr>
            <w:r>
              <w:rPr>
                <w:rFonts w:hint="eastAsia" w:ascii="Times New Roman" w:hAnsi="Times New Roman" w:cs="Times New Roman"/>
                <w:b/>
                <w:bCs w:val="0"/>
                <w:color w:val="auto"/>
                <w:kern w:val="2"/>
                <w:sz w:val="24"/>
                <w:szCs w:val="24"/>
                <w:highlight w:val="none"/>
                <w:lang w:val="en-US" w:eastAsia="zh-CN" w:bidi="ar"/>
              </w:rPr>
              <w:t>1.产业政策</w:t>
            </w:r>
            <w:r>
              <w:rPr>
                <w:rFonts w:hint="default" w:ascii="Times New Roman" w:hAnsi="Times New Roman" w:cs="Times New Roman"/>
                <w:b/>
                <w:bCs w:val="0"/>
                <w:color w:val="auto"/>
                <w:kern w:val="2"/>
                <w:sz w:val="24"/>
                <w:szCs w:val="24"/>
                <w:highlight w:val="none"/>
                <w:lang w:bidi="ar"/>
              </w:rPr>
              <w:t>相符性分析</w:t>
            </w:r>
          </w:p>
          <w:p w14:paraId="46AE157A">
            <w:pPr>
              <w:bidi w:val="0"/>
              <w:rPr>
                <w:rFonts w:hint="eastAsia"/>
                <w:color w:val="auto"/>
                <w:sz w:val="24"/>
                <w:szCs w:val="24"/>
                <w:highlight w:val="none"/>
                <w:lang w:val="en-US" w:eastAsia="zh-CN"/>
              </w:rPr>
            </w:pPr>
            <w:r>
              <w:rPr>
                <w:rFonts w:hint="eastAsia" w:ascii="Times New Roman" w:hAnsi="Times New Roman" w:eastAsia="宋体" w:cs="Times New Roman"/>
                <w:color w:val="auto"/>
                <w:sz w:val="24"/>
                <w:highlight w:val="none"/>
              </w:rPr>
              <w:t>本项目</w:t>
            </w:r>
            <w:r>
              <w:rPr>
                <w:rFonts w:ascii="Times New Roman" w:hAnsi="Times New Roman" w:eastAsia="宋体" w:cs="Times New Roman"/>
                <w:color w:val="auto"/>
                <w:sz w:val="24"/>
                <w:highlight w:val="none"/>
              </w:rPr>
              <w:t>不</w:t>
            </w:r>
            <w:r>
              <w:rPr>
                <w:rFonts w:hint="eastAsia" w:ascii="Times New Roman" w:hAnsi="Times New Roman" w:eastAsia="宋体" w:cs="Times New Roman"/>
                <w:color w:val="auto"/>
                <w:sz w:val="24"/>
                <w:highlight w:val="none"/>
                <w:lang w:val="en-US" w:eastAsia="zh-CN"/>
              </w:rPr>
              <w:t>属于</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河北省禁止投资的产业目录（2014年版）</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中禁止投资的产业项目；不属于《市场准入负面清单（202</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年版）》中禁止类项目；</w:t>
            </w:r>
            <w:r>
              <w:rPr>
                <w:rFonts w:hint="eastAsia" w:cs="Times New Roman"/>
                <w:color w:val="auto"/>
                <w:sz w:val="24"/>
                <w:highlight w:val="none"/>
                <w:lang w:val="en-US" w:eastAsia="zh-CN"/>
              </w:rPr>
              <w:t>根据</w:t>
            </w:r>
            <w:r>
              <w:rPr>
                <w:rFonts w:ascii="Times New Roman" w:hAnsi="Times New Roman" w:eastAsia="宋体" w:cs="Times New Roman"/>
                <w:color w:val="auto"/>
                <w:sz w:val="24"/>
                <w:highlight w:val="none"/>
              </w:rPr>
              <w:t>《产业结构调整指导目录（20</w:t>
            </w:r>
            <w:r>
              <w:rPr>
                <w:rFonts w:hint="eastAsia" w:cs="Times New Roman"/>
                <w:color w:val="auto"/>
                <w:sz w:val="24"/>
                <w:highlight w:val="none"/>
                <w:lang w:val="en-US" w:eastAsia="zh-CN"/>
              </w:rPr>
              <w:t>24</w:t>
            </w:r>
            <w:r>
              <w:rPr>
                <w:rFonts w:ascii="Times New Roman" w:hAnsi="Times New Roman" w:eastAsia="宋体" w:cs="Times New Roman"/>
                <w:color w:val="auto"/>
                <w:sz w:val="24"/>
                <w:highlight w:val="none"/>
              </w:rPr>
              <w:t>年本）》</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3万吨/年及以下的玻璃瓶罐生产线为限制类，本项目年产</w:t>
            </w:r>
            <w:r>
              <w:rPr>
                <w:rFonts w:hint="eastAsia" w:ascii="Times New Roman" w:hAnsi="Times New Roman" w:eastAsia="宋体" w:cs="Times New Roman"/>
                <w:color w:val="auto"/>
                <w:kern w:val="0"/>
                <w:sz w:val="24"/>
                <w:szCs w:val="24"/>
                <w:highlight w:val="none"/>
                <w:lang w:val="en-US" w:eastAsia="zh-CN"/>
              </w:rPr>
              <w:t>V型厚底</w:t>
            </w:r>
            <w:r>
              <w:rPr>
                <w:rFonts w:hint="eastAsia" w:ascii="Times New Roman" w:hAnsi="Times New Roman" w:cs="Times New Roman"/>
                <w:color w:val="auto"/>
                <w:kern w:val="0"/>
                <w:sz w:val="24"/>
                <w:szCs w:val="24"/>
                <w:highlight w:val="none"/>
                <w:lang w:val="en-US" w:eastAsia="zh-CN"/>
              </w:rPr>
              <w:t>玻璃</w:t>
            </w:r>
            <w:r>
              <w:rPr>
                <w:rFonts w:hint="eastAsia" w:ascii="Times New Roman" w:hAnsi="Times New Roman" w:eastAsia="宋体" w:cs="Times New Roman"/>
                <w:color w:val="auto"/>
                <w:kern w:val="0"/>
                <w:sz w:val="24"/>
                <w:szCs w:val="24"/>
                <w:highlight w:val="none"/>
                <w:lang w:val="en-US" w:eastAsia="zh-CN"/>
              </w:rPr>
              <w:t>瓶</w:t>
            </w:r>
            <w:r>
              <w:rPr>
                <w:rFonts w:hint="eastAsia" w:ascii="Times New Roman" w:hAnsi="Times New Roman" w:cs="Times New Roman"/>
                <w:color w:val="auto"/>
                <w:kern w:val="0"/>
                <w:sz w:val="24"/>
                <w:szCs w:val="24"/>
                <w:highlight w:val="none"/>
                <w:lang w:val="en-US" w:eastAsia="zh-CN"/>
              </w:rPr>
              <w:t>20万只，年产U</w:t>
            </w:r>
            <w:r>
              <w:rPr>
                <w:rFonts w:hint="eastAsia" w:ascii="Times New Roman" w:hAnsi="Times New Roman" w:eastAsia="宋体" w:cs="Times New Roman"/>
                <w:color w:val="auto"/>
                <w:kern w:val="0"/>
                <w:sz w:val="24"/>
                <w:szCs w:val="24"/>
                <w:highlight w:val="none"/>
                <w:lang w:val="en-US" w:eastAsia="zh-CN"/>
              </w:rPr>
              <w:t>型厚底</w:t>
            </w:r>
            <w:r>
              <w:rPr>
                <w:rFonts w:hint="eastAsia" w:ascii="Times New Roman" w:hAnsi="Times New Roman" w:cs="Times New Roman"/>
                <w:color w:val="auto"/>
                <w:kern w:val="0"/>
                <w:sz w:val="24"/>
                <w:szCs w:val="24"/>
                <w:highlight w:val="none"/>
                <w:lang w:val="en-US" w:eastAsia="zh-CN"/>
              </w:rPr>
              <w:t>玻璃</w:t>
            </w:r>
            <w:r>
              <w:rPr>
                <w:rFonts w:hint="eastAsia" w:ascii="Times New Roman" w:hAnsi="Times New Roman" w:eastAsia="宋体" w:cs="Times New Roman"/>
                <w:color w:val="auto"/>
                <w:kern w:val="0"/>
                <w:sz w:val="24"/>
                <w:szCs w:val="24"/>
                <w:highlight w:val="none"/>
                <w:lang w:val="en-US" w:eastAsia="zh-CN"/>
              </w:rPr>
              <w:t>瓶</w:t>
            </w:r>
            <w:r>
              <w:rPr>
                <w:rFonts w:hint="eastAsia" w:ascii="Times New Roman" w:hAnsi="Times New Roman" w:cs="Times New Roman"/>
                <w:color w:val="auto"/>
                <w:kern w:val="0"/>
                <w:sz w:val="24"/>
                <w:szCs w:val="24"/>
                <w:highlight w:val="none"/>
                <w:lang w:val="en-US" w:eastAsia="zh-CN"/>
              </w:rPr>
              <w:t>30万只</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合计约</w:t>
            </w:r>
            <w:r>
              <w:rPr>
                <w:rFonts w:hint="eastAsia" w:cs="Times New Roman"/>
                <w:color w:val="auto"/>
                <w:sz w:val="24"/>
                <w:highlight w:val="none"/>
                <w:lang w:val="en-US" w:eastAsia="zh-CN"/>
              </w:rPr>
              <w:t>12.6</w:t>
            </w:r>
            <w:r>
              <w:rPr>
                <w:rFonts w:hint="eastAsia" w:ascii="Times New Roman" w:hAnsi="Times New Roman" w:eastAsia="宋体" w:cs="Times New Roman"/>
                <w:color w:val="auto"/>
                <w:sz w:val="24"/>
                <w:highlight w:val="none"/>
                <w:lang w:val="en-US" w:eastAsia="zh-CN"/>
              </w:rPr>
              <w:t>吨/年，由于本项目生产的</w:t>
            </w:r>
            <w:r>
              <w:rPr>
                <w:rFonts w:hint="eastAsia" w:ascii="Times New Roman" w:hAnsi="Times New Roman" w:eastAsia="宋体" w:cs="Times New Roman"/>
                <w:color w:val="auto"/>
                <w:kern w:val="0"/>
                <w:sz w:val="24"/>
                <w:szCs w:val="24"/>
                <w:highlight w:val="none"/>
                <w:lang w:val="en-US" w:eastAsia="zh-CN"/>
              </w:rPr>
              <w:t>V型厚底</w:t>
            </w:r>
            <w:r>
              <w:rPr>
                <w:rFonts w:hint="eastAsia" w:ascii="Times New Roman" w:hAnsi="Times New Roman" w:cs="Times New Roman"/>
                <w:color w:val="auto"/>
                <w:kern w:val="0"/>
                <w:sz w:val="24"/>
                <w:szCs w:val="24"/>
                <w:highlight w:val="none"/>
                <w:lang w:val="en-US" w:eastAsia="zh-CN"/>
              </w:rPr>
              <w:t>玻璃</w:t>
            </w:r>
            <w:r>
              <w:rPr>
                <w:rFonts w:hint="eastAsia" w:ascii="Times New Roman" w:hAnsi="Times New Roman" w:eastAsia="宋体" w:cs="Times New Roman"/>
                <w:color w:val="auto"/>
                <w:kern w:val="0"/>
                <w:sz w:val="24"/>
                <w:szCs w:val="24"/>
                <w:highlight w:val="none"/>
                <w:lang w:val="en-US" w:eastAsia="zh-CN"/>
              </w:rPr>
              <w:t>瓶、</w:t>
            </w:r>
            <w:r>
              <w:rPr>
                <w:rFonts w:hint="eastAsia" w:ascii="Times New Roman" w:hAnsi="Times New Roman" w:cs="Times New Roman"/>
                <w:color w:val="auto"/>
                <w:kern w:val="0"/>
                <w:sz w:val="24"/>
                <w:szCs w:val="24"/>
                <w:highlight w:val="none"/>
                <w:lang w:val="en-US" w:eastAsia="zh-CN"/>
              </w:rPr>
              <w:t>U</w:t>
            </w:r>
            <w:r>
              <w:rPr>
                <w:rFonts w:hint="eastAsia" w:ascii="Times New Roman" w:hAnsi="Times New Roman" w:eastAsia="宋体" w:cs="Times New Roman"/>
                <w:color w:val="auto"/>
                <w:kern w:val="0"/>
                <w:sz w:val="24"/>
                <w:szCs w:val="24"/>
                <w:highlight w:val="none"/>
                <w:lang w:val="en-US" w:eastAsia="zh-CN"/>
              </w:rPr>
              <w:t>型厚底</w:t>
            </w:r>
            <w:r>
              <w:rPr>
                <w:rFonts w:hint="eastAsia" w:ascii="Times New Roman" w:hAnsi="Times New Roman" w:cs="Times New Roman"/>
                <w:color w:val="auto"/>
                <w:kern w:val="0"/>
                <w:sz w:val="24"/>
                <w:szCs w:val="24"/>
                <w:highlight w:val="none"/>
                <w:lang w:val="en-US" w:eastAsia="zh-CN"/>
              </w:rPr>
              <w:t>玻璃</w:t>
            </w:r>
            <w:r>
              <w:rPr>
                <w:rFonts w:hint="eastAsia" w:ascii="Times New Roman" w:hAnsi="Times New Roman" w:eastAsia="宋体" w:cs="Times New Roman"/>
                <w:color w:val="auto"/>
                <w:kern w:val="0"/>
                <w:sz w:val="24"/>
                <w:szCs w:val="24"/>
                <w:highlight w:val="none"/>
                <w:lang w:val="en-US" w:eastAsia="zh-CN"/>
              </w:rPr>
              <w:t>瓶</w:t>
            </w:r>
            <w:r>
              <w:rPr>
                <w:rFonts w:hint="eastAsia"/>
                <w:color w:val="auto"/>
                <w:highlight w:val="none"/>
                <w:lang w:val="en-US" w:eastAsia="zh-CN"/>
              </w:rPr>
              <w:t>由药企罐装药液进行试验，不批量生产，本项目不属于</w:t>
            </w:r>
            <w:r>
              <w:rPr>
                <w:rFonts w:ascii="Times New Roman" w:hAnsi="Times New Roman" w:eastAsia="宋体" w:cs="Times New Roman"/>
                <w:color w:val="auto"/>
                <w:sz w:val="24"/>
                <w:highlight w:val="none"/>
              </w:rPr>
              <w:t>《产业结构调整指导目录（20</w:t>
            </w:r>
            <w:r>
              <w:rPr>
                <w:rFonts w:hint="eastAsia" w:cs="Times New Roman"/>
                <w:color w:val="auto"/>
                <w:sz w:val="24"/>
                <w:highlight w:val="none"/>
                <w:lang w:val="en-US" w:eastAsia="zh-CN"/>
              </w:rPr>
              <w:t>24</w:t>
            </w:r>
            <w:r>
              <w:rPr>
                <w:rFonts w:ascii="Times New Roman" w:hAnsi="Times New Roman" w:eastAsia="宋体" w:cs="Times New Roman"/>
                <w:color w:val="auto"/>
                <w:sz w:val="24"/>
                <w:highlight w:val="none"/>
              </w:rPr>
              <w:t>年本）》</w:t>
            </w:r>
            <w:r>
              <w:rPr>
                <w:rFonts w:hint="eastAsia" w:ascii="Times New Roman" w:hAnsi="Times New Roman" w:eastAsia="宋体" w:cs="Times New Roman"/>
                <w:color w:val="auto"/>
                <w:sz w:val="24"/>
                <w:highlight w:val="none"/>
                <w:lang w:val="en-US" w:eastAsia="zh-CN"/>
              </w:rPr>
              <w:t>中所列的限制类，属于允许类。</w:t>
            </w:r>
            <w:r>
              <w:rPr>
                <w:rFonts w:hint="eastAsia"/>
                <w:color w:val="auto"/>
                <w:sz w:val="24"/>
                <w:szCs w:val="24"/>
                <w:highlight w:val="none"/>
                <w:lang w:val="en-US" w:eastAsia="zh-CN"/>
              </w:rPr>
              <w:t>本项目已通过唐山高新技术产业开发区行政审批局备案（备案编号：唐高备字[2025]102号），因此，本项目符合国家及地方产业政策要求。</w:t>
            </w:r>
          </w:p>
          <w:p w14:paraId="3C3E8132">
            <w:pPr>
              <w:pageBreakBefore w:val="0"/>
              <w:numPr>
                <w:ilvl w:val="0"/>
                <w:numId w:val="0"/>
              </w:numPr>
              <w:kinsoku/>
              <w:overflowPunct/>
              <w:topLinePunct w:val="0"/>
              <w:bidi w:val="0"/>
              <w:ind w:leftChars="0"/>
              <w:textAlignment w:val="auto"/>
              <w:rPr>
                <w:rFonts w:hint="default" w:ascii="Times New Roman" w:hAnsi="Times New Roman" w:cs="Times New Roman"/>
                <w:b/>
                <w:bCs/>
                <w:smallCaps w:val="0"/>
                <w:color w:val="auto"/>
                <w:spacing w:val="0"/>
                <w:position w:val="0"/>
                <w:sz w:val="24"/>
                <w:szCs w:val="24"/>
                <w:highlight w:val="none"/>
                <w:lang w:val="en-US" w:eastAsia="zh-CN"/>
              </w:rPr>
            </w:pPr>
            <w:r>
              <w:rPr>
                <w:rFonts w:hint="eastAsia" w:ascii="Times New Roman" w:hAnsi="Times New Roman" w:cs="Times New Roman"/>
                <w:b/>
                <w:bCs/>
                <w:smallCaps w:val="0"/>
                <w:color w:val="auto"/>
                <w:spacing w:val="0"/>
                <w:position w:val="0"/>
                <w:sz w:val="24"/>
                <w:szCs w:val="24"/>
                <w:highlight w:val="none"/>
                <w:lang w:val="en-US" w:eastAsia="zh-CN"/>
              </w:rPr>
              <w:t>2</w:t>
            </w:r>
            <w:r>
              <w:rPr>
                <w:rFonts w:hint="eastAsia" w:cs="Times New Roman"/>
                <w:b/>
                <w:bCs/>
                <w:smallCaps w:val="0"/>
                <w:color w:val="auto"/>
                <w:spacing w:val="0"/>
                <w:position w:val="0"/>
                <w:sz w:val="24"/>
                <w:szCs w:val="24"/>
                <w:highlight w:val="none"/>
                <w:lang w:val="en-US" w:eastAsia="zh-CN"/>
              </w:rPr>
              <w:t>.项目选址合理性分析</w:t>
            </w:r>
          </w:p>
          <w:p w14:paraId="46E613A8">
            <w:pPr>
              <w:pStyle w:val="26"/>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规划符合性分析</w:t>
            </w:r>
          </w:p>
          <w:p w14:paraId="2BD188F7">
            <w:pPr>
              <w:bidi w:val="0"/>
              <w:rPr>
                <w:rFonts w:hint="default"/>
                <w:color w:val="auto"/>
                <w:highlight w:val="none"/>
                <w:lang w:val="en-US" w:eastAsia="zh-CN"/>
              </w:rPr>
            </w:pPr>
            <w:r>
              <w:rPr>
                <w:rFonts w:hint="eastAsia"/>
                <w:color w:val="auto"/>
                <w:highlight w:val="none"/>
                <w:lang w:val="en-US" w:eastAsia="zh-CN"/>
              </w:rPr>
              <w:t>本项目位于</w:t>
            </w:r>
            <w:r>
              <w:rPr>
                <w:rFonts w:hint="eastAsia" w:cs="Times New Roman"/>
                <w:color w:val="auto"/>
                <w:kern w:val="0"/>
                <w:sz w:val="24"/>
                <w:szCs w:val="24"/>
                <w:highlight w:val="none"/>
                <w:lang w:val="zh-CN"/>
              </w:rPr>
              <w:t>河北唐山高新技术产业开发区京唐智慧港E家高端制造产业园一期106号楼二单元</w:t>
            </w:r>
            <w:r>
              <w:rPr>
                <w:rFonts w:hint="eastAsia"/>
                <w:color w:val="auto"/>
                <w:highlight w:val="none"/>
                <w:lang w:val="en-US" w:eastAsia="zh-CN"/>
              </w:rPr>
              <w:t>，根据租赁协议和厂房、楼宇销售合同，本项目用地性质为工业用地；本项目主要利用药用中硼硅玻璃管和药用高硼硅玻璃管生产V型厚底玻璃瓶、U型厚底玻璃瓶，生产的V型厚底玻璃瓶、U型厚底玻璃瓶由药企罐装药液进行试验，为试验用品，不批量生产。根据《新材料产业发展指南》（工信部联规[2016]454号）中对于新材料的定义：“新材料是指新出现的具有优异性能或特殊功能的材料，或是传统材料改进后性能明显提高或产生新功能的材料。”本项目所用药用中硼硅玻璃管和药用高硼硅玻璃管相比于传统玻璃管，核心成分中二氧化硅、三氧化二硼的占比更高，二氧化硅能显著提升玻璃的</w:t>
            </w:r>
            <w:r>
              <w:rPr>
                <w:rFonts w:ascii="Segoe UI" w:hAnsi="Segoe UI" w:eastAsia="Segoe UI" w:cs="Segoe UI"/>
                <w:i w:val="0"/>
                <w:iCs w:val="0"/>
                <w:caps w:val="0"/>
                <w:color w:val="auto"/>
                <w:spacing w:val="0"/>
                <w:sz w:val="24"/>
                <w:szCs w:val="24"/>
                <w:highlight w:val="none"/>
                <w:shd w:val="clear" w:fill="FFFFFF"/>
              </w:rPr>
              <w:t>耐高温性、化学稳定性</w:t>
            </w:r>
            <w:r>
              <w:rPr>
                <w:rFonts w:hint="eastAsia" w:ascii="Segoe UI" w:hAnsi="Segoe UI" w:eastAsia="宋体" w:cs="Segoe UI"/>
                <w:i w:val="0"/>
                <w:iCs w:val="0"/>
                <w:caps w:val="0"/>
                <w:color w:val="auto"/>
                <w:spacing w:val="0"/>
                <w:sz w:val="24"/>
                <w:szCs w:val="24"/>
                <w:highlight w:val="none"/>
                <w:shd w:val="clear" w:fill="FFFFFF"/>
                <w:lang w:eastAsia="zh-CN"/>
              </w:rPr>
              <w:t>，</w:t>
            </w:r>
            <w:r>
              <w:rPr>
                <w:rFonts w:hint="eastAsia" w:ascii="Segoe UI" w:hAnsi="Segoe UI" w:eastAsia="宋体" w:cs="Segoe UI"/>
                <w:i w:val="0"/>
                <w:iCs w:val="0"/>
                <w:caps w:val="0"/>
                <w:color w:val="auto"/>
                <w:spacing w:val="0"/>
                <w:sz w:val="24"/>
                <w:szCs w:val="24"/>
                <w:highlight w:val="none"/>
                <w:shd w:val="clear" w:fill="FFFFFF"/>
                <w:lang w:val="en-US" w:eastAsia="zh-CN"/>
              </w:rPr>
              <w:t>硼元素可</w:t>
            </w:r>
            <w:r>
              <w:rPr>
                <w:rFonts w:ascii="Segoe UI" w:hAnsi="Segoe UI" w:eastAsia="Segoe UI" w:cs="Segoe UI"/>
                <w:i w:val="0"/>
                <w:iCs w:val="0"/>
                <w:caps w:val="0"/>
                <w:color w:val="auto"/>
                <w:spacing w:val="0"/>
                <w:sz w:val="24"/>
                <w:szCs w:val="24"/>
                <w:highlight w:val="none"/>
                <w:shd w:val="clear" w:fill="FFFFFF"/>
              </w:rPr>
              <w:t>调节玻璃的热膨胀系数和化学耐受性</w:t>
            </w:r>
            <w:r>
              <w:rPr>
                <w:rFonts w:hint="eastAsia"/>
                <w:color w:val="auto"/>
                <w:highlight w:val="none"/>
                <w:lang w:val="en-US" w:eastAsia="zh-CN"/>
              </w:rPr>
              <w:t>，因此，药用中硼硅玻璃管和药用高硼硅玻璃管属于《新材料产业发展指南》（工信部联规[2016]454号）中定义的新材料。本项目利用药用中硼硅玻璃管生产的玻璃瓶具有优异的化学稳定性，可保障药液安全，利用药用高硼硅玻璃管生产的玻璃瓶极致的化学惰性、超强热稳定性，可适配高风险药液、应对极端温度，属于新材料产业的延伸产业，同时本项目符合</w:t>
            </w:r>
            <w:r>
              <w:rPr>
                <w:rFonts w:hint="eastAsia"/>
                <w:color w:val="auto"/>
                <w:sz w:val="24"/>
                <w:szCs w:val="24"/>
                <w:highlight w:val="none"/>
                <w:lang w:val="en-US" w:eastAsia="zh-CN"/>
              </w:rPr>
              <w:t>京唐智慧港—智造组团重点管控单元管控要求，本项目符合园区规划</w:t>
            </w:r>
            <w:r>
              <w:rPr>
                <w:rFonts w:hint="eastAsia"/>
                <w:color w:val="auto"/>
                <w:highlight w:val="none"/>
                <w:lang w:val="en-US" w:eastAsia="zh-CN"/>
              </w:rPr>
              <w:t>。</w:t>
            </w:r>
          </w:p>
          <w:p w14:paraId="4A7109A8">
            <w:pPr>
              <w:pStyle w:val="26"/>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选址符合性分析</w:t>
            </w:r>
          </w:p>
          <w:p w14:paraId="45A9BF9E">
            <w:pPr>
              <w:pStyle w:val="26"/>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eastAsia="zh-CN"/>
              </w:rPr>
              <w:t>项目所在区域环境空气质量执行</w:t>
            </w:r>
            <w:r>
              <w:rPr>
                <w:rFonts w:hint="eastAsia" w:cs="Times New Roman"/>
                <w:color w:val="auto"/>
                <w:sz w:val="24"/>
                <w:szCs w:val="24"/>
                <w:highlight w:val="none"/>
                <w:lang w:val="zh-CN" w:eastAsia="zh-CN"/>
              </w:rPr>
              <w:t>《环境空气质量标准》（GB3095-2012）及其修改单中二级标准</w:t>
            </w:r>
            <w:r>
              <w:rPr>
                <w:rFonts w:hint="default" w:ascii="Times New Roman" w:hAnsi="Times New Roman" w:eastAsia="宋体" w:cs="Times New Roman"/>
                <w:color w:val="auto"/>
                <w:sz w:val="24"/>
                <w:szCs w:val="24"/>
                <w:highlight w:val="none"/>
                <w:lang w:val="zh-CN" w:eastAsia="zh-CN"/>
              </w:rPr>
              <w:t>；声环境质量执行《声环境质量标准》（GB3096-2008）</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zh-CN" w:eastAsia="zh-CN"/>
              </w:rPr>
              <w:t>类区标准。</w:t>
            </w:r>
            <w:r>
              <w:rPr>
                <w:rFonts w:hint="default" w:ascii="Times New Roman" w:hAnsi="Times New Roman" w:eastAsia="宋体" w:cs="Times New Roman"/>
                <w:color w:val="auto"/>
                <w:sz w:val="24"/>
                <w:szCs w:val="24"/>
                <w:highlight w:val="none"/>
                <w:lang w:val="en-US" w:eastAsia="zh-CN"/>
              </w:rPr>
              <w:t>项目所在区域环境空气属于不达标区，</w:t>
            </w:r>
            <w:r>
              <w:rPr>
                <w:rFonts w:hint="eastAsia" w:ascii="Times New Roman" w:hAnsi="Times New Roman" w:eastAsia="宋体" w:cs="Times New Roman"/>
                <w:color w:val="auto"/>
                <w:sz w:val="24"/>
                <w:szCs w:val="24"/>
                <w:highlight w:val="none"/>
              </w:rPr>
              <w:t>根据国务院关于印发《空气质量持续改善行动计划》的通知（国发[2023]24号）</w:t>
            </w:r>
            <w:r>
              <w:rPr>
                <w:rFonts w:hint="eastAsia" w:ascii="Times New Roman" w:hAnsi="Times New Roman" w:eastAsia="宋体" w:cs="Times New Roman"/>
                <w:color w:val="auto"/>
                <w:sz w:val="24"/>
                <w:szCs w:val="24"/>
                <w:highlight w:val="none"/>
                <w:lang w:eastAsia="zh-CN"/>
              </w:rPr>
              <w:t>可知，按照“坚持稳中求进工作总基调，协同推进降碳、减污、扩绿、增长，以改善空气质量为核心，以减少重污染天气和解决人民群众身边的突出大气环境问题为重点，以降低细颗粒物（PM</w:t>
            </w:r>
            <w:r>
              <w:rPr>
                <w:rFonts w:hint="eastAsia" w:ascii="Times New Roman" w:hAnsi="Times New Roman" w:eastAsia="宋体" w:cs="Times New Roman"/>
                <w:color w:val="auto"/>
                <w:sz w:val="24"/>
                <w:szCs w:val="24"/>
                <w:highlight w:val="none"/>
                <w:vertAlign w:val="subscript"/>
                <w:lang w:eastAsia="zh-CN"/>
              </w:rPr>
              <w:t>2.5</w:t>
            </w:r>
            <w:r>
              <w:rPr>
                <w:rFonts w:hint="eastAsia" w:ascii="Times New Roman" w:hAnsi="Times New Roman" w:eastAsia="宋体" w:cs="Times New Roman"/>
                <w:color w:val="auto"/>
                <w:sz w:val="24"/>
                <w:szCs w:val="24"/>
                <w:highlight w:val="none"/>
                <w:lang w:eastAsia="zh-CN"/>
              </w:rPr>
              <w:t>）浓度为主线，大力推动氮氧化物和挥发性有机物（VOCs）减排；开展区域协同治理，突出精准、科学、依法治污，完善大气环境管理体系，提升污染防治能力；远近结合研究谋划大气污染防治路径，扎实推进产业、能源、交通绿色低碳转型，强化面源污染治理，加强源头防控，加快形成绿色低碳生产生活方式，实现环境效益、经济效益和社会效益多赢”</w:t>
            </w:r>
            <w:r>
              <w:rPr>
                <w:rFonts w:hint="eastAsia" w:cs="Times New Roman"/>
                <w:color w:val="auto"/>
                <w:sz w:val="24"/>
                <w:szCs w:val="24"/>
                <w:highlight w:val="none"/>
                <w:lang w:eastAsia="zh-CN"/>
              </w:rPr>
              <w:t>，推动大气环境质量持续有效改善，项目所在区域空气质量将会逐步得到改善</w:t>
            </w:r>
            <w:r>
              <w:rPr>
                <w:rFonts w:hint="eastAsia" w:cs="Times New Roman"/>
                <w:color w:val="auto"/>
                <w:sz w:val="24"/>
                <w:szCs w:val="24"/>
                <w:highlight w:val="none"/>
                <w:lang w:val="en-US" w:eastAsia="zh-CN"/>
              </w:rPr>
              <w:t>。</w:t>
            </w:r>
          </w:p>
          <w:p w14:paraId="655A488C">
            <w:pPr>
              <w:pStyle w:val="26"/>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项目不在河北省生态保护红线区范围内，项目评价范围内无自然保护区、重点文物、风景名胜等需特殊保护区域，项目</w:t>
            </w:r>
            <w:r>
              <w:rPr>
                <w:rFonts w:hint="eastAsia"/>
                <w:color w:val="auto"/>
                <w:sz w:val="24"/>
                <w:szCs w:val="24"/>
                <w:highlight w:val="none"/>
                <w:lang w:val="en-US" w:eastAsia="zh-CN"/>
              </w:rPr>
              <w:t>厂界外500m范围内无大气环境保护目标，</w:t>
            </w:r>
            <w:r>
              <w:rPr>
                <w:rFonts w:ascii="Times New Roman" w:hAnsi="Times New Roman" w:eastAsia="宋体" w:cs="Times New Roman"/>
                <w:color w:val="auto"/>
                <w:kern w:val="24"/>
                <w:sz w:val="24"/>
                <w:highlight w:val="none"/>
                <w:lang w:val="zh-CN"/>
              </w:rPr>
              <w:t>采取环评提出的各项环保治理措施后，项目的实施不会对</w:t>
            </w:r>
            <w:r>
              <w:rPr>
                <w:rFonts w:hint="eastAsia" w:cs="Times New Roman"/>
                <w:color w:val="auto"/>
                <w:kern w:val="24"/>
                <w:sz w:val="24"/>
                <w:highlight w:val="none"/>
                <w:lang w:val="en-US" w:eastAsia="zh-CN"/>
              </w:rPr>
              <w:t>周边环境质量</w:t>
            </w:r>
            <w:r>
              <w:rPr>
                <w:rFonts w:ascii="Times New Roman" w:hAnsi="Times New Roman" w:eastAsia="宋体" w:cs="Times New Roman"/>
                <w:color w:val="auto"/>
                <w:kern w:val="24"/>
                <w:sz w:val="24"/>
                <w:highlight w:val="none"/>
                <w:lang w:val="zh-CN"/>
              </w:rPr>
              <w:t>产生</w:t>
            </w:r>
            <w:r>
              <w:rPr>
                <w:rFonts w:hint="eastAsia" w:cs="Times New Roman"/>
                <w:color w:val="auto"/>
                <w:kern w:val="24"/>
                <w:sz w:val="24"/>
                <w:highlight w:val="none"/>
                <w:lang w:val="en-US" w:eastAsia="zh-CN"/>
              </w:rPr>
              <w:t>明显不利</w:t>
            </w:r>
            <w:r>
              <w:rPr>
                <w:rFonts w:ascii="Times New Roman" w:hAnsi="Times New Roman" w:eastAsia="宋体" w:cs="Times New Roman"/>
                <w:color w:val="auto"/>
                <w:kern w:val="24"/>
                <w:sz w:val="24"/>
                <w:highlight w:val="none"/>
                <w:lang w:val="zh-CN"/>
              </w:rPr>
              <w:t>影响</w:t>
            </w:r>
            <w:r>
              <w:rPr>
                <w:rFonts w:ascii="Times New Roman" w:hAnsi="Times New Roman" w:eastAsia="宋体" w:cs="Times New Roman"/>
                <w:color w:val="auto"/>
                <w:kern w:val="24"/>
                <w:sz w:val="24"/>
                <w:highlight w:val="none"/>
              </w:rPr>
              <w:t>。</w:t>
            </w:r>
            <w:r>
              <w:rPr>
                <w:rFonts w:hint="eastAsia" w:ascii="Times New Roman" w:hAnsi="Times New Roman" w:eastAsia="宋体" w:cs="Times New Roman"/>
                <w:color w:val="auto"/>
                <w:kern w:val="24"/>
                <w:sz w:val="24"/>
                <w:highlight w:val="none"/>
                <w:lang w:val="en-US" w:eastAsia="zh-CN"/>
              </w:rPr>
              <w:t>因此，本项目选址合理</w:t>
            </w:r>
            <w:r>
              <w:rPr>
                <w:rFonts w:hint="eastAsia"/>
                <w:color w:val="auto"/>
                <w:sz w:val="24"/>
                <w:szCs w:val="24"/>
                <w:highlight w:val="none"/>
                <w:lang w:val="en-US" w:eastAsia="zh-CN"/>
              </w:rPr>
              <w:t>。</w:t>
            </w:r>
          </w:p>
          <w:p w14:paraId="57904A3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b/>
                <w:bCs/>
                <w:color w:val="auto"/>
                <w:sz w:val="24"/>
                <w:szCs w:val="24"/>
                <w:highlight w:val="none"/>
              </w:rPr>
            </w:pPr>
            <w:r>
              <w:rPr>
                <w:rFonts w:hint="eastAsia"/>
                <w:b/>
                <w:bCs/>
                <w:color w:val="auto"/>
                <w:sz w:val="24"/>
                <w:szCs w:val="24"/>
                <w:highlight w:val="none"/>
                <w:lang w:val="en-US" w:eastAsia="zh-CN"/>
              </w:rPr>
              <w:t>3.与“</w:t>
            </w:r>
            <w:r>
              <w:rPr>
                <w:rFonts w:hint="default"/>
                <w:b/>
                <w:bCs/>
                <w:color w:val="auto"/>
                <w:sz w:val="24"/>
                <w:szCs w:val="24"/>
                <w:highlight w:val="none"/>
              </w:rPr>
              <w:t>三线一单</w:t>
            </w:r>
            <w:r>
              <w:rPr>
                <w:rFonts w:hint="eastAsia"/>
                <w:b/>
                <w:bCs/>
                <w:color w:val="auto"/>
                <w:sz w:val="24"/>
                <w:szCs w:val="24"/>
                <w:highlight w:val="none"/>
                <w:lang w:val="en-US" w:eastAsia="zh-CN"/>
              </w:rPr>
              <w:t>”</w:t>
            </w:r>
            <w:r>
              <w:rPr>
                <w:rFonts w:hint="default"/>
                <w:b/>
                <w:bCs/>
                <w:color w:val="auto"/>
                <w:sz w:val="24"/>
                <w:szCs w:val="24"/>
                <w:highlight w:val="none"/>
              </w:rPr>
              <w:t>相符性分析</w:t>
            </w:r>
          </w:p>
          <w:p w14:paraId="6BA687D3">
            <w:pPr>
              <w:pageBreakBefore w:val="0"/>
              <w:kinsoku/>
              <w:overflowPunct/>
              <w:topLinePunct w:val="0"/>
              <w:bidi w:val="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根据《关于以改善环境质量为核心加强环境影响评价管理的通知》</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环环评[2016]150号</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，要求以生态保护红线、环境质量底线、资源利用上线和环境准入负面清单（以下简称</w:t>
            </w:r>
            <w:r>
              <w:rPr>
                <w:rFonts w:hint="eastAsia" w:ascii="宋体" w:hAnsi="宋体" w:eastAsia="宋体" w:cs="宋体"/>
                <w:color w:val="auto"/>
                <w:highlight w:val="none"/>
              </w:rPr>
              <w:t>“三线一单”</w:t>
            </w:r>
            <w:r>
              <w:rPr>
                <w:rFonts w:hint="default" w:ascii="Times New Roman" w:hAnsi="Times New Roman" w:eastAsia="宋体" w:cs="Times New Roman"/>
                <w:color w:val="auto"/>
                <w:highlight w:val="none"/>
              </w:rPr>
              <w:t>）为手段，强化空间、总量和准入环境管理。本项目建设与上述要求的符合性分析如下：</w:t>
            </w:r>
          </w:p>
          <w:p w14:paraId="3E4BA692">
            <w:pPr>
              <w:pageBreakBefore w:val="0"/>
              <w:kinsoku/>
              <w:overflowPunct/>
              <w:topLinePunct w:val="0"/>
              <w:bidi w:val="0"/>
              <w:textAlignment w:val="auto"/>
              <w:rPr>
                <w:rFonts w:hint="default"/>
                <w:color w:val="auto"/>
                <w:highlight w:val="none"/>
              </w:rPr>
            </w:pPr>
            <w:r>
              <w:rPr>
                <w:rFonts w:hint="eastAsia"/>
                <w:color w:val="auto"/>
                <w:highlight w:val="none"/>
              </w:rPr>
              <w:t>（1）</w:t>
            </w:r>
            <w:r>
              <w:rPr>
                <w:rFonts w:hint="default"/>
                <w:color w:val="auto"/>
                <w:highlight w:val="none"/>
              </w:rPr>
              <w:t>生态保护红线</w:t>
            </w:r>
          </w:p>
          <w:p w14:paraId="7AF50803">
            <w:pPr>
              <w:pageBreakBefore w:val="0"/>
              <w:kinsoku/>
              <w:overflowPunct/>
              <w:topLinePunct w:val="0"/>
              <w:bidi w:val="0"/>
              <w:textAlignment w:val="auto"/>
              <w:rPr>
                <w:rFonts w:hint="default"/>
                <w:color w:val="auto"/>
                <w:highlight w:val="none"/>
              </w:rPr>
            </w:pPr>
            <w:r>
              <w:rPr>
                <w:rFonts w:hint="eastAsia"/>
                <w:color w:val="auto"/>
                <w:highlight w:val="none"/>
                <w:lang w:val="en-US" w:eastAsia="zh-CN"/>
              </w:rPr>
              <w:t>本</w:t>
            </w:r>
            <w:r>
              <w:rPr>
                <w:rFonts w:hint="default"/>
                <w:color w:val="auto"/>
                <w:highlight w:val="none"/>
              </w:rPr>
              <w:t>项目位于</w:t>
            </w:r>
            <w:r>
              <w:rPr>
                <w:rFonts w:hint="eastAsia" w:cs="Times New Roman"/>
                <w:color w:val="auto"/>
                <w:kern w:val="0"/>
                <w:sz w:val="24"/>
                <w:szCs w:val="24"/>
                <w:highlight w:val="none"/>
                <w:lang w:val="zh-CN"/>
              </w:rPr>
              <w:t>河北唐山高新技术产业开发区京唐智慧港E家高端制造产业园一期106号楼二单元</w:t>
            </w:r>
            <w:r>
              <w:rPr>
                <w:rFonts w:hint="default"/>
                <w:color w:val="auto"/>
                <w:highlight w:val="none"/>
              </w:rPr>
              <w:t>，不在主导生态功能区范围内，且不在当地饮用水水源区、风景区、自然保护区等生态保护区内，符合生态保护红线的要求。</w:t>
            </w:r>
          </w:p>
          <w:p w14:paraId="4F6927BF">
            <w:pPr>
              <w:pageBreakBefore w:val="0"/>
              <w:numPr>
                <w:ilvl w:val="0"/>
                <w:numId w:val="3"/>
              </w:numPr>
              <w:kinsoku/>
              <w:overflowPunct/>
              <w:topLinePunct w:val="0"/>
              <w:bidi w:val="0"/>
              <w:ind w:left="0" w:leftChars="0" w:firstLine="480" w:firstLineChars="200"/>
              <w:textAlignment w:val="auto"/>
              <w:rPr>
                <w:rFonts w:hint="default"/>
                <w:color w:val="auto"/>
                <w:highlight w:val="none"/>
              </w:rPr>
            </w:pPr>
            <w:r>
              <w:rPr>
                <w:rFonts w:hint="default"/>
                <w:color w:val="auto"/>
                <w:highlight w:val="none"/>
              </w:rPr>
              <w:t>环境质量底线</w:t>
            </w:r>
          </w:p>
          <w:p w14:paraId="245FDACA">
            <w:pPr>
              <w:pageBreakBefore w:val="0"/>
              <w:kinsoku/>
              <w:overflowPunct/>
              <w:topLinePunct w:val="0"/>
              <w:bidi w:val="0"/>
              <w:textAlignment w:val="auto"/>
              <w:rPr>
                <w:rFonts w:hint="default"/>
                <w:color w:val="auto"/>
                <w:highlight w:val="none"/>
              </w:rPr>
            </w:pPr>
            <w:r>
              <w:rPr>
                <w:rFonts w:hint="default" w:ascii="Times New Roman" w:hAnsi="Times New Roman" w:eastAsia="宋体" w:cs="Times New Roman"/>
                <w:color w:val="auto"/>
                <w:sz w:val="24"/>
                <w:szCs w:val="24"/>
                <w:highlight w:val="none"/>
                <w:lang w:bidi="ar"/>
              </w:rPr>
              <w:t>根据</w:t>
            </w:r>
            <w:r>
              <w:rPr>
                <w:rFonts w:hint="default" w:ascii="Times New Roman" w:hAnsi="Times New Roman" w:eastAsia="宋体" w:cs="Times New Roman"/>
                <w:snapToGrid w:val="0"/>
                <w:color w:val="auto"/>
                <w:kern w:val="0"/>
                <w:sz w:val="24"/>
                <w:szCs w:val="24"/>
                <w:highlight w:val="none"/>
              </w:rPr>
              <w:t>唐山市生态环境局发布的</w:t>
            </w:r>
            <w:r>
              <w:rPr>
                <w:rFonts w:hint="default" w:ascii="Times New Roman" w:hAnsi="Times New Roman" w:eastAsia="宋体" w:cs="Times New Roman"/>
                <w:bCs/>
                <w:snapToGrid w:val="0"/>
                <w:color w:val="auto"/>
                <w:kern w:val="0"/>
                <w:sz w:val="24"/>
                <w:szCs w:val="24"/>
                <w:highlight w:val="none"/>
                <w:lang w:val="zh-CN"/>
              </w:rPr>
              <w:t>《</w:t>
            </w:r>
            <w:r>
              <w:rPr>
                <w:rFonts w:hint="eastAsia" w:ascii="Times New Roman" w:hAnsi="Times New Roman" w:eastAsia="宋体" w:cs="Times New Roman"/>
                <w:bCs/>
                <w:snapToGrid w:val="0"/>
                <w:color w:val="auto"/>
                <w:kern w:val="0"/>
                <w:sz w:val="24"/>
                <w:szCs w:val="24"/>
                <w:highlight w:val="none"/>
                <w:lang w:val="zh-CN"/>
              </w:rPr>
              <w:t>202</w:t>
            </w:r>
            <w:r>
              <w:rPr>
                <w:rFonts w:hint="eastAsia" w:cs="Times New Roman"/>
                <w:bCs/>
                <w:snapToGrid w:val="0"/>
                <w:color w:val="auto"/>
                <w:kern w:val="0"/>
                <w:sz w:val="24"/>
                <w:szCs w:val="24"/>
                <w:highlight w:val="none"/>
                <w:lang w:val="en-US" w:eastAsia="zh-CN"/>
              </w:rPr>
              <w:t>4</w:t>
            </w:r>
            <w:r>
              <w:rPr>
                <w:rFonts w:hint="eastAsia" w:ascii="Times New Roman" w:hAnsi="Times New Roman" w:eastAsia="宋体" w:cs="Times New Roman"/>
                <w:bCs/>
                <w:snapToGrid w:val="0"/>
                <w:color w:val="auto"/>
                <w:kern w:val="0"/>
                <w:sz w:val="24"/>
                <w:szCs w:val="24"/>
                <w:highlight w:val="none"/>
                <w:lang w:val="zh-CN"/>
              </w:rPr>
              <w:t>年唐山市生态环境状况公报</w:t>
            </w:r>
            <w:r>
              <w:rPr>
                <w:rFonts w:hint="default" w:ascii="Times New Roman" w:hAnsi="Times New Roman" w:eastAsia="宋体" w:cs="Times New Roman"/>
                <w:snapToGrid w:val="0"/>
                <w:color w:val="auto"/>
                <w:kern w:val="0"/>
                <w:sz w:val="24"/>
                <w:szCs w:val="24"/>
                <w:highlight w:val="none"/>
                <w:lang w:val="zh-CN"/>
              </w:rPr>
              <w:t>》中唐山市空气质量数据</w:t>
            </w:r>
            <w:r>
              <w:rPr>
                <w:rFonts w:hint="eastAsia" w:ascii="Times New Roman" w:hAnsi="Times New Roman" w:eastAsia="宋体" w:cs="Times New Roman"/>
                <w:snapToGrid w:val="0"/>
                <w:color w:val="auto"/>
                <w:kern w:val="0"/>
                <w:sz w:val="24"/>
                <w:szCs w:val="24"/>
                <w:highlight w:val="none"/>
                <w:lang w:val="en-US" w:eastAsia="zh-CN"/>
              </w:rPr>
              <w:t>可知，</w:t>
            </w:r>
            <w:r>
              <w:rPr>
                <w:rFonts w:hint="default" w:ascii="Times New Roman" w:hAnsi="Times New Roman" w:eastAsia="宋体" w:cs="Times New Roman"/>
                <w:color w:val="auto"/>
                <w:kern w:val="2"/>
                <w:sz w:val="24"/>
                <w:szCs w:val="21"/>
                <w:highlight w:val="none"/>
                <w:shd w:val="clear" w:color="auto" w:fill="auto"/>
                <w:lang w:val="en-US" w:eastAsia="zh-CN" w:bidi="ar"/>
              </w:rPr>
              <w:t>SO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w:t>
            </w:r>
            <w:r>
              <w:rPr>
                <w:rFonts w:hint="eastAsia" w:ascii="Times New Roman" w:hAnsi="Times New Roman" w:eastAsia="宋体" w:cs="Times New Roman"/>
                <w:color w:val="auto"/>
                <w:kern w:val="2"/>
                <w:sz w:val="24"/>
                <w:szCs w:val="21"/>
                <w:highlight w:val="none"/>
                <w:shd w:val="clear" w:color="auto" w:fill="auto"/>
                <w:vertAlign w:val="baseline"/>
                <w:lang w:val="en-US" w:eastAsia="zh-CN" w:bidi="ar"/>
              </w:rPr>
              <w:t>、</w:t>
            </w:r>
            <w:r>
              <w:rPr>
                <w:rFonts w:hint="default"/>
                <w:color w:val="auto"/>
                <w:sz w:val="24"/>
                <w:szCs w:val="24"/>
                <w:highlight w:val="none"/>
              </w:rPr>
              <w:t>NO</w:t>
            </w:r>
            <w:r>
              <w:rPr>
                <w:rFonts w:hint="default"/>
                <w:color w:val="auto"/>
                <w:sz w:val="24"/>
                <w:szCs w:val="24"/>
                <w:highlight w:val="none"/>
                <w:vertAlign w:val="subscript"/>
              </w:rPr>
              <w:t>2</w:t>
            </w:r>
            <w:r>
              <w:rPr>
                <w:rFonts w:hint="eastAsia" w:cs="Times New Roman"/>
                <w:color w:val="auto"/>
                <w:kern w:val="2"/>
                <w:sz w:val="24"/>
                <w:szCs w:val="21"/>
                <w:highlight w:val="none"/>
                <w:shd w:val="clear" w:color="auto" w:fill="auto"/>
                <w:vertAlign w:val="baseline"/>
                <w:lang w:val="en-US" w:eastAsia="zh-CN" w:bidi="ar"/>
              </w:rPr>
              <w:t>、</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eastAsia" w:cs="Times New Roman"/>
                <w:color w:val="auto"/>
                <w:kern w:val="2"/>
                <w:sz w:val="24"/>
                <w:szCs w:val="21"/>
                <w:highlight w:val="none"/>
                <w:shd w:val="clear" w:color="auto" w:fill="auto"/>
                <w:vertAlign w:val="subscript"/>
                <w:lang w:val="en-US" w:eastAsia="zh-CN" w:bidi="ar"/>
              </w:rPr>
              <w:t>10</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kern w:val="2"/>
                <w:sz w:val="24"/>
                <w:szCs w:val="21"/>
                <w:highlight w:val="none"/>
                <w:shd w:val="clear" w:color="auto" w:fill="auto"/>
                <w:lang w:val="en-US" w:eastAsia="zh-CN" w:bidi="ar"/>
              </w:rPr>
              <w:t>CO</w:t>
            </w:r>
            <w:r>
              <w:rPr>
                <w:rFonts w:hint="eastAsia" w:ascii="Times New Roman" w:hAnsi="Times New Roman" w:eastAsia="宋体" w:cs="Times New Roman"/>
                <w:color w:val="auto"/>
                <w:kern w:val="2"/>
                <w:sz w:val="24"/>
                <w:szCs w:val="21"/>
                <w:highlight w:val="none"/>
                <w:shd w:val="clear" w:color="auto" w:fill="auto"/>
                <w:lang w:val="en-US" w:eastAsia="zh-CN" w:bidi="ar"/>
              </w:rPr>
              <w:t>的日均值第95百分位浓度</w:t>
            </w:r>
            <w:r>
              <w:rPr>
                <w:rFonts w:hint="default" w:ascii="Times New Roman" w:hAnsi="Times New Roman" w:eastAsia="宋体" w:cs="Times New Roman"/>
                <w:color w:val="auto"/>
                <w:kern w:val="0"/>
                <w:sz w:val="24"/>
                <w:highlight w:val="none"/>
              </w:rPr>
              <w:t>满足</w:t>
            </w:r>
            <w:r>
              <w:rPr>
                <w:rFonts w:hint="eastAsia" w:cs="Times New Roman"/>
                <w:color w:val="auto"/>
                <w:kern w:val="0"/>
                <w:sz w:val="24"/>
                <w:highlight w:val="none"/>
                <w:lang w:eastAsia="zh-CN"/>
              </w:rPr>
              <w:t>《环境空气质量标准》（GB3095-2012）及其修改单中二级标准</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eastAsia" w:cs="Times New Roman"/>
                <w:color w:val="auto"/>
                <w:kern w:val="2"/>
                <w:sz w:val="24"/>
                <w:szCs w:val="21"/>
                <w:highlight w:val="none"/>
                <w:shd w:val="clear" w:color="auto" w:fill="auto"/>
                <w:vertAlign w:val="subscript"/>
                <w:lang w:val="en-US" w:eastAsia="zh-CN" w:bidi="ar"/>
              </w:rPr>
              <w:t>2.5</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w:t>
            </w:r>
            <w:r>
              <w:rPr>
                <w:rFonts w:hint="eastAsia" w:cs="Times New Roman"/>
                <w:color w:val="auto"/>
                <w:kern w:val="2"/>
                <w:sz w:val="24"/>
                <w:szCs w:val="21"/>
                <w:highlight w:val="none"/>
                <w:shd w:val="clear" w:color="auto" w:fill="auto"/>
                <w:lang w:val="en-US" w:eastAsia="zh-CN" w:bidi="ar"/>
              </w:rPr>
              <w:t>和</w:t>
            </w:r>
            <w:r>
              <w:rPr>
                <w:rFonts w:hint="default" w:ascii="Times New Roman" w:hAnsi="Times New Roman" w:eastAsia="宋体" w:cs="Times New Roman"/>
                <w:color w:val="auto"/>
                <w:kern w:val="2"/>
                <w:sz w:val="24"/>
                <w:szCs w:val="21"/>
                <w:highlight w:val="none"/>
                <w:shd w:val="clear" w:color="auto" w:fill="auto"/>
                <w:lang w:val="en-US" w:eastAsia="zh-CN" w:bidi="ar"/>
              </w:rPr>
              <w:t>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3</w:t>
            </w:r>
            <w:r>
              <w:rPr>
                <w:rFonts w:hint="default" w:ascii="Times New Roman" w:hAnsi="Times New Roman" w:eastAsia="宋体" w:cs="Times New Roman"/>
                <w:color w:val="auto"/>
                <w:kern w:val="2"/>
                <w:sz w:val="24"/>
                <w:szCs w:val="21"/>
                <w:highlight w:val="none"/>
                <w:shd w:val="clear" w:color="auto" w:fill="auto"/>
                <w:lang w:val="en-US" w:eastAsia="zh-CN" w:bidi="ar"/>
              </w:rPr>
              <w:t>的日最大8h平均第90百分位浓度</w:t>
            </w:r>
            <w:r>
              <w:rPr>
                <w:rFonts w:hint="default" w:ascii="Times New Roman" w:hAnsi="Times New Roman" w:eastAsia="宋体" w:cs="Times New Roman"/>
                <w:color w:val="auto"/>
                <w:sz w:val="24"/>
                <w:highlight w:val="none"/>
              </w:rPr>
              <w:t>不</w:t>
            </w:r>
            <w:r>
              <w:rPr>
                <w:rFonts w:hint="default" w:ascii="Times New Roman" w:hAnsi="Times New Roman" w:eastAsia="宋体" w:cs="Times New Roman"/>
                <w:color w:val="auto"/>
                <w:kern w:val="0"/>
                <w:sz w:val="24"/>
                <w:highlight w:val="none"/>
              </w:rPr>
              <w:t>满足</w:t>
            </w:r>
            <w:r>
              <w:rPr>
                <w:rFonts w:hint="eastAsia" w:cs="Times New Roman"/>
                <w:color w:val="auto"/>
                <w:kern w:val="0"/>
                <w:sz w:val="24"/>
                <w:highlight w:val="none"/>
                <w:lang w:eastAsia="zh-CN"/>
              </w:rPr>
              <w:t>《环境空气质量标准》（GB3095-2012）及其修改单中二级标准</w:t>
            </w:r>
            <w:r>
              <w:rPr>
                <w:rFonts w:hint="default" w:ascii="Times New Roman" w:hAnsi="Times New Roman" w:eastAsia="宋体" w:cs="Times New Roman"/>
                <w:color w:val="auto"/>
                <w:sz w:val="24"/>
                <w:highlight w:val="none"/>
              </w:rPr>
              <w:t>，故项目所在区域环境空气质量不达标，属于不达标区。</w:t>
            </w:r>
            <w:r>
              <w:rPr>
                <w:rFonts w:hint="default"/>
                <w:color w:val="auto"/>
                <w:highlight w:val="none"/>
              </w:rPr>
              <w:t>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w:t>
            </w:r>
            <w:r>
              <w:rPr>
                <w:rFonts w:hint="eastAsia" w:ascii="Times New Roman" w:hAnsi="Times New Roman" w:eastAsia="宋体" w:cs="Times New Roman"/>
                <w:color w:val="auto"/>
                <w:sz w:val="24"/>
                <w:szCs w:val="24"/>
                <w:highlight w:val="none"/>
              </w:rPr>
              <w:t>根据国务院关于印发《空气质量持续改善行动计划》的通知（国发[2023]24号）</w:t>
            </w:r>
            <w:r>
              <w:rPr>
                <w:rFonts w:hint="eastAsia" w:ascii="Times New Roman" w:hAnsi="Times New Roman" w:eastAsia="宋体" w:cs="Times New Roman"/>
                <w:color w:val="auto"/>
                <w:sz w:val="24"/>
                <w:szCs w:val="24"/>
                <w:highlight w:val="none"/>
                <w:lang w:eastAsia="zh-CN"/>
              </w:rPr>
              <w:t>可知，按照“坚持稳中求进工作总基调，协同推进降碳、减污、扩绿、增长，以改善空气质量为核心，以减少重污染天气和解决人民群众身边的突出大气环境问题为重点，以降低细颗粒物（PM</w:t>
            </w:r>
            <w:r>
              <w:rPr>
                <w:rFonts w:hint="eastAsia" w:ascii="Times New Roman" w:hAnsi="Times New Roman" w:eastAsia="宋体" w:cs="Times New Roman"/>
                <w:color w:val="auto"/>
                <w:sz w:val="24"/>
                <w:szCs w:val="24"/>
                <w:highlight w:val="none"/>
                <w:vertAlign w:val="subscript"/>
                <w:lang w:eastAsia="zh-CN"/>
              </w:rPr>
              <w:t>2.5</w:t>
            </w:r>
            <w:r>
              <w:rPr>
                <w:rFonts w:hint="eastAsia" w:ascii="Times New Roman" w:hAnsi="Times New Roman" w:eastAsia="宋体" w:cs="Times New Roman"/>
                <w:color w:val="auto"/>
                <w:sz w:val="24"/>
                <w:szCs w:val="24"/>
                <w:highlight w:val="none"/>
                <w:lang w:eastAsia="zh-CN"/>
              </w:rPr>
              <w:t>）浓度为主线，大力推动氮氧化物和挥发性有机物（VOCs）减排；开展区域协同治理，突出精准、科学、依法治污，完善大气环境管理体系，提升污染防治能力；远近结合研究谋划大气污染防治路径，扎实推进产业、能源、交通绿色低碳转型，强化面源污染治理，加强源头防控，加快形成绿色低碳生产生活方式，实现环境效益、经济效益和社会效益多赢”</w:t>
            </w:r>
            <w:r>
              <w:rPr>
                <w:rFonts w:hint="eastAsia" w:cs="Times New Roman"/>
                <w:color w:val="auto"/>
                <w:sz w:val="24"/>
                <w:szCs w:val="24"/>
                <w:highlight w:val="none"/>
                <w:lang w:eastAsia="zh-CN"/>
              </w:rPr>
              <w:t>，推动大气环境质量持续有效改善，项目所在区域空气质量将会逐步得到改善</w:t>
            </w:r>
            <w:r>
              <w:rPr>
                <w:rFonts w:hint="default" w:ascii="Times New Roman" w:hAnsi="Times New Roman" w:eastAsia="宋体" w:cs="Times New Roman"/>
                <w:color w:val="auto"/>
                <w:sz w:val="24"/>
                <w:szCs w:val="24"/>
                <w:highlight w:val="none"/>
                <w:lang w:val="en-US" w:eastAsia="zh-CN"/>
              </w:rPr>
              <w:t>。</w:t>
            </w:r>
          </w:p>
          <w:p w14:paraId="0F261529">
            <w:pPr>
              <w:bidi w:val="0"/>
              <w:rPr>
                <w:rFonts w:hint="default"/>
                <w:color w:val="auto"/>
                <w:highlight w:val="none"/>
              </w:rPr>
            </w:pPr>
            <w:r>
              <w:rPr>
                <w:rFonts w:hint="eastAsia"/>
                <w:color w:val="auto"/>
                <w:highlight w:val="none"/>
              </w:rPr>
              <w:t>（3）</w:t>
            </w:r>
            <w:r>
              <w:rPr>
                <w:rFonts w:hint="default"/>
                <w:color w:val="auto"/>
                <w:highlight w:val="none"/>
              </w:rPr>
              <w:t>资源利用上线</w:t>
            </w:r>
          </w:p>
          <w:p w14:paraId="39A275F1">
            <w:pPr>
              <w:pageBreakBefore w:val="0"/>
              <w:kinsoku/>
              <w:overflowPunct/>
              <w:topLinePunct w:val="0"/>
              <w:bidi w:val="0"/>
              <w:textAlignment w:val="auto"/>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highlight w:val="none"/>
              </w:rPr>
              <w:t>资源是环境的载体，资源利用上线是各地区能源、水、土地等资源消耗不得突破的</w:t>
            </w:r>
            <w:r>
              <w:rPr>
                <w:rFonts w:hint="eastAsia" w:ascii="宋体" w:hAnsi="宋体" w:eastAsia="宋体" w:cs="宋体"/>
                <w:color w:val="auto"/>
                <w:highlight w:val="none"/>
              </w:rPr>
              <w:t>“天花板”</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szCs w:val="24"/>
                <w:highlight w:val="none"/>
              </w:rPr>
              <w:t>本项目</w:t>
            </w:r>
            <w:r>
              <w:rPr>
                <w:rFonts w:hint="eastAsia" w:cs="Times New Roman"/>
                <w:color w:val="auto"/>
                <w:sz w:val="24"/>
                <w:szCs w:val="24"/>
                <w:highlight w:val="none"/>
                <w:lang w:val="en-US" w:eastAsia="zh-CN"/>
              </w:rPr>
              <w:t>用水由园区供水管网提供</w:t>
            </w:r>
            <w:r>
              <w:rPr>
                <w:rFonts w:hint="eastAsia" w:ascii="Times New Roman" w:hAnsi="Times New Roman" w:eastAsia="宋体" w:cs="Times New Roman"/>
                <w:color w:val="auto"/>
                <w:sz w:val="24"/>
                <w:szCs w:val="24"/>
                <w:highlight w:val="none"/>
                <w:lang w:val="en-US" w:eastAsia="zh-CN" w:bidi="ar"/>
              </w:rPr>
              <w:t>，</w:t>
            </w:r>
            <w:r>
              <w:rPr>
                <w:rFonts w:hint="eastAsia" w:cs="Times New Roman"/>
                <w:color w:val="auto"/>
                <w:sz w:val="24"/>
                <w:szCs w:val="24"/>
                <w:highlight w:val="none"/>
                <w:lang w:val="en-US" w:eastAsia="zh-CN" w:bidi="ar"/>
              </w:rPr>
              <w:t>可满足项目用水需求；</w:t>
            </w:r>
            <w:r>
              <w:rPr>
                <w:rFonts w:hint="eastAsia" w:ascii="Times New Roman" w:hAnsi="Times New Roman" w:eastAsia="宋体" w:cs="Times New Roman"/>
                <w:color w:val="auto"/>
                <w:sz w:val="24"/>
                <w:szCs w:val="24"/>
                <w:highlight w:val="none"/>
                <w:lang w:eastAsia="zh-CN" w:bidi="ar"/>
              </w:rPr>
              <w:t>用</w:t>
            </w:r>
            <w:r>
              <w:rPr>
                <w:rFonts w:hint="default" w:ascii="Times New Roman" w:hAnsi="Times New Roman" w:eastAsia="宋体" w:cs="Times New Roman"/>
                <w:color w:val="auto"/>
                <w:sz w:val="24"/>
                <w:szCs w:val="24"/>
                <w:highlight w:val="none"/>
                <w:lang w:bidi="ar"/>
              </w:rPr>
              <w:t>电由本地电网供给，可满足项目用电需求</w:t>
            </w:r>
            <w:r>
              <w:rPr>
                <w:rFonts w:hint="eastAsia" w:cs="Times New Roman"/>
                <w:color w:val="auto"/>
                <w:sz w:val="24"/>
                <w:szCs w:val="24"/>
                <w:highlight w:val="none"/>
                <w:lang w:eastAsia="zh-CN" w:bidi="ar"/>
              </w:rPr>
              <w:t>；</w:t>
            </w:r>
            <w:r>
              <w:rPr>
                <w:rFonts w:hint="eastAsia" w:cs="Times New Roman"/>
                <w:color w:val="auto"/>
                <w:sz w:val="24"/>
                <w:szCs w:val="24"/>
                <w:highlight w:val="none"/>
                <w:lang w:val="en-US" w:eastAsia="zh-CN" w:bidi="ar"/>
              </w:rPr>
              <w:t>本项目利用</w:t>
            </w:r>
            <w:r>
              <w:rPr>
                <w:rFonts w:hint="default" w:ascii="Times New Roman" w:hAnsi="Times New Roman" w:eastAsia="宋体" w:cs="Times New Roman"/>
                <w:color w:val="auto"/>
                <w:kern w:val="0"/>
                <w:sz w:val="24"/>
                <w:szCs w:val="24"/>
                <w:highlight w:val="none"/>
                <w:lang w:val="zh-CN"/>
              </w:rPr>
              <w:t>河北唐山高新产业园E家高端制造产业园</w:t>
            </w:r>
            <w:r>
              <w:rPr>
                <w:rFonts w:hint="eastAsia" w:ascii="Times New Roman" w:hAnsi="Times New Roman" w:eastAsia="宋体" w:cs="Times New Roman"/>
                <w:color w:val="auto"/>
                <w:kern w:val="0"/>
                <w:sz w:val="24"/>
                <w:szCs w:val="24"/>
                <w:highlight w:val="none"/>
                <w:lang w:val="en-US" w:eastAsia="zh-CN"/>
              </w:rPr>
              <w:t>现有厂房进行</w:t>
            </w:r>
            <w:r>
              <w:rPr>
                <w:rFonts w:hint="eastAsia"/>
                <w:color w:val="auto"/>
                <w:szCs w:val="21"/>
                <w:highlight w:val="none"/>
                <w:lang w:val="en-US" w:eastAsia="zh-CN"/>
              </w:rPr>
              <w:t>建设，</w:t>
            </w:r>
            <w:r>
              <w:rPr>
                <w:rFonts w:hint="eastAsia"/>
                <w:color w:val="auto"/>
                <w:highlight w:val="none"/>
                <w:lang w:val="en-US" w:eastAsia="zh-CN"/>
              </w:rPr>
              <w:t>位于唐山高新区京唐智慧港的智造组团内</w:t>
            </w:r>
            <w:r>
              <w:rPr>
                <w:rFonts w:hint="default" w:ascii="Times New Roman" w:hAnsi="Times New Roman" w:eastAsia="宋体" w:cs="Times New Roman"/>
                <w:color w:val="auto"/>
                <w:sz w:val="24"/>
                <w:szCs w:val="24"/>
                <w:highlight w:val="none"/>
                <w:lang w:bidi="ar"/>
              </w:rPr>
              <w:t>。因此，本项目符合资源利用上线要求。</w:t>
            </w:r>
          </w:p>
          <w:p w14:paraId="34E69624">
            <w:pPr>
              <w:bidi w:val="0"/>
              <w:rPr>
                <w:rFonts w:hint="default"/>
                <w:color w:val="auto"/>
                <w:highlight w:val="none"/>
              </w:rPr>
            </w:pPr>
            <w:r>
              <w:rPr>
                <w:rFonts w:hint="eastAsia"/>
                <w:color w:val="auto"/>
                <w:highlight w:val="none"/>
              </w:rPr>
              <w:t>（4）</w:t>
            </w:r>
            <w:r>
              <w:rPr>
                <w:rFonts w:hint="default"/>
                <w:color w:val="auto"/>
                <w:highlight w:val="none"/>
              </w:rPr>
              <w:t>环境准入负面清单</w:t>
            </w:r>
          </w:p>
          <w:p w14:paraId="0B48DD2B">
            <w:pPr>
              <w:bidi w:val="0"/>
              <w:rPr>
                <w:rFonts w:hint="eastAsia"/>
                <w:color w:val="auto"/>
                <w:sz w:val="24"/>
                <w:szCs w:val="24"/>
                <w:highlight w:val="none"/>
                <w:lang w:val="en-US" w:eastAsia="zh-CN"/>
              </w:rPr>
            </w:pPr>
            <w:r>
              <w:rPr>
                <w:rFonts w:hint="eastAsia"/>
                <w:color w:val="auto"/>
                <w:sz w:val="24"/>
                <w:szCs w:val="24"/>
                <w:highlight w:val="none"/>
                <w:lang w:val="en-US" w:eastAsia="zh-CN"/>
              </w:rPr>
              <w:t>本项目与京唐智慧港—智造组团重点管控单元管控要求符合性分析见下表。</w:t>
            </w:r>
          </w:p>
          <w:p w14:paraId="1CDCEA8D">
            <w:pPr>
              <w:bidi w:val="0"/>
              <w:rPr>
                <w:rFonts w:hint="eastAsia"/>
                <w:color w:val="auto"/>
                <w:sz w:val="24"/>
                <w:szCs w:val="24"/>
                <w:highlight w:val="none"/>
                <w:lang w:val="en-US" w:eastAsia="zh-CN"/>
              </w:rPr>
            </w:pPr>
          </w:p>
          <w:p w14:paraId="71553735">
            <w:pPr>
              <w:bidi w:val="0"/>
              <w:rPr>
                <w:rFonts w:hint="eastAsia"/>
                <w:color w:val="auto"/>
                <w:sz w:val="24"/>
                <w:szCs w:val="24"/>
                <w:highlight w:val="none"/>
                <w:lang w:val="en-US" w:eastAsia="zh-CN"/>
              </w:rPr>
            </w:pPr>
          </w:p>
          <w:p w14:paraId="0AECB766">
            <w:pPr>
              <w:bidi w:val="0"/>
              <w:ind w:left="0" w:leftChars="0" w:firstLine="0" w:firstLineChars="0"/>
              <w:rPr>
                <w:rFonts w:hint="eastAsia"/>
                <w:color w:val="auto"/>
                <w:sz w:val="24"/>
                <w:szCs w:val="24"/>
                <w:highlight w:val="none"/>
                <w:lang w:val="en-US" w:eastAsia="zh-CN"/>
              </w:rPr>
            </w:pPr>
          </w:p>
          <w:p w14:paraId="3A8BB9D3">
            <w:pPr>
              <w:bidi w:val="0"/>
              <w:ind w:left="0" w:leftChars="0" w:firstLine="0" w:firstLineChars="0"/>
              <w:rPr>
                <w:rFonts w:hint="eastAsia"/>
                <w:color w:val="auto"/>
                <w:sz w:val="24"/>
                <w:szCs w:val="24"/>
                <w:highlight w:val="none"/>
                <w:lang w:val="en-US" w:eastAsia="zh-CN"/>
              </w:rPr>
            </w:pPr>
          </w:p>
          <w:p w14:paraId="34D27F89">
            <w:pPr>
              <w:bidi w:val="0"/>
              <w:ind w:left="0" w:leftChars="0" w:firstLine="0" w:firstLineChars="0"/>
              <w:rPr>
                <w:rFonts w:hint="eastAsia"/>
                <w:color w:val="auto"/>
                <w:sz w:val="24"/>
                <w:szCs w:val="24"/>
                <w:highlight w:val="none"/>
                <w:lang w:val="en-US" w:eastAsia="zh-CN"/>
              </w:rPr>
            </w:pPr>
          </w:p>
          <w:p w14:paraId="295F6D96">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50E300F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5A1ABB6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30346176">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50046DB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5D3A600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09E824E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47D50514">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20C387B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6FEE8A5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5754212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4BED634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7E37EC6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59B52C6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327A961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24301BC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74AD6BF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2C41A88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78B7A79B">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1E68E8C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2CEF3EE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658B74A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761C642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0D56423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3AD94D56">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2261A97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4CD89B46">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54D78BD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3186D13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680F226C">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74FA8BBC">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232581A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03493B9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p w14:paraId="4CCA83D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sz w:val="24"/>
                <w:szCs w:val="24"/>
                <w:highlight w:val="none"/>
                <w:lang w:val="en-US" w:eastAsia="zh-CN"/>
              </w:rPr>
            </w:pPr>
          </w:p>
        </w:tc>
      </w:tr>
    </w:tbl>
    <w:p w14:paraId="5343F973">
      <w:pPr>
        <w:rPr>
          <w:color w:val="auto"/>
          <w:highlight w:val="none"/>
        </w:rPr>
        <w:sectPr>
          <w:footerReference r:id="rId8" w:type="default"/>
          <w:pgSz w:w="11906" w:h="16838"/>
          <w:pgMar w:top="1440" w:right="124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3327"/>
      </w:tblGrid>
      <w:tr w14:paraId="2A4B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5CC142F6">
            <w:pPr>
              <w:rPr>
                <w:color w:val="auto"/>
                <w:highlight w:val="none"/>
                <w:vertAlign w:val="baseline"/>
              </w:rPr>
            </w:pPr>
          </w:p>
        </w:tc>
        <w:tc>
          <w:tcPr>
            <w:tcW w:w="13327" w:type="dxa"/>
          </w:tcPr>
          <w:p w14:paraId="707F2BC0">
            <w:pPr>
              <w:pStyle w:val="35"/>
              <w:pageBreakBefore w:val="0"/>
              <w:numPr>
                <w:ilvl w:val="0"/>
                <w:numId w:val="2"/>
              </w:numPr>
              <w:kinsoku/>
              <w:overflowPunct/>
              <w:topLinePunct w:val="0"/>
              <w:bidi w:val="0"/>
              <w:ind w:left="0" w:leftChars="0" w:firstLine="0" w:firstLineChars="0"/>
              <w:textAlignment w:val="auto"/>
              <w:rPr>
                <w:rFonts w:hint="eastAsia" w:ascii="Times New Roman" w:hAnsi="Times New Roman" w:eastAsia="宋体" w:cs="Times New Roman"/>
                <w:b/>
                <w:bCs/>
                <w:color w:val="auto"/>
                <w:sz w:val="21"/>
                <w:szCs w:val="21"/>
                <w:highlight w:val="none"/>
                <w:lang w:val="en-US" w:eastAsia="zh-CN"/>
              </w:rPr>
            </w:pPr>
            <w:r>
              <w:rPr>
                <w:rFonts w:hint="eastAsia"/>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与</w:t>
            </w:r>
            <w:r>
              <w:rPr>
                <w:rFonts w:hint="eastAsia" w:cs="Times New Roman"/>
                <w:b/>
                <w:bCs/>
                <w:color w:val="auto"/>
                <w:sz w:val="21"/>
                <w:szCs w:val="21"/>
                <w:highlight w:val="none"/>
                <w:lang w:val="en-US" w:eastAsia="zh-CN"/>
              </w:rPr>
              <w:t>京唐智慧港</w:t>
            </w:r>
            <w:r>
              <w:rPr>
                <w:rFonts w:hint="default" w:ascii="Times New Roman" w:hAnsi="Times New Roman"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智造组团</w:t>
            </w:r>
            <w:r>
              <w:rPr>
                <w:rFonts w:hint="default" w:ascii="Times New Roman" w:hAnsi="Times New Roman" w:cs="Times New Roman"/>
                <w:b/>
                <w:bCs/>
                <w:color w:val="auto"/>
                <w:sz w:val="21"/>
                <w:szCs w:val="21"/>
                <w:highlight w:val="none"/>
                <w:lang w:val="en-US" w:eastAsia="zh-CN"/>
              </w:rPr>
              <w:t>重点管控单元管控要</w:t>
            </w:r>
            <w:r>
              <w:rPr>
                <w:rFonts w:hint="eastAsia" w:cs="Times New Roman"/>
                <w:b/>
                <w:bCs/>
                <w:color w:val="auto"/>
                <w:sz w:val="21"/>
                <w:szCs w:val="21"/>
                <w:highlight w:val="none"/>
                <w:lang w:val="en-US" w:eastAsia="zh-CN"/>
              </w:rPr>
              <w:t>求符合</w:t>
            </w:r>
            <w:r>
              <w:rPr>
                <w:rFonts w:hint="default" w:ascii="Times New Roman" w:hAnsi="Times New Roman" w:cs="Times New Roman"/>
                <w:b/>
                <w:bCs/>
                <w:color w:val="auto"/>
                <w:sz w:val="21"/>
                <w:szCs w:val="21"/>
                <w:highlight w:val="none"/>
              </w:rPr>
              <w:t>性分析</w:t>
            </w:r>
            <w:r>
              <w:rPr>
                <w:rFonts w:hint="eastAsia" w:cs="Times New Roman"/>
                <w:b/>
                <w:bCs/>
                <w:color w:val="auto"/>
                <w:sz w:val="21"/>
                <w:szCs w:val="21"/>
                <w:highlight w:val="none"/>
                <w:lang w:val="en-US" w:eastAsia="zh-CN"/>
              </w:rPr>
              <w:t>一览表</w:t>
            </w:r>
          </w:p>
          <w:tbl>
            <w:tblPr>
              <w:tblStyle w:val="27"/>
              <w:tblW w:w="130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785"/>
              <w:gridCol w:w="1003"/>
              <w:gridCol w:w="1766"/>
              <w:gridCol w:w="1084"/>
              <w:gridCol w:w="4128"/>
              <w:gridCol w:w="3355"/>
              <w:gridCol w:w="918"/>
            </w:tblGrid>
            <w:tr w14:paraId="67D55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5" w:hRule="atLeast"/>
                <w:jc w:val="center"/>
              </w:trPr>
              <w:tc>
                <w:tcPr>
                  <w:tcW w:w="785" w:type="dxa"/>
                  <w:tcBorders>
                    <w:tl2br w:val="nil"/>
                    <w:tr2bl w:val="nil"/>
                  </w:tcBorders>
                  <w:noWrap w:val="0"/>
                  <w:vAlign w:val="center"/>
                </w:tcPr>
                <w:p w14:paraId="548A020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分区</w:t>
                  </w:r>
                </w:p>
              </w:tc>
              <w:tc>
                <w:tcPr>
                  <w:tcW w:w="1003" w:type="dxa"/>
                  <w:tcBorders>
                    <w:tl2br w:val="nil"/>
                    <w:tr2bl w:val="nil"/>
                  </w:tcBorders>
                  <w:noWrap w:val="0"/>
                  <w:vAlign w:val="center"/>
                </w:tcPr>
                <w:p w14:paraId="2E83B30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单元名称</w:t>
                  </w:r>
                </w:p>
              </w:tc>
              <w:tc>
                <w:tcPr>
                  <w:tcW w:w="1766" w:type="dxa"/>
                  <w:tcBorders>
                    <w:tl2br w:val="nil"/>
                    <w:tr2bl w:val="nil"/>
                  </w:tcBorders>
                  <w:noWrap w:val="0"/>
                  <w:vAlign w:val="center"/>
                </w:tcPr>
                <w:p w14:paraId="73EBB6E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单元特征</w:t>
                  </w:r>
                </w:p>
              </w:tc>
              <w:tc>
                <w:tcPr>
                  <w:tcW w:w="1084" w:type="dxa"/>
                  <w:tcBorders>
                    <w:tl2br w:val="nil"/>
                    <w:tr2bl w:val="nil"/>
                  </w:tcBorders>
                  <w:noWrap w:val="0"/>
                  <w:vAlign w:val="center"/>
                </w:tcPr>
                <w:p w14:paraId="44E459A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维度</w:t>
                  </w:r>
                </w:p>
              </w:tc>
              <w:tc>
                <w:tcPr>
                  <w:tcW w:w="4128" w:type="dxa"/>
                  <w:tcBorders>
                    <w:tl2br w:val="nil"/>
                    <w:tr2bl w:val="nil"/>
                  </w:tcBorders>
                  <w:noWrap w:val="0"/>
                  <w:vAlign w:val="center"/>
                </w:tcPr>
                <w:p w14:paraId="042389B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管控</w:t>
                  </w:r>
                  <w:r>
                    <w:rPr>
                      <w:rFonts w:hint="eastAsia" w:cs="Times New Roman"/>
                      <w:color w:val="auto"/>
                      <w:spacing w:val="0"/>
                      <w:kern w:val="0"/>
                      <w:sz w:val="21"/>
                      <w:szCs w:val="21"/>
                      <w:highlight w:val="none"/>
                      <w:lang w:val="en-US" w:eastAsia="zh-CN"/>
                    </w:rPr>
                    <w:t>要求</w:t>
                  </w:r>
                </w:p>
              </w:tc>
              <w:tc>
                <w:tcPr>
                  <w:tcW w:w="3355" w:type="dxa"/>
                  <w:tcBorders>
                    <w:tl2br w:val="nil"/>
                    <w:tr2bl w:val="nil"/>
                  </w:tcBorders>
                  <w:noWrap w:val="0"/>
                  <w:vAlign w:val="center"/>
                </w:tcPr>
                <w:p w14:paraId="5EF964C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eastAsia="zh-CN"/>
                    </w:rPr>
                  </w:pPr>
                  <w:r>
                    <w:rPr>
                      <w:rFonts w:hint="eastAsia" w:cs="Times New Roman"/>
                      <w:color w:val="auto"/>
                      <w:spacing w:val="0"/>
                      <w:kern w:val="0"/>
                      <w:sz w:val="21"/>
                      <w:szCs w:val="21"/>
                      <w:highlight w:val="none"/>
                      <w:lang w:val="en-US" w:eastAsia="zh-CN"/>
                    </w:rPr>
                    <w:t>本</w:t>
                  </w:r>
                  <w:r>
                    <w:rPr>
                      <w:rFonts w:hint="default" w:ascii="Times New Roman" w:hAnsi="Times New Roman" w:eastAsia="宋体" w:cs="Times New Roman"/>
                      <w:color w:val="auto"/>
                      <w:spacing w:val="0"/>
                      <w:kern w:val="0"/>
                      <w:sz w:val="21"/>
                      <w:szCs w:val="21"/>
                      <w:highlight w:val="none"/>
                      <w:lang w:eastAsia="zh-CN"/>
                    </w:rPr>
                    <w:t>项目情况</w:t>
                  </w:r>
                </w:p>
              </w:tc>
              <w:tc>
                <w:tcPr>
                  <w:tcW w:w="918" w:type="dxa"/>
                  <w:tcBorders>
                    <w:tl2br w:val="nil"/>
                    <w:tr2bl w:val="nil"/>
                  </w:tcBorders>
                  <w:noWrap w:val="0"/>
                  <w:vAlign w:val="center"/>
                </w:tcPr>
                <w:p w14:paraId="782DA63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eastAsia="zh-CN"/>
                    </w:rPr>
                  </w:pPr>
                  <w:r>
                    <w:rPr>
                      <w:rFonts w:hint="eastAsia" w:ascii="Times New Roman" w:hAnsi="Times New Roman" w:eastAsia="宋体" w:cs="Times New Roman"/>
                      <w:color w:val="auto"/>
                      <w:spacing w:val="0"/>
                      <w:kern w:val="0"/>
                      <w:sz w:val="21"/>
                      <w:szCs w:val="21"/>
                      <w:highlight w:val="none"/>
                      <w:lang w:val="en-US" w:eastAsia="zh-CN"/>
                    </w:rPr>
                    <w:t>本项目</w:t>
                  </w:r>
                  <w:r>
                    <w:rPr>
                      <w:rFonts w:hint="default" w:ascii="Times New Roman" w:hAnsi="Times New Roman" w:eastAsia="宋体" w:cs="Times New Roman"/>
                      <w:color w:val="auto"/>
                      <w:spacing w:val="0"/>
                      <w:kern w:val="0"/>
                      <w:sz w:val="21"/>
                      <w:szCs w:val="21"/>
                      <w:highlight w:val="none"/>
                      <w:lang w:eastAsia="zh-CN"/>
                    </w:rPr>
                    <w:t>符合性</w:t>
                  </w:r>
                </w:p>
              </w:tc>
            </w:tr>
            <w:tr w14:paraId="2CF30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680" w:hRule="atLeast"/>
                <w:jc w:val="center"/>
              </w:trPr>
              <w:tc>
                <w:tcPr>
                  <w:tcW w:w="785" w:type="dxa"/>
                  <w:vMerge w:val="restart"/>
                  <w:tcBorders>
                    <w:tl2br w:val="nil"/>
                    <w:tr2bl w:val="nil"/>
                  </w:tcBorders>
                  <w:noWrap w:val="0"/>
                  <w:vAlign w:val="center"/>
                </w:tcPr>
                <w:p w14:paraId="463D933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京唐智慧港</w:t>
                  </w:r>
                </w:p>
              </w:tc>
              <w:tc>
                <w:tcPr>
                  <w:tcW w:w="1003" w:type="dxa"/>
                  <w:vMerge w:val="restart"/>
                  <w:tcBorders>
                    <w:tl2br w:val="nil"/>
                    <w:tr2bl w:val="nil"/>
                  </w:tcBorders>
                  <w:noWrap w:val="0"/>
                  <w:vAlign w:val="center"/>
                </w:tcPr>
                <w:p w14:paraId="72064EA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智造组团重点管控单元</w:t>
                  </w:r>
                </w:p>
              </w:tc>
              <w:tc>
                <w:tcPr>
                  <w:tcW w:w="1766" w:type="dxa"/>
                  <w:vMerge w:val="restart"/>
                  <w:tcBorders>
                    <w:tl2br w:val="nil"/>
                    <w:tr2bl w:val="nil"/>
                  </w:tcBorders>
                  <w:noWrap w:val="0"/>
                  <w:vAlign w:val="center"/>
                </w:tcPr>
                <w:p w14:paraId="01AF206C">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default" w:ascii="Times New Roman" w:hAnsi="Times New Roman" w:eastAsia="宋体" w:cs="Times New Roman"/>
                      <w:color w:val="auto"/>
                      <w:spacing w:val="0"/>
                      <w:kern w:val="0"/>
                      <w:sz w:val="21"/>
                      <w:szCs w:val="21"/>
                      <w:highlight w:val="none"/>
                      <w:lang w:val="en-US" w:eastAsia="zh-CN"/>
                    </w:rPr>
                    <w:t>发展定位：新增产业空间聚集区</w:t>
                  </w:r>
                </w:p>
                <w:p w14:paraId="459CB314">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default" w:ascii="Times New Roman" w:hAnsi="Times New Roman" w:eastAsia="宋体" w:cs="Times New Roman"/>
                      <w:color w:val="auto"/>
                      <w:spacing w:val="0"/>
                      <w:kern w:val="0"/>
                      <w:sz w:val="21"/>
                      <w:szCs w:val="21"/>
                      <w:highlight w:val="none"/>
                      <w:lang w:val="en-US" w:eastAsia="zh-CN"/>
                    </w:rPr>
                    <w:t>主导产业：智能制造、新能源新材料、信息技术、现代物流</w:t>
                  </w:r>
                </w:p>
                <w:p w14:paraId="21ADBF02">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default" w:ascii="Times New Roman" w:hAnsi="Times New Roman" w:eastAsia="宋体" w:cs="Times New Roman"/>
                      <w:color w:val="auto"/>
                      <w:spacing w:val="0"/>
                      <w:kern w:val="0"/>
                      <w:sz w:val="21"/>
                      <w:szCs w:val="21"/>
                      <w:highlight w:val="none"/>
                      <w:lang w:val="en-US" w:eastAsia="zh-CN"/>
                    </w:rPr>
                    <w:t>主要环境问题：</w:t>
                  </w:r>
                </w:p>
                <w:p w14:paraId="337D8BA6">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default" w:ascii="Times New Roman" w:hAnsi="Times New Roman" w:eastAsia="宋体" w:cs="Times New Roman"/>
                      <w:color w:val="auto"/>
                      <w:spacing w:val="0"/>
                      <w:kern w:val="0"/>
                      <w:sz w:val="21"/>
                      <w:szCs w:val="21"/>
                      <w:highlight w:val="none"/>
                      <w:lang w:val="en-US" w:eastAsia="zh-CN"/>
                    </w:rPr>
                    <w:t>1.现状PM</w:t>
                  </w:r>
                  <w:r>
                    <w:rPr>
                      <w:rFonts w:hint="default" w:ascii="Times New Roman" w:hAnsi="Times New Roman" w:eastAsia="宋体" w:cs="Times New Roman"/>
                      <w:color w:val="auto"/>
                      <w:spacing w:val="0"/>
                      <w:kern w:val="0"/>
                      <w:sz w:val="21"/>
                      <w:szCs w:val="21"/>
                      <w:highlight w:val="none"/>
                      <w:vertAlign w:val="subscript"/>
                      <w:lang w:val="en-US" w:eastAsia="zh-CN"/>
                    </w:rPr>
                    <w:t>2.5</w:t>
                  </w:r>
                  <w:r>
                    <w:rPr>
                      <w:rFonts w:hint="default" w:ascii="Times New Roman" w:hAnsi="Times New Roman" w:eastAsia="宋体" w:cs="Times New Roman"/>
                      <w:color w:val="auto"/>
                      <w:spacing w:val="0"/>
                      <w:kern w:val="0"/>
                      <w:sz w:val="21"/>
                      <w:szCs w:val="21"/>
                      <w:highlight w:val="none"/>
                      <w:lang w:val="en-US" w:eastAsia="zh-CN"/>
                    </w:rPr>
                    <w:t>、PM</w:t>
                  </w:r>
                  <w:r>
                    <w:rPr>
                      <w:rFonts w:hint="default" w:ascii="Times New Roman" w:hAnsi="Times New Roman" w:eastAsia="宋体" w:cs="Times New Roman"/>
                      <w:color w:val="auto"/>
                      <w:spacing w:val="0"/>
                      <w:kern w:val="0"/>
                      <w:sz w:val="21"/>
                      <w:szCs w:val="21"/>
                      <w:highlight w:val="none"/>
                      <w:vertAlign w:val="subscript"/>
                      <w:lang w:val="en-US" w:eastAsia="zh-CN"/>
                    </w:rPr>
                    <w:t>10</w:t>
                  </w:r>
                  <w:r>
                    <w:rPr>
                      <w:rFonts w:hint="default" w:ascii="Times New Roman" w:hAnsi="Times New Roman" w:eastAsia="宋体" w:cs="Times New Roman"/>
                      <w:color w:val="auto"/>
                      <w:spacing w:val="0"/>
                      <w:kern w:val="0"/>
                      <w:sz w:val="21"/>
                      <w:szCs w:val="21"/>
                      <w:highlight w:val="none"/>
                      <w:lang w:val="en-US" w:eastAsia="zh-CN"/>
                    </w:rPr>
                    <w:t>、O</w:t>
                  </w:r>
                  <w:r>
                    <w:rPr>
                      <w:rFonts w:hint="default" w:ascii="Times New Roman" w:hAnsi="Times New Roman" w:eastAsia="宋体" w:cs="Times New Roman"/>
                      <w:color w:val="auto"/>
                      <w:spacing w:val="0"/>
                      <w:kern w:val="0"/>
                      <w:sz w:val="21"/>
                      <w:szCs w:val="21"/>
                      <w:highlight w:val="none"/>
                      <w:vertAlign w:val="subscript"/>
                      <w:lang w:val="en-US" w:eastAsia="zh-CN"/>
                    </w:rPr>
                    <w:t>3</w:t>
                  </w:r>
                  <w:r>
                    <w:rPr>
                      <w:rFonts w:hint="default" w:ascii="Times New Roman" w:hAnsi="Times New Roman" w:eastAsia="宋体" w:cs="Times New Roman"/>
                      <w:color w:val="auto"/>
                      <w:spacing w:val="0"/>
                      <w:kern w:val="0"/>
                      <w:sz w:val="21"/>
                      <w:szCs w:val="21"/>
                      <w:highlight w:val="none"/>
                      <w:lang w:val="en-US" w:eastAsia="zh-CN"/>
                    </w:rPr>
                    <w:t>超标</w:t>
                  </w:r>
                </w:p>
                <w:p w14:paraId="13077723">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default" w:ascii="Times New Roman" w:hAnsi="Times New Roman" w:eastAsia="宋体" w:cs="Times New Roman"/>
                      <w:color w:val="auto"/>
                      <w:spacing w:val="0"/>
                      <w:kern w:val="0"/>
                      <w:sz w:val="21"/>
                      <w:szCs w:val="21"/>
                      <w:highlight w:val="none"/>
                      <w:lang w:val="en-US" w:eastAsia="zh-CN"/>
                    </w:rPr>
                    <w:t>2.浅层地下水超采</w:t>
                  </w:r>
                </w:p>
                <w:p w14:paraId="5127BDFB">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default" w:ascii="Times New Roman" w:hAnsi="Times New Roman" w:eastAsia="宋体" w:cs="Times New Roman"/>
                      <w:color w:val="auto"/>
                      <w:spacing w:val="0"/>
                      <w:kern w:val="0"/>
                      <w:sz w:val="21"/>
                      <w:szCs w:val="21"/>
                      <w:highlight w:val="none"/>
                      <w:lang w:val="en-US" w:eastAsia="zh-CN"/>
                    </w:rPr>
                    <w:t>3.水资源利用受限</w:t>
                  </w:r>
                </w:p>
                <w:p w14:paraId="440EE326">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default" w:ascii="Times New Roman" w:hAnsi="Times New Roman" w:eastAsia="宋体" w:cs="Times New Roman"/>
                      <w:color w:val="auto"/>
                      <w:spacing w:val="0"/>
                      <w:kern w:val="0"/>
                      <w:sz w:val="21"/>
                      <w:szCs w:val="21"/>
                      <w:highlight w:val="none"/>
                      <w:lang w:val="en-US" w:eastAsia="zh-CN"/>
                    </w:rPr>
                    <w:t>4.污水集中处理设施待完善，区内雨污管网建成比例较少</w:t>
                  </w:r>
                </w:p>
              </w:tc>
              <w:tc>
                <w:tcPr>
                  <w:tcW w:w="1084" w:type="dxa"/>
                  <w:tcBorders>
                    <w:tl2br w:val="nil"/>
                    <w:tr2bl w:val="nil"/>
                  </w:tcBorders>
                  <w:noWrap w:val="0"/>
                  <w:vAlign w:val="center"/>
                </w:tcPr>
                <w:p w14:paraId="791646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空间布局约束</w:t>
                  </w:r>
                </w:p>
              </w:tc>
              <w:tc>
                <w:tcPr>
                  <w:tcW w:w="4128" w:type="dxa"/>
                  <w:tcBorders>
                    <w:tl2br w:val="nil"/>
                    <w:tr2bl w:val="nil"/>
                  </w:tcBorders>
                  <w:noWrap w:val="0"/>
                  <w:vAlign w:val="center"/>
                </w:tcPr>
                <w:p w14:paraId="77A7C0C8">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1.禁止建设高耗水行业建设项目。</w:t>
                  </w:r>
                </w:p>
                <w:p w14:paraId="2C8F74F4">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2.加强工业区和居住区之间的隔离防护，强化区内企业异味及噪声污染防范，严格涉风险源企业管理，确保人居环境安全。</w:t>
                  </w:r>
                </w:p>
                <w:p w14:paraId="0D8A4ED7">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3.禁止新建向城镇污水集中收集处理设施排入含重金属废水的工业项目。</w:t>
                  </w:r>
                </w:p>
                <w:p w14:paraId="1FEE0669">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4.禁止国Ⅳ及以下排放标准的柴油货车进入禁用区；禁止有可见黑烟的机动车进入禁用区。</w:t>
                  </w:r>
                </w:p>
              </w:tc>
              <w:tc>
                <w:tcPr>
                  <w:tcW w:w="3355" w:type="dxa"/>
                  <w:tcBorders>
                    <w:tl2br w:val="nil"/>
                    <w:tr2bl w:val="nil"/>
                  </w:tcBorders>
                  <w:noWrap w:val="0"/>
                  <w:vAlign w:val="center"/>
                </w:tcPr>
                <w:p w14:paraId="6063BE1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eastAsia"/>
                      <w:color w:val="auto"/>
                      <w:sz w:val="21"/>
                      <w:szCs w:val="21"/>
                      <w:highlight w:val="none"/>
                      <w:lang w:val="en-US" w:eastAsia="zh-CN"/>
                    </w:rPr>
                  </w:pPr>
                  <w:r>
                    <w:rPr>
                      <w:rFonts w:hint="eastAsia" w:cs="Times New Roman"/>
                      <w:color w:val="auto"/>
                      <w:kern w:val="0"/>
                      <w:sz w:val="21"/>
                      <w:szCs w:val="21"/>
                      <w:highlight w:val="none"/>
                      <w:lang w:val="en-US" w:eastAsia="zh-CN" w:bidi="ar-SA"/>
                    </w:rPr>
                    <w:t>1.本项目不属于高耗水行业建设项目</w:t>
                  </w:r>
                  <w:r>
                    <w:rPr>
                      <w:rFonts w:hint="eastAsia"/>
                      <w:color w:val="auto"/>
                      <w:sz w:val="21"/>
                      <w:szCs w:val="21"/>
                      <w:highlight w:val="none"/>
                      <w:lang w:val="en-US" w:eastAsia="zh-CN"/>
                    </w:rPr>
                    <w:t>。</w:t>
                  </w:r>
                </w:p>
                <w:p w14:paraId="17C6B716">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2.本项目周边500m范围内无大气环境保护目标。</w:t>
                  </w:r>
                </w:p>
                <w:p w14:paraId="7FE8579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3.本项目无生产废水产生，生活污水不含重金属。</w:t>
                  </w:r>
                </w:p>
                <w:p w14:paraId="3309E30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4.本项目不涉及。</w:t>
                  </w:r>
                </w:p>
              </w:tc>
              <w:tc>
                <w:tcPr>
                  <w:tcW w:w="918" w:type="dxa"/>
                  <w:tcBorders>
                    <w:tl2br w:val="nil"/>
                    <w:tr2bl w:val="nil"/>
                  </w:tcBorders>
                  <w:noWrap w:val="0"/>
                  <w:vAlign w:val="center"/>
                </w:tcPr>
                <w:p w14:paraId="3AAB464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符合</w:t>
                  </w:r>
                </w:p>
              </w:tc>
            </w:tr>
            <w:tr w14:paraId="5B4EF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02" w:hRule="atLeast"/>
                <w:jc w:val="center"/>
              </w:trPr>
              <w:tc>
                <w:tcPr>
                  <w:tcW w:w="785" w:type="dxa"/>
                  <w:vMerge w:val="continue"/>
                  <w:tcBorders>
                    <w:tl2br w:val="nil"/>
                    <w:tr2bl w:val="nil"/>
                  </w:tcBorders>
                  <w:noWrap w:val="0"/>
                  <w:vAlign w:val="center"/>
                </w:tcPr>
                <w:p w14:paraId="7D7F256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auto"/>
                      <w:spacing w:val="0"/>
                      <w:kern w:val="0"/>
                      <w:sz w:val="21"/>
                      <w:szCs w:val="21"/>
                      <w:highlight w:val="none"/>
                      <w:lang w:val="en-US" w:eastAsia="zh-CN"/>
                    </w:rPr>
                  </w:pPr>
                </w:p>
              </w:tc>
              <w:tc>
                <w:tcPr>
                  <w:tcW w:w="1003" w:type="dxa"/>
                  <w:vMerge w:val="continue"/>
                  <w:tcBorders>
                    <w:tl2br w:val="nil"/>
                    <w:tr2bl w:val="nil"/>
                  </w:tcBorders>
                  <w:noWrap w:val="0"/>
                  <w:vAlign w:val="center"/>
                </w:tcPr>
                <w:p w14:paraId="3A7DA1E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auto"/>
                      <w:spacing w:val="0"/>
                      <w:kern w:val="0"/>
                      <w:sz w:val="21"/>
                      <w:szCs w:val="21"/>
                      <w:highlight w:val="none"/>
                      <w:lang w:val="en-US" w:eastAsia="zh-CN"/>
                    </w:rPr>
                  </w:pPr>
                </w:p>
              </w:tc>
              <w:tc>
                <w:tcPr>
                  <w:tcW w:w="1766" w:type="dxa"/>
                  <w:vMerge w:val="continue"/>
                  <w:tcBorders>
                    <w:tl2br w:val="nil"/>
                    <w:tr2bl w:val="nil"/>
                  </w:tcBorders>
                  <w:noWrap w:val="0"/>
                  <w:vAlign w:val="center"/>
                </w:tcPr>
                <w:p w14:paraId="57277D0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auto"/>
                      <w:spacing w:val="0"/>
                      <w:kern w:val="0"/>
                      <w:sz w:val="21"/>
                      <w:szCs w:val="21"/>
                      <w:highlight w:val="none"/>
                      <w:lang w:val="en-US" w:eastAsia="zh-CN"/>
                    </w:rPr>
                  </w:pPr>
                </w:p>
              </w:tc>
              <w:tc>
                <w:tcPr>
                  <w:tcW w:w="1084" w:type="dxa"/>
                  <w:tcBorders>
                    <w:tl2br w:val="nil"/>
                    <w:tr2bl w:val="nil"/>
                  </w:tcBorders>
                  <w:noWrap w:val="0"/>
                  <w:vAlign w:val="center"/>
                </w:tcPr>
                <w:p w14:paraId="2CBF381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污染物排放管控</w:t>
                  </w:r>
                </w:p>
              </w:tc>
              <w:tc>
                <w:tcPr>
                  <w:tcW w:w="4128" w:type="dxa"/>
                  <w:tcBorders>
                    <w:tl2br w:val="nil"/>
                    <w:tr2bl w:val="nil"/>
                  </w:tcBorders>
                  <w:noWrap w:val="0"/>
                  <w:vAlign w:val="center"/>
                </w:tcPr>
                <w:p w14:paraId="678B645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20" w:firstLineChars="200"/>
                    <w:jc w:val="left"/>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1.加强集中污水处理设施建设运行及城镇污水管网建设。加强城镇雨水管网建设，推进城镇排水系统雨污分流建设。</w:t>
                  </w:r>
                </w:p>
                <w:p w14:paraId="253A599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20" w:firstLineChars="200"/>
                    <w:jc w:val="left"/>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2.推进使用先进生产工艺，推广全密闭、连续化、自动化等生产技术、以及高效工艺与设备。新建智能装备等涉喷涂工艺项目逐步实现依托区内集中喷涂中心开展。建设过程结合实际参照高新区本部集中喷涂模式。鼓励使用不含重金属成分的焊材。禁止敞开式喷涂、晾（风）干作业。</w:t>
                  </w:r>
                </w:p>
                <w:p w14:paraId="30351C3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20" w:firstLineChars="200"/>
                    <w:jc w:val="left"/>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3.推广使用水性、粉末、高固体分、无溶剂、辐射固化等低VOCs含量的涂料，水性、辐射固化、植物基等低VOCs含量的油墨，水基、热熔、无溶剂、辐射固化、改性、生物降解等低VOCs含量的胶粘剂，以及低 VOCs含量、低反应活性的清洗剂等，替代溶剂型涂料、油墨、胶粘剂、清洗剂等，从源头减少VOCs产生。</w:t>
                  </w:r>
                </w:p>
              </w:tc>
              <w:tc>
                <w:tcPr>
                  <w:tcW w:w="3355" w:type="dxa"/>
                  <w:tcBorders>
                    <w:tl2br w:val="nil"/>
                    <w:tr2bl w:val="nil"/>
                  </w:tcBorders>
                  <w:noWrap w:val="0"/>
                  <w:vAlign w:val="center"/>
                </w:tcPr>
                <w:p w14:paraId="3CE7A0E7">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eastAsia"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1.本项目不涉及。</w:t>
                  </w:r>
                </w:p>
                <w:p w14:paraId="031419A4">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eastAsia"/>
                      <w:color w:val="auto"/>
                      <w:sz w:val="21"/>
                      <w:szCs w:val="21"/>
                      <w:highlight w:val="none"/>
                      <w:lang w:val="en-US" w:eastAsia="zh-CN"/>
                    </w:rPr>
                  </w:pPr>
                  <w:r>
                    <w:rPr>
                      <w:rFonts w:hint="eastAsia" w:cs="Times New Roman"/>
                      <w:color w:val="auto"/>
                      <w:kern w:val="0"/>
                      <w:sz w:val="21"/>
                      <w:szCs w:val="21"/>
                      <w:highlight w:val="none"/>
                      <w:lang w:val="en-US" w:eastAsia="zh-CN" w:bidi="ar"/>
                    </w:rPr>
                    <w:t>2.本项目不涉及</w:t>
                  </w:r>
                  <w:r>
                    <w:rPr>
                      <w:rFonts w:hint="eastAsia"/>
                      <w:color w:val="auto"/>
                      <w:sz w:val="21"/>
                      <w:szCs w:val="21"/>
                      <w:highlight w:val="none"/>
                      <w:lang w:val="en-US" w:eastAsia="zh-CN"/>
                    </w:rPr>
                    <w:t>。</w:t>
                  </w:r>
                </w:p>
                <w:p w14:paraId="2B02A251">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3.本项目不涉及。</w:t>
                  </w:r>
                </w:p>
              </w:tc>
              <w:tc>
                <w:tcPr>
                  <w:tcW w:w="918" w:type="dxa"/>
                  <w:tcBorders>
                    <w:tl2br w:val="nil"/>
                    <w:tr2bl w:val="nil"/>
                  </w:tcBorders>
                  <w:noWrap w:val="0"/>
                  <w:vAlign w:val="center"/>
                </w:tcPr>
                <w:p w14:paraId="618BE30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符合</w:t>
                  </w:r>
                </w:p>
              </w:tc>
            </w:tr>
            <w:tr w14:paraId="19009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76" w:hRule="atLeast"/>
                <w:jc w:val="center"/>
              </w:trPr>
              <w:tc>
                <w:tcPr>
                  <w:tcW w:w="785" w:type="dxa"/>
                  <w:vMerge w:val="continue"/>
                  <w:tcBorders>
                    <w:tl2br w:val="nil"/>
                    <w:tr2bl w:val="nil"/>
                  </w:tcBorders>
                  <w:noWrap w:val="0"/>
                  <w:vAlign w:val="center"/>
                </w:tcPr>
                <w:p w14:paraId="10B573F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auto"/>
                      <w:spacing w:val="0"/>
                      <w:kern w:val="0"/>
                      <w:sz w:val="21"/>
                      <w:szCs w:val="21"/>
                      <w:highlight w:val="none"/>
                      <w:lang w:val="en-US" w:eastAsia="zh-CN"/>
                    </w:rPr>
                  </w:pPr>
                </w:p>
              </w:tc>
              <w:tc>
                <w:tcPr>
                  <w:tcW w:w="1003" w:type="dxa"/>
                  <w:vMerge w:val="continue"/>
                  <w:tcBorders>
                    <w:tl2br w:val="nil"/>
                    <w:tr2bl w:val="nil"/>
                  </w:tcBorders>
                  <w:noWrap w:val="0"/>
                  <w:vAlign w:val="center"/>
                </w:tcPr>
                <w:p w14:paraId="32BFB8C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auto"/>
                      <w:spacing w:val="0"/>
                      <w:kern w:val="0"/>
                      <w:sz w:val="21"/>
                      <w:szCs w:val="21"/>
                      <w:highlight w:val="none"/>
                      <w:lang w:val="en-US" w:eastAsia="zh-CN"/>
                    </w:rPr>
                  </w:pPr>
                </w:p>
              </w:tc>
              <w:tc>
                <w:tcPr>
                  <w:tcW w:w="1766" w:type="dxa"/>
                  <w:vMerge w:val="continue"/>
                  <w:tcBorders>
                    <w:tl2br w:val="nil"/>
                    <w:tr2bl w:val="nil"/>
                  </w:tcBorders>
                  <w:noWrap w:val="0"/>
                  <w:vAlign w:val="center"/>
                </w:tcPr>
                <w:p w14:paraId="116C167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auto"/>
                      <w:spacing w:val="0"/>
                      <w:kern w:val="0"/>
                      <w:sz w:val="21"/>
                      <w:szCs w:val="21"/>
                      <w:highlight w:val="none"/>
                      <w:lang w:val="en-US" w:eastAsia="zh-CN"/>
                    </w:rPr>
                  </w:pPr>
                </w:p>
              </w:tc>
              <w:tc>
                <w:tcPr>
                  <w:tcW w:w="1084" w:type="dxa"/>
                  <w:tcBorders>
                    <w:tl2br w:val="nil"/>
                    <w:tr2bl w:val="nil"/>
                  </w:tcBorders>
                  <w:noWrap w:val="0"/>
                  <w:vAlign w:val="center"/>
                </w:tcPr>
                <w:p w14:paraId="21AF804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环境风险防控</w:t>
                  </w:r>
                </w:p>
              </w:tc>
              <w:tc>
                <w:tcPr>
                  <w:tcW w:w="4128" w:type="dxa"/>
                  <w:tcBorders>
                    <w:tl2br w:val="nil"/>
                    <w:tr2bl w:val="nil"/>
                  </w:tcBorders>
                  <w:noWrap w:val="0"/>
                  <w:vAlign w:val="center"/>
                </w:tcPr>
                <w:p w14:paraId="3141517B">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1.加强企业环境风险防范措施完善度，加强环境敏感区周边工业企业环境风险监管。</w:t>
                  </w:r>
                </w:p>
                <w:p w14:paraId="3214F895">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2.大气污染物排放重点企业应当编制重污染天气应急响应操作方案，严格落实重污染天气应急响应措施。</w:t>
                  </w:r>
                </w:p>
                <w:p w14:paraId="5F6B851F">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3.开发区及入区企业应当依法制定并及时修订《突发环境事件应急预案》，成立应急组织机构，定期开展应急演练，提高区域环境风险防范能力。</w:t>
                  </w:r>
                </w:p>
                <w:p w14:paraId="123FA2C0">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4.地下水重点污染源应当建立地下水污染隐患排查制度，对其产排污环节和易造成地下水污染的区域采取必要防渗措施，定期开展污染隐患排查工作，制定并落实整治措施，必要时开展土壤和地下水环境调查与风险评估，根据评估结果采取风险管控或修复措施。</w:t>
                  </w:r>
                </w:p>
              </w:tc>
              <w:tc>
                <w:tcPr>
                  <w:tcW w:w="3355" w:type="dxa"/>
                  <w:tcBorders>
                    <w:tl2br w:val="nil"/>
                    <w:tr2bl w:val="nil"/>
                  </w:tcBorders>
                  <w:noWrap w:val="0"/>
                  <w:vAlign w:val="center"/>
                </w:tcPr>
                <w:p w14:paraId="425ADCD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1.本项目建成后落实环境风险防范措施。</w:t>
                  </w:r>
                </w:p>
                <w:p w14:paraId="04CAA781">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eastAsia" w:ascii="Times New Roman" w:hAnsi="Times New Roman" w:eastAsia="宋体" w:cs="Times New Roman"/>
                      <w:color w:val="auto"/>
                      <w:spacing w:val="0"/>
                      <w:kern w:val="0"/>
                      <w:sz w:val="21"/>
                      <w:szCs w:val="21"/>
                      <w:highlight w:val="none"/>
                      <w:lang w:eastAsia="zh-CN"/>
                    </w:rPr>
                  </w:pPr>
                  <w:r>
                    <w:rPr>
                      <w:rFonts w:hint="eastAsia" w:cs="Times New Roman"/>
                      <w:color w:val="auto"/>
                      <w:spacing w:val="0"/>
                      <w:kern w:val="0"/>
                      <w:sz w:val="21"/>
                      <w:szCs w:val="21"/>
                      <w:highlight w:val="none"/>
                      <w:lang w:val="en-US" w:eastAsia="zh-CN"/>
                    </w:rPr>
                    <w:t>2.本项目建成后按照要求</w:t>
                  </w:r>
                  <w:r>
                    <w:rPr>
                      <w:rFonts w:hint="default" w:ascii="Times New Roman" w:hAnsi="Times New Roman" w:eastAsia="宋体" w:cs="Times New Roman"/>
                      <w:color w:val="auto"/>
                      <w:spacing w:val="0"/>
                      <w:kern w:val="0"/>
                      <w:sz w:val="21"/>
                      <w:szCs w:val="21"/>
                      <w:highlight w:val="none"/>
                    </w:rPr>
                    <w:t>落实重污染天气应急响应措施</w:t>
                  </w:r>
                  <w:r>
                    <w:rPr>
                      <w:rFonts w:hint="eastAsia" w:ascii="Times New Roman" w:hAnsi="Times New Roman" w:eastAsia="宋体" w:cs="Times New Roman"/>
                      <w:color w:val="auto"/>
                      <w:spacing w:val="0"/>
                      <w:kern w:val="0"/>
                      <w:sz w:val="21"/>
                      <w:szCs w:val="21"/>
                      <w:highlight w:val="none"/>
                      <w:lang w:eastAsia="zh-CN"/>
                    </w:rPr>
                    <w:t>。</w:t>
                  </w:r>
                </w:p>
                <w:p w14:paraId="5E9867F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eastAsia" w:ascii="Times New Roman" w:hAnsi="Times New Roman" w:eastAsia="宋体" w:cs="Times New Roman"/>
                      <w:color w:val="auto"/>
                      <w:spacing w:val="0"/>
                      <w:kern w:val="0"/>
                      <w:sz w:val="21"/>
                      <w:szCs w:val="21"/>
                      <w:highlight w:val="none"/>
                      <w:lang w:eastAsia="zh-CN"/>
                    </w:rPr>
                  </w:pPr>
                  <w:r>
                    <w:rPr>
                      <w:rFonts w:hint="eastAsia" w:ascii="Times New Roman" w:hAnsi="Times New Roman" w:eastAsia="宋体" w:cs="Times New Roman"/>
                      <w:color w:val="auto"/>
                      <w:spacing w:val="0"/>
                      <w:kern w:val="0"/>
                      <w:sz w:val="21"/>
                      <w:szCs w:val="21"/>
                      <w:highlight w:val="none"/>
                      <w:lang w:val="en-US" w:eastAsia="zh-CN"/>
                    </w:rPr>
                    <w:t>3.本项目建成后编制</w:t>
                  </w:r>
                  <w:r>
                    <w:rPr>
                      <w:rFonts w:hint="default" w:ascii="Times New Roman" w:hAnsi="Times New Roman" w:eastAsia="宋体" w:cs="Times New Roman"/>
                      <w:color w:val="auto"/>
                      <w:spacing w:val="0"/>
                      <w:kern w:val="0"/>
                      <w:sz w:val="21"/>
                      <w:szCs w:val="21"/>
                      <w:highlight w:val="none"/>
                    </w:rPr>
                    <w:t>《突发环境事件应急预案》</w:t>
                  </w:r>
                  <w:r>
                    <w:rPr>
                      <w:rFonts w:hint="eastAsia" w:ascii="Times New Roman" w:hAnsi="Times New Roman" w:eastAsia="宋体" w:cs="Times New Roman"/>
                      <w:color w:val="auto"/>
                      <w:spacing w:val="0"/>
                      <w:kern w:val="0"/>
                      <w:sz w:val="21"/>
                      <w:szCs w:val="21"/>
                      <w:highlight w:val="none"/>
                      <w:lang w:eastAsia="zh-CN"/>
                    </w:rPr>
                    <w:t>，</w:t>
                  </w:r>
                  <w:r>
                    <w:rPr>
                      <w:rFonts w:hint="default" w:ascii="Times New Roman" w:hAnsi="Times New Roman" w:eastAsia="宋体" w:cs="Times New Roman"/>
                      <w:color w:val="auto"/>
                      <w:spacing w:val="0"/>
                      <w:kern w:val="0"/>
                      <w:sz w:val="21"/>
                      <w:szCs w:val="21"/>
                      <w:highlight w:val="none"/>
                    </w:rPr>
                    <w:t>成立应急组织机构，定期开展应急演练</w:t>
                  </w:r>
                  <w:r>
                    <w:rPr>
                      <w:rFonts w:hint="eastAsia" w:ascii="Times New Roman" w:hAnsi="Times New Roman" w:eastAsia="宋体" w:cs="Times New Roman"/>
                      <w:color w:val="auto"/>
                      <w:spacing w:val="0"/>
                      <w:kern w:val="0"/>
                      <w:sz w:val="21"/>
                      <w:szCs w:val="21"/>
                      <w:highlight w:val="none"/>
                      <w:lang w:eastAsia="zh-CN"/>
                    </w:rPr>
                    <w:t>。</w:t>
                  </w:r>
                </w:p>
                <w:p w14:paraId="64E17F7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outlineLvl w:val="9"/>
                    <w:rPr>
                      <w:rFonts w:hint="eastAsia"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4.本项目不涉及</w:t>
                  </w:r>
                  <w:r>
                    <w:rPr>
                      <w:rFonts w:hint="default" w:ascii="Times New Roman" w:hAnsi="Times New Roman" w:eastAsia="宋体" w:cs="Times New Roman"/>
                      <w:color w:val="auto"/>
                      <w:spacing w:val="0"/>
                      <w:kern w:val="0"/>
                      <w:sz w:val="21"/>
                      <w:szCs w:val="21"/>
                      <w:highlight w:val="none"/>
                    </w:rPr>
                    <w:t>地下水重点污染源</w:t>
                  </w:r>
                  <w:r>
                    <w:rPr>
                      <w:rFonts w:hint="eastAsia" w:ascii="Times New Roman" w:hAnsi="Times New Roman" w:eastAsia="宋体" w:cs="Times New Roman"/>
                      <w:color w:val="auto"/>
                      <w:spacing w:val="0"/>
                      <w:kern w:val="0"/>
                      <w:sz w:val="21"/>
                      <w:szCs w:val="21"/>
                      <w:highlight w:val="none"/>
                      <w:lang w:eastAsia="zh-CN"/>
                    </w:rPr>
                    <w:t>。</w:t>
                  </w:r>
                </w:p>
              </w:tc>
              <w:tc>
                <w:tcPr>
                  <w:tcW w:w="918" w:type="dxa"/>
                  <w:tcBorders>
                    <w:tl2br w:val="nil"/>
                    <w:tr2bl w:val="nil"/>
                  </w:tcBorders>
                  <w:noWrap w:val="0"/>
                  <w:vAlign w:val="center"/>
                </w:tcPr>
                <w:p w14:paraId="36E8144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符合</w:t>
                  </w:r>
                </w:p>
              </w:tc>
            </w:tr>
            <w:tr w14:paraId="6D196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894" w:hRule="atLeast"/>
                <w:jc w:val="center"/>
              </w:trPr>
              <w:tc>
                <w:tcPr>
                  <w:tcW w:w="785" w:type="dxa"/>
                  <w:vMerge w:val="continue"/>
                  <w:tcBorders>
                    <w:tl2br w:val="nil"/>
                    <w:tr2bl w:val="nil"/>
                  </w:tcBorders>
                  <w:noWrap w:val="0"/>
                  <w:vAlign w:val="center"/>
                </w:tcPr>
                <w:p w14:paraId="11B1110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auto"/>
                      <w:spacing w:val="0"/>
                      <w:kern w:val="0"/>
                      <w:sz w:val="21"/>
                      <w:szCs w:val="21"/>
                      <w:highlight w:val="none"/>
                      <w:lang w:val="en-US" w:eastAsia="zh-CN"/>
                    </w:rPr>
                  </w:pPr>
                </w:p>
              </w:tc>
              <w:tc>
                <w:tcPr>
                  <w:tcW w:w="1003" w:type="dxa"/>
                  <w:vMerge w:val="continue"/>
                  <w:tcBorders>
                    <w:tl2br w:val="nil"/>
                    <w:tr2bl w:val="nil"/>
                  </w:tcBorders>
                  <w:noWrap w:val="0"/>
                  <w:vAlign w:val="center"/>
                </w:tcPr>
                <w:p w14:paraId="1D9593F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auto"/>
                      <w:spacing w:val="0"/>
                      <w:kern w:val="0"/>
                      <w:sz w:val="21"/>
                      <w:szCs w:val="21"/>
                      <w:highlight w:val="none"/>
                      <w:lang w:val="en-US" w:eastAsia="zh-CN"/>
                    </w:rPr>
                  </w:pPr>
                </w:p>
              </w:tc>
              <w:tc>
                <w:tcPr>
                  <w:tcW w:w="1766" w:type="dxa"/>
                  <w:tcBorders>
                    <w:tl2br w:val="nil"/>
                    <w:tr2bl w:val="nil"/>
                  </w:tcBorders>
                  <w:noWrap w:val="0"/>
                  <w:vAlign w:val="center"/>
                </w:tcPr>
                <w:p w14:paraId="482C938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auto"/>
                      <w:spacing w:val="0"/>
                      <w:kern w:val="0"/>
                      <w:sz w:val="21"/>
                      <w:szCs w:val="21"/>
                      <w:highlight w:val="none"/>
                      <w:lang w:val="en-US" w:eastAsia="zh-CN"/>
                    </w:rPr>
                  </w:pPr>
                </w:p>
              </w:tc>
              <w:tc>
                <w:tcPr>
                  <w:tcW w:w="1084" w:type="dxa"/>
                  <w:tcBorders>
                    <w:tl2br w:val="nil"/>
                    <w:tr2bl w:val="nil"/>
                  </w:tcBorders>
                  <w:noWrap w:val="0"/>
                  <w:vAlign w:val="center"/>
                </w:tcPr>
                <w:p w14:paraId="5DE6640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资源开发利用</w:t>
                  </w:r>
                </w:p>
              </w:tc>
              <w:tc>
                <w:tcPr>
                  <w:tcW w:w="4128" w:type="dxa"/>
                  <w:tcBorders>
                    <w:tl2br w:val="nil"/>
                    <w:tr2bl w:val="nil"/>
                  </w:tcBorders>
                  <w:noWrap w:val="0"/>
                  <w:vAlign w:val="center"/>
                </w:tcPr>
                <w:p w14:paraId="35E6E3F3">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color w:val="auto"/>
                      <w:spacing w:val="0"/>
                      <w:kern w:val="0"/>
                      <w:sz w:val="21"/>
                      <w:szCs w:val="21"/>
                      <w:highlight w:val="none"/>
                      <w:lang w:eastAsia="zh-CN"/>
                    </w:rPr>
                  </w:pPr>
                  <w:r>
                    <w:rPr>
                      <w:rFonts w:hint="eastAsia" w:ascii="Times New Roman" w:hAnsi="Times New Roman" w:eastAsia="宋体" w:cs="Times New Roman"/>
                      <w:color w:val="auto"/>
                      <w:spacing w:val="0"/>
                      <w:kern w:val="0"/>
                      <w:sz w:val="21"/>
                      <w:szCs w:val="21"/>
                      <w:highlight w:val="none"/>
                      <w:lang w:eastAsia="zh-CN"/>
                    </w:rPr>
                    <w:t>1.严格地下水管理，执行全区资源利用总体管控要求中地下水限采区管控要求。</w:t>
                  </w:r>
                </w:p>
                <w:p w14:paraId="21C7E2FF">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color w:val="auto"/>
                      <w:spacing w:val="0"/>
                      <w:kern w:val="0"/>
                      <w:sz w:val="21"/>
                      <w:szCs w:val="21"/>
                      <w:highlight w:val="none"/>
                      <w:lang w:eastAsia="zh-CN"/>
                    </w:rPr>
                  </w:pPr>
                  <w:r>
                    <w:rPr>
                      <w:rFonts w:hint="eastAsia" w:ascii="Times New Roman" w:hAnsi="Times New Roman" w:eastAsia="宋体" w:cs="Times New Roman"/>
                      <w:color w:val="auto"/>
                      <w:spacing w:val="0"/>
                      <w:kern w:val="0"/>
                      <w:sz w:val="21"/>
                      <w:szCs w:val="21"/>
                      <w:highlight w:val="none"/>
                      <w:lang w:eastAsia="zh-CN"/>
                    </w:rPr>
                    <w:t>2.提高水资源重复利用率，加强再生水回用。污水经深度处理后满足相关再生水回用的标准，回用于工业用水、绿地浇洒、道路喷洒等。工业企业用水效率需达到同行业先进水平。</w:t>
                  </w:r>
                </w:p>
                <w:p w14:paraId="3CC07195">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color w:val="auto"/>
                      <w:spacing w:val="0"/>
                      <w:kern w:val="0"/>
                      <w:sz w:val="21"/>
                      <w:szCs w:val="21"/>
                      <w:highlight w:val="none"/>
                      <w:lang w:eastAsia="zh-CN"/>
                    </w:rPr>
                  </w:pPr>
                  <w:r>
                    <w:rPr>
                      <w:rFonts w:hint="eastAsia" w:ascii="Times New Roman" w:hAnsi="Times New Roman" w:eastAsia="宋体" w:cs="Times New Roman"/>
                      <w:color w:val="auto"/>
                      <w:spacing w:val="0"/>
                      <w:kern w:val="0"/>
                      <w:sz w:val="21"/>
                      <w:szCs w:val="21"/>
                      <w:highlight w:val="none"/>
                      <w:lang w:eastAsia="zh-CN"/>
                    </w:rPr>
                    <w:t>3.禁燃区执行总体管控要求中禁燃区相关管理要求。</w:t>
                  </w:r>
                </w:p>
              </w:tc>
              <w:tc>
                <w:tcPr>
                  <w:tcW w:w="3355" w:type="dxa"/>
                  <w:tcBorders>
                    <w:tl2br w:val="nil"/>
                    <w:tr2bl w:val="nil"/>
                  </w:tcBorders>
                  <w:noWrap w:val="0"/>
                  <w:vAlign w:val="center"/>
                </w:tcPr>
                <w:p w14:paraId="3A82674A">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outlineLvl w:val="9"/>
                    <w:rPr>
                      <w:rFonts w:hint="eastAsia"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w:t>
                  </w:r>
                  <w:r>
                    <w:rPr>
                      <w:rFonts w:hint="eastAsia" w:cs="Times New Roman"/>
                      <w:color w:val="auto"/>
                      <w:kern w:val="0"/>
                      <w:sz w:val="21"/>
                      <w:szCs w:val="21"/>
                      <w:highlight w:val="none"/>
                      <w:lang w:val="en-US" w:eastAsia="zh-CN" w:bidi="ar"/>
                    </w:rPr>
                    <w:t>.本项目用水由园区供水管网提供，不取用地下水。</w:t>
                  </w:r>
                </w:p>
                <w:p w14:paraId="38A78C8B">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outlineLvl w:val="9"/>
                    <w:rPr>
                      <w:rFonts w:hint="eastAsia"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2.本项目生产过程不产生废水，京唐智慧港污水处理厂具备接收废水能力前，生活污水排入化粪池，定期清掏；具备接收废水能力后，生活污水排入京唐智慧港污水处理厂处理。</w:t>
                  </w:r>
                </w:p>
                <w:p w14:paraId="5D292EC7">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outlineLvl w:val="9"/>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3.</w:t>
                  </w:r>
                  <w:r>
                    <w:rPr>
                      <w:rFonts w:hint="eastAsia" w:ascii="Times New Roman" w:hAnsi="Times New Roman" w:eastAsia="宋体" w:cs="Times New Roman"/>
                      <w:color w:val="auto"/>
                      <w:kern w:val="0"/>
                      <w:sz w:val="21"/>
                      <w:szCs w:val="21"/>
                      <w:highlight w:val="none"/>
                      <w:lang w:val="en-US" w:eastAsia="zh-CN" w:bidi="ar"/>
                    </w:rPr>
                    <w:t>本项目</w:t>
                  </w:r>
                  <w:r>
                    <w:rPr>
                      <w:rFonts w:hint="eastAsia" w:cs="Times New Roman"/>
                      <w:color w:val="auto"/>
                      <w:kern w:val="0"/>
                      <w:sz w:val="21"/>
                      <w:szCs w:val="21"/>
                      <w:highlight w:val="none"/>
                      <w:lang w:val="en-US" w:eastAsia="zh-CN" w:bidi="ar"/>
                    </w:rPr>
                    <w:t>燃料为天然气，为清洁燃料。</w:t>
                  </w:r>
                </w:p>
              </w:tc>
              <w:tc>
                <w:tcPr>
                  <w:tcW w:w="918" w:type="dxa"/>
                  <w:tcBorders>
                    <w:tl2br w:val="nil"/>
                    <w:tr2bl w:val="nil"/>
                  </w:tcBorders>
                  <w:noWrap w:val="0"/>
                  <w:vAlign w:val="center"/>
                </w:tcPr>
                <w:p w14:paraId="59192D7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符合</w:t>
                  </w:r>
                </w:p>
              </w:tc>
            </w:tr>
          </w:tbl>
          <w:p w14:paraId="6C3959C2">
            <w:pPr>
              <w:rPr>
                <w:color w:val="auto"/>
                <w:highlight w:val="none"/>
                <w:vertAlign w:val="baseline"/>
              </w:rPr>
            </w:pPr>
          </w:p>
          <w:p w14:paraId="549995CC">
            <w:pPr>
              <w:ind w:left="0" w:leftChars="0" w:firstLine="0" w:firstLineChars="0"/>
              <w:rPr>
                <w:color w:val="auto"/>
                <w:highlight w:val="none"/>
                <w:vertAlign w:val="baseline"/>
              </w:rPr>
            </w:pPr>
          </w:p>
        </w:tc>
      </w:tr>
    </w:tbl>
    <w:p w14:paraId="33E49E0C">
      <w:pPr>
        <w:rPr>
          <w:color w:val="auto"/>
          <w:highlight w:val="none"/>
        </w:rPr>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8211"/>
      </w:tblGrid>
      <w:tr w14:paraId="5E9C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tcPr>
          <w:p w14:paraId="42CBC0AB">
            <w:pPr>
              <w:rPr>
                <w:color w:val="auto"/>
                <w:highlight w:val="none"/>
                <w:vertAlign w:val="baseline"/>
              </w:rPr>
            </w:pPr>
          </w:p>
        </w:tc>
        <w:tc>
          <w:tcPr>
            <w:tcW w:w="8567" w:type="dxa"/>
            <w:vAlign w:val="top"/>
          </w:tcPr>
          <w:p w14:paraId="6007637C">
            <w:pPr>
              <w:rPr>
                <w:color w:val="auto"/>
                <w:highlight w:val="none"/>
                <w:vertAlign w:val="baseline"/>
              </w:rPr>
            </w:pPr>
            <w:r>
              <w:rPr>
                <w:rFonts w:hint="eastAsia"/>
                <w:color w:val="auto"/>
                <w:highlight w:val="none"/>
                <w:lang w:val="en-US" w:eastAsia="zh-CN"/>
              </w:rPr>
              <w:t>由上表可知，本项目符合</w:t>
            </w:r>
            <w:r>
              <w:rPr>
                <w:rFonts w:hint="eastAsia"/>
                <w:color w:val="auto"/>
                <w:sz w:val="24"/>
                <w:szCs w:val="24"/>
                <w:highlight w:val="none"/>
                <w:lang w:val="en-US" w:eastAsia="zh-CN"/>
              </w:rPr>
              <w:t>京唐智慧港—智造组团重点管控单元管控要求。</w:t>
            </w:r>
          </w:p>
          <w:p w14:paraId="5F8BC8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sz w:val="24"/>
                <w:szCs w:val="24"/>
                <w:highlight w:val="none"/>
              </w:rPr>
            </w:pPr>
            <w:r>
              <w:rPr>
                <w:rFonts w:hint="eastAsia"/>
                <w:b/>
                <w:bCs/>
                <w:color w:val="auto"/>
                <w:sz w:val="24"/>
                <w:szCs w:val="24"/>
                <w:highlight w:val="none"/>
                <w:lang w:val="en-US" w:eastAsia="zh-CN"/>
              </w:rPr>
              <w:t>4.与唐山市“</w:t>
            </w:r>
            <w:r>
              <w:rPr>
                <w:rFonts w:hint="default"/>
                <w:b/>
                <w:bCs/>
                <w:color w:val="auto"/>
                <w:sz w:val="24"/>
                <w:szCs w:val="24"/>
                <w:highlight w:val="none"/>
              </w:rPr>
              <w:t>三线一单</w:t>
            </w:r>
            <w:r>
              <w:rPr>
                <w:rFonts w:hint="eastAsia"/>
                <w:b/>
                <w:bCs/>
                <w:color w:val="auto"/>
                <w:sz w:val="24"/>
                <w:szCs w:val="24"/>
                <w:highlight w:val="none"/>
                <w:lang w:val="en-US" w:eastAsia="zh-CN"/>
              </w:rPr>
              <w:t>”</w:t>
            </w:r>
            <w:r>
              <w:rPr>
                <w:rFonts w:hint="default"/>
                <w:b/>
                <w:bCs/>
                <w:color w:val="auto"/>
                <w:sz w:val="24"/>
                <w:szCs w:val="24"/>
                <w:highlight w:val="none"/>
              </w:rPr>
              <w:t>相符性分析</w:t>
            </w:r>
          </w:p>
          <w:p w14:paraId="772B1BF9">
            <w:pPr>
              <w:bidi w:val="0"/>
              <w:rPr>
                <w:rFonts w:hint="default"/>
                <w:color w:val="auto"/>
                <w:highlight w:val="none"/>
              </w:rPr>
            </w:pPr>
            <w:r>
              <w:rPr>
                <w:rFonts w:hint="eastAsia"/>
                <w:color w:val="auto"/>
                <w:highlight w:val="none"/>
                <w:lang w:val="en-US" w:eastAsia="zh-CN"/>
              </w:rPr>
              <w:t>根据《唐山市生态环境准入清单》（2023年版）</w:t>
            </w:r>
            <w:r>
              <w:rPr>
                <w:rFonts w:hint="eastAsia" w:ascii="Times New Roman" w:eastAsia="宋体"/>
                <w:color w:val="auto"/>
                <w:highlight w:val="none"/>
                <w:lang w:val="en-US" w:eastAsia="zh-CN"/>
              </w:rPr>
              <w:t>，本项目与其</w:t>
            </w:r>
            <w:r>
              <w:rPr>
                <w:rFonts w:hint="eastAsia"/>
                <w:color w:val="auto"/>
                <w:highlight w:val="none"/>
                <w:lang w:val="en-US" w:eastAsia="zh-CN"/>
              </w:rPr>
              <w:t>相关要求</w:t>
            </w:r>
            <w:r>
              <w:rPr>
                <w:rFonts w:hint="eastAsia" w:ascii="Times New Roman" w:eastAsia="宋体"/>
                <w:color w:val="auto"/>
                <w:highlight w:val="none"/>
                <w:lang w:val="en-US" w:eastAsia="zh-CN"/>
              </w:rPr>
              <w:t>对比分析如下</w:t>
            </w:r>
            <w:r>
              <w:rPr>
                <w:rFonts w:hint="eastAsia"/>
                <w:color w:val="auto"/>
                <w:highlight w:val="none"/>
                <w:lang w:val="en-US" w:eastAsia="zh-CN"/>
              </w:rPr>
              <w:t>：</w:t>
            </w:r>
          </w:p>
          <w:p w14:paraId="5BA4452C">
            <w:pPr>
              <w:bidi w:val="0"/>
              <w:rPr>
                <w:rFonts w:hint="eastAsia"/>
                <w:color w:val="auto"/>
                <w:highlight w:val="none"/>
                <w:lang w:val="en-US" w:eastAsia="zh-CN"/>
              </w:rPr>
            </w:pPr>
            <w:r>
              <w:rPr>
                <w:rFonts w:hint="eastAsia"/>
                <w:color w:val="auto"/>
                <w:highlight w:val="none"/>
                <w:lang w:val="en-US" w:eastAsia="zh-CN"/>
              </w:rPr>
              <w:t>本项目</w:t>
            </w:r>
            <w:r>
              <w:rPr>
                <w:rFonts w:hint="default"/>
                <w:color w:val="auto"/>
                <w:highlight w:val="none"/>
              </w:rPr>
              <w:t>位于</w:t>
            </w:r>
            <w:r>
              <w:rPr>
                <w:rFonts w:hint="eastAsia" w:cs="Times New Roman"/>
                <w:color w:val="auto"/>
                <w:kern w:val="0"/>
                <w:sz w:val="24"/>
                <w:szCs w:val="24"/>
                <w:highlight w:val="none"/>
                <w:lang w:val="zh-CN"/>
              </w:rPr>
              <w:t>河北唐山高新技术产业开发区京唐智慧港E家高端制造产业园一期106号楼二单元</w:t>
            </w:r>
            <w:r>
              <w:rPr>
                <w:rFonts w:hint="eastAsia"/>
                <w:color w:val="auto"/>
                <w:highlight w:val="none"/>
                <w:lang w:eastAsia="zh-CN"/>
              </w:rPr>
              <w:t>，</w:t>
            </w:r>
            <w:r>
              <w:rPr>
                <w:rFonts w:hint="eastAsia"/>
                <w:color w:val="auto"/>
                <w:highlight w:val="none"/>
                <w:lang w:val="en-US" w:eastAsia="zh-CN"/>
              </w:rPr>
              <w:t>不在生态保护红线区、自然保护区、风景名胜区、森林公园、湿地公园、地质公园、水产种质资源保护区、自然文化遗产、湿地空间、饮用水地下水源保护区、一般生态空间范围内，本项目所在区域属于重点管控单元，项目与唐山市陆域环境管控单元生态环境准入清单符合性分析见下表。</w:t>
            </w:r>
          </w:p>
          <w:p w14:paraId="2698EFB0">
            <w:pPr>
              <w:rPr>
                <w:color w:val="auto"/>
                <w:highlight w:val="none"/>
                <w:vertAlign w:val="baseline"/>
              </w:rPr>
            </w:pPr>
          </w:p>
          <w:p w14:paraId="518FA38A">
            <w:pPr>
              <w:rPr>
                <w:color w:val="auto"/>
                <w:highlight w:val="none"/>
                <w:vertAlign w:val="baseline"/>
              </w:rPr>
            </w:pPr>
          </w:p>
          <w:p w14:paraId="686061B2">
            <w:pPr>
              <w:rPr>
                <w:color w:val="auto"/>
                <w:highlight w:val="none"/>
                <w:vertAlign w:val="baseline"/>
              </w:rPr>
            </w:pPr>
          </w:p>
          <w:p w14:paraId="2C99140A">
            <w:pPr>
              <w:rPr>
                <w:color w:val="auto"/>
                <w:highlight w:val="none"/>
                <w:vertAlign w:val="baseline"/>
              </w:rPr>
            </w:pPr>
          </w:p>
          <w:p w14:paraId="452F65CA">
            <w:pPr>
              <w:rPr>
                <w:color w:val="auto"/>
                <w:highlight w:val="none"/>
                <w:vertAlign w:val="baseline"/>
              </w:rPr>
            </w:pPr>
          </w:p>
          <w:p w14:paraId="44F23EAE">
            <w:pPr>
              <w:rPr>
                <w:color w:val="auto"/>
                <w:highlight w:val="none"/>
                <w:vertAlign w:val="baseline"/>
              </w:rPr>
            </w:pPr>
          </w:p>
          <w:p w14:paraId="05353D0D">
            <w:pPr>
              <w:rPr>
                <w:color w:val="auto"/>
                <w:highlight w:val="none"/>
                <w:vertAlign w:val="baseline"/>
              </w:rPr>
            </w:pPr>
          </w:p>
          <w:p w14:paraId="4DC856F1">
            <w:pPr>
              <w:rPr>
                <w:color w:val="auto"/>
                <w:highlight w:val="none"/>
                <w:vertAlign w:val="baseline"/>
              </w:rPr>
            </w:pPr>
          </w:p>
          <w:p w14:paraId="4B1C1D0A">
            <w:pPr>
              <w:rPr>
                <w:color w:val="auto"/>
                <w:highlight w:val="none"/>
                <w:vertAlign w:val="baseline"/>
              </w:rPr>
            </w:pPr>
          </w:p>
          <w:p w14:paraId="1E564109">
            <w:pPr>
              <w:rPr>
                <w:color w:val="auto"/>
                <w:highlight w:val="none"/>
                <w:vertAlign w:val="baseline"/>
              </w:rPr>
            </w:pPr>
          </w:p>
          <w:p w14:paraId="7D8F248C">
            <w:pPr>
              <w:rPr>
                <w:color w:val="auto"/>
                <w:highlight w:val="none"/>
                <w:vertAlign w:val="baseline"/>
              </w:rPr>
            </w:pPr>
          </w:p>
          <w:p w14:paraId="3E9DE174">
            <w:pPr>
              <w:rPr>
                <w:color w:val="auto"/>
                <w:highlight w:val="none"/>
                <w:vertAlign w:val="baseline"/>
              </w:rPr>
            </w:pPr>
          </w:p>
          <w:p w14:paraId="0E83DC26">
            <w:pPr>
              <w:rPr>
                <w:color w:val="auto"/>
                <w:highlight w:val="none"/>
                <w:vertAlign w:val="baseline"/>
              </w:rPr>
            </w:pPr>
          </w:p>
          <w:p w14:paraId="698BE083">
            <w:pPr>
              <w:rPr>
                <w:color w:val="auto"/>
                <w:highlight w:val="none"/>
                <w:vertAlign w:val="baseline"/>
              </w:rPr>
            </w:pPr>
          </w:p>
          <w:p w14:paraId="28D62A62">
            <w:pPr>
              <w:rPr>
                <w:color w:val="auto"/>
                <w:highlight w:val="none"/>
                <w:vertAlign w:val="baseline"/>
              </w:rPr>
            </w:pPr>
          </w:p>
          <w:p w14:paraId="0C93521F">
            <w:pPr>
              <w:rPr>
                <w:color w:val="auto"/>
                <w:highlight w:val="none"/>
                <w:vertAlign w:val="baseline"/>
              </w:rPr>
            </w:pPr>
          </w:p>
          <w:p w14:paraId="55F8089F">
            <w:pPr>
              <w:rPr>
                <w:color w:val="auto"/>
                <w:highlight w:val="none"/>
                <w:vertAlign w:val="baseline"/>
              </w:rPr>
            </w:pPr>
          </w:p>
          <w:p w14:paraId="4C969FA4">
            <w:pPr>
              <w:keepNext w:val="0"/>
              <w:keepLines w:val="0"/>
              <w:pageBreakBefore w:val="0"/>
              <w:widowControl w:val="0"/>
              <w:kinsoku/>
              <w:wordWrap/>
              <w:overflowPunct/>
              <w:topLinePunct w:val="0"/>
              <w:autoSpaceDE/>
              <w:autoSpaceDN/>
              <w:bidi w:val="0"/>
              <w:adjustRightInd/>
              <w:snapToGrid/>
              <w:spacing w:line="0" w:lineRule="atLeast"/>
              <w:textAlignment w:val="auto"/>
              <w:rPr>
                <w:color w:val="auto"/>
                <w:highlight w:val="none"/>
                <w:vertAlign w:val="baseline"/>
              </w:rPr>
            </w:pPr>
          </w:p>
          <w:p w14:paraId="7379C3C8">
            <w:pPr>
              <w:ind w:left="0" w:leftChars="0" w:firstLine="0" w:firstLineChars="0"/>
              <w:rPr>
                <w:color w:val="auto"/>
                <w:highlight w:val="none"/>
                <w:vertAlign w:val="baseline"/>
              </w:rPr>
            </w:pPr>
          </w:p>
        </w:tc>
      </w:tr>
    </w:tbl>
    <w:p w14:paraId="00416CD9">
      <w:pPr>
        <w:rPr>
          <w:color w:val="auto"/>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8"/>
        <w:tblW w:w="141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1"/>
        <w:gridCol w:w="13312"/>
      </w:tblGrid>
      <w:tr w14:paraId="5CB93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1" w:type="dxa"/>
            <w:tcBorders>
              <w:tl2br w:val="nil"/>
              <w:tr2bl w:val="nil"/>
            </w:tcBorders>
            <w:vAlign w:val="center"/>
          </w:tcPr>
          <w:p w14:paraId="6EFF84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vertAlign w:val="baseline"/>
              </w:rPr>
            </w:pPr>
            <w:r>
              <w:rPr>
                <w:rFonts w:hint="eastAsia" w:ascii="宋体" w:hAnsi="宋体" w:cs="宋体"/>
                <w:color w:val="auto"/>
                <w:kern w:val="0"/>
                <w:sz w:val="24"/>
                <w:szCs w:val="24"/>
                <w:highlight w:val="none"/>
              </w:rPr>
              <w:t>其他符合性分析</w:t>
            </w:r>
          </w:p>
        </w:tc>
        <w:tc>
          <w:tcPr>
            <w:tcW w:w="13312" w:type="dxa"/>
            <w:tcBorders>
              <w:tl2br w:val="nil"/>
              <w:tr2bl w:val="nil"/>
            </w:tcBorders>
            <w:vAlign w:val="top"/>
          </w:tcPr>
          <w:p w14:paraId="4454F671">
            <w:pPr>
              <w:pStyle w:val="35"/>
              <w:pageBreakBefore w:val="0"/>
              <w:numPr>
                <w:ilvl w:val="0"/>
                <w:numId w:val="2"/>
              </w:numPr>
              <w:kinsoku/>
              <w:overflowPunct/>
              <w:topLinePunct w:val="0"/>
              <w:bidi w:val="0"/>
              <w:ind w:left="0" w:lef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 xml:space="preserve">  </w:t>
            </w:r>
            <w:r>
              <w:rPr>
                <w:rFonts w:hint="eastAsia" w:cs="Times New Roman"/>
                <w:b/>
                <w:bCs/>
                <w:color w:val="auto"/>
                <w:sz w:val="21"/>
                <w:szCs w:val="21"/>
                <w:highlight w:val="none"/>
                <w:lang w:val="en-US" w:eastAsia="zh-CN"/>
              </w:rPr>
              <w:t>本项目与</w:t>
            </w:r>
            <w:r>
              <w:rPr>
                <w:rFonts w:hint="default" w:ascii="Times New Roman" w:hAnsi="Times New Roman" w:cs="Times New Roman"/>
                <w:b/>
                <w:bCs/>
                <w:color w:val="auto"/>
                <w:sz w:val="21"/>
                <w:szCs w:val="21"/>
                <w:highlight w:val="none"/>
                <w:lang w:val="en-US" w:eastAsia="zh-CN"/>
              </w:rPr>
              <w:t>唐山市陆域环境管控单元准入清单</w:t>
            </w:r>
            <w:r>
              <w:rPr>
                <w:rFonts w:hint="eastAsia" w:cs="Times New Roman"/>
                <w:b/>
                <w:bCs/>
                <w:color w:val="auto"/>
                <w:sz w:val="21"/>
                <w:szCs w:val="21"/>
                <w:highlight w:val="none"/>
                <w:lang w:val="en-US" w:eastAsia="zh-CN"/>
              </w:rPr>
              <w:t>要求</w:t>
            </w:r>
            <w:r>
              <w:rPr>
                <w:rFonts w:hint="default" w:ascii="Times New Roman" w:hAnsi="Times New Roman" w:eastAsia="宋体" w:cs="Times New Roman"/>
                <w:b/>
                <w:bCs/>
                <w:color w:val="auto"/>
                <w:sz w:val="21"/>
                <w:szCs w:val="21"/>
                <w:highlight w:val="none"/>
                <w:lang w:val="en-US" w:eastAsia="zh-CN"/>
              </w:rPr>
              <w:t>符合性</w:t>
            </w:r>
            <w:r>
              <w:rPr>
                <w:rFonts w:hint="eastAsia" w:cs="Times New Roman"/>
                <w:b/>
                <w:bCs/>
                <w:color w:val="auto"/>
                <w:sz w:val="21"/>
                <w:szCs w:val="21"/>
                <w:highlight w:val="none"/>
                <w:lang w:val="en-US" w:eastAsia="zh-CN"/>
              </w:rPr>
              <w:t>分析</w:t>
            </w:r>
            <w:r>
              <w:rPr>
                <w:rFonts w:hint="default" w:ascii="Times New Roman" w:hAnsi="Times New Roman" w:eastAsia="宋体" w:cs="Times New Roman"/>
                <w:b/>
                <w:bCs/>
                <w:color w:val="auto"/>
                <w:sz w:val="21"/>
                <w:szCs w:val="21"/>
                <w:highlight w:val="none"/>
                <w:lang w:val="en-US" w:eastAsia="zh-CN"/>
              </w:rPr>
              <w:t>一览表</w:t>
            </w:r>
          </w:p>
          <w:tbl>
            <w:tblPr>
              <w:tblStyle w:val="27"/>
              <w:tblW w:w="130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90"/>
              <w:gridCol w:w="755"/>
              <w:gridCol w:w="774"/>
              <w:gridCol w:w="871"/>
              <w:gridCol w:w="1258"/>
              <w:gridCol w:w="1016"/>
              <w:gridCol w:w="4218"/>
              <w:gridCol w:w="2581"/>
              <w:gridCol w:w="876"/>
            </w:tblGrid>
            <w:tr w14:paraId="190B3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21" w:hRule="atLeast"/>
                <w:jc w:val="center"/>
              </w:trPr>
              <w:tc>
                <w:tcPr>
                  <w:tcW w:w="690" w:type="dxa"/>
                  <w:noWrap w:val="0"/>
                  <w:vAlign w:val="center"/>
                </w:tcPr>
                <w:p w14:paraId="24FFE59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b w:val="0"/>
                      <w:bCs w:val="0"/>
                      <w:color w:val="auto"/>
                      <w:spacing w:val="0"/>
                      <w:kern w:val="0"/>
                      <w:positio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编号</w:t>
                  </w:r>
                </w:p>
              </w:tc>
              <w:tc>
                <w:tcPr>
                  <w:tcW w:w="755" w:type="dxa"/>
                  <w:noWrap w:val="0"/>
                  <w:vAlign w:val="center"/>
                </w:tcPr>
                <w:p w14:paraId="2B77ADA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b w:val="0"/>
                      <w:bCs w:val="0"/>
                      <w:color w:val="auto"/>
                      <w:spacing w:val="0"/>
                      <w:kern w:val="0"/>
                      <w:position w:val="0"/>
                      <w:sz w:val="21"/>
                      <w:szCs w:val="21"/>
                      <w:highlight w:val="none"/>
                      <w:lang w:val="en-US" w:eastAsia="zh-CN" w:bidi="ar-SA"/>
                    </w:rPr>
                  </w:pPr>
                  <w:r>
                    <w:rPr>
                      <w:rFonts w:hint="eastAsia" w:ascii="Times New Roman" w:hAnsi="Times New Roman" w:eastAsia="宋体" w:cs="Times New Roman"/>
                      <w:color w:val="auto"/>
                      <w:spacing w:val="0"/>
                      <w:kern w:val="0"/>
                      <w:sz w:val="21"/>
                      <w:szCs w:val="21"/>
                      <w:highlight w:val="none"/>
                      <w:lang w:val="en-US" w:eastAsia="zh-CN"/>
                    </w:rPr>
                    <w:t>区县</w:t>
                  </w:r>
                </w:p>
              </w:tc>
              <w:tc>
                <w:tcPr>
                  <w:tcW w:w="774" w:type="dxa"/>
                  <w:noWrap w:val="0"/>
                  <w:vAlign w:val="center"/>
                </w:tcPr>
                <w:p w14:paraId="04D8387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b w:val="0"/>
                      <w:bCs w:val="0"/>
                      <w:color w:val="auto"/>
                      <w:spacing w:val="0"/>
                      <w:kern w:val="0"/>
                      <w:position w:val="0"/>
                      <w:sz w:val="21"/>
                      <w:szCs w:val="21"/>
                      <w:highlight w:val="none"/>
                      <w:lang w:val="en-US" w:eastAsia="zh-CN" w:bidi="ar-SA"/>
                    </w:rPr>
                  </w:pPr>
                  <w:r>
                    <w:rPr>
                      <w:rFonts w:hint="eastAsia" w:ascii="Times New Roman" w:hAnsi="Times New Roman" w:eastAsia="宋体" w:cs="Times New Roman"/>
                      <w:color w:val="auto"/>
                      <w:spacing w:val="0"/>
                      <w:kern w:val="0"/>
                      <w:sz w:val="21"/>
                      <w:szCs w:val="21"/>
                      <w:highlight w:val="none"/>
                      <w:lang w:val="en-US" w:eastAsia="zh-CN"/>
                    </w:rPr>
                    <w:t>乡镇</w:t>
                  </w:r>
                </w:p>
              </w:tc>
              <w:tc>
                <w:tcPr>
                  <w:tcW w:w="871" w:type="dxa"/>
                  <w:noWrap w:val="0"/>
                  <w:vAlign w:val="center"/>
                </w:tcPr>
                <w:p w14:paraId="591DDF4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b w:val="0"/>
                      <w:bCs w:val="0"/>
                      <w:color w:val="auto"/>
                      <w:spacing w:val="0"/>
                      <w:kern w:val="0"/>
                      <w:position w:val="0"/>
                      <w:sz w:val="21"/>
                      <w:szCs w:val="21"/>
                      <w:highlight w:val="none"/>
                      <w:lang w:val="en-US" w:eastAsia="zh-CN" w:bidi="ar-SA"/>
                    </w:rPr>
                  </w:pPr>
                  <w:r>
                    <w:rPr>
                      <w:rFonts w:hint="eastAsia" w:ascii="Times New Roman" w:hAnsi="Times New Roman" w:eastAsia="宋体" w:cs="Times New Roman"/>
                      <w:color w:val="auto"/>
                      <w:spacing w:val="0"/>
                      <w:kern w:val="0"/>
                      <w:sz w:val="21"/>
                      <w:szCs w:val="21"/>
                      <w:highlight w:val="none"/>
                      <w:lang w:val="en-US" w:eastAsia="zh-CN"/>
                    </w:rPr>
                    <w:t>单元类别</w:t>
                  </w:r>
                </w:p>
              </w:tc>
              <w:tc>
                <w:tcPr>
                  <w:tcW w:w="1258" w:type="dxa"/>
                  <w:noWrap w:val="0"/>
                  <w:vAlign w:val="center"/>
                </w:tcPr>
                <w:p w14:paraId="69BDDF0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b w:val="0"/>
                      <w:bCs w:val="0"/>
                      <w:color w:val="auto"/>
                      <w:spacing w:val="0"/>
                      <w:kern w:val="0"/>
                      <w:position w:val="0"/>
                      <w:sz w:val="21"/>
                      <w:szCs w:val="21"/>
                      <w:highlight w:val="none"/>
                    </w:rPr>
                  </w:pPr>
                  <w:r>
                    <w:rPr>
                      <w:rFonts w:hint="eastAsia" w:ascii="Times New Roman" w:hAnsi="Times New Roman" w:eastAsia="宋体" w:cs="Times New Roman"/>
                      <w:color w:val="auto"/>
                      <w:spacing w:val="0"/>
                      <w:kern w:val="0"/>
                      <w:sz w:val="21"/>
                      <w:szCs w:val="21"/>
                      <w:highlight w:val="none"/>
                      <w:lang w:val="en-US" w:eastAsia="zh-CN"/>
                    </w:rPr>
                    <w:t>环境要素类别</w:t>
                  </w:r>
                </w:p>
              </w:tc>
              <w:tc>
                <w:tcPr>
                  <w:tcW w:w="1016" w:type="dxa"/>
                  <w:noWrap w:val="0"/>
                  <w:vAlign w:val="center"/>
                </w:tcPr>
                <w:p w14:paraId="0BC8536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ascii="Times New Roman" w:hAnsi="Times New Roman" w:eastAsia="宋体" w:cs="Times New Roman"/>
                      <w:color w:val="auto"/>
                      <w:spacing w:val="0"/>
                      <w:kern w:val="0"/>
                      <w:sz w:val="21"/>
                      <w:szCs w:val="21"/>
                      <w:highlight w:val="none"/>
                      <w:lang w:val="en-US" w:eastAsia="zh-CN"/>
                    </w:rPr>
                    <w:t>维度</w:t>
                  </w:r>
                </w:p>
              </w:tc>
              <w:tc>
                <w:tcPr>
                  <w:tcW w:w="4218" w:type="dxa"/>
                  <w:noWrap w:val="0"/>
                  <w:vAlign w:val="center"/>
                </w:tcPr>
                <w:p w14:paraId="4054945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ascii="Times New Roman" w:hAnsi="Times New Roman" w:eastAsia="宋体" w:cs="Times New Roman"/>
                      <w:color w:val="auto"/>
                      <w:spacing w:val="0"/>
                      <w:kern w:val="0"/>
                      <w:sz w:val="21"/>
                      <w:szCs w:val="21"/>
                      <w:highlight w:val="none"/>
                      <w:lang w:val="en-US" w:eastAsia="zh-CN"/>
                    </w:rPr>
                    <w:t>管控措施</w:t>
                  </w:r>
                </w:p>
              </w:tc>
              <w:tc>
                <w:tcPr>
                  <w:tcW w:w="2581" w:type="dxa"/>
                  <w:noWrap w:val="0"/>
                  <w:vAlign w:val="center"/>
                </w:tcPr>
                <w:p w14:paraId="018320B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color w:val="auto"/>
                      <w:spacing w:val="0"/>
                      <w:kern w:val="0"/>
                      <w:sz w:val="21"/>
                      <w:szCs w:val="21"/>
                      <w:highlight w:val="none"/>
                      <w:lang w:eastAsia="zh-CN"/>
                    </w:rPr>
                    <w:t>项目情况</w:t>
                  </w:r>
                </w:p>
              </w:tc>
              <w:tc>
                <w:tcPr>
                  <w:tcW w:w="876" w:type="dxa"/>
                  <w:noWrap w:val="0"/>
                  <w:vAlign w:val="center"/>
                </w:tcPr>
                <w:p w14:paraId="0AE07F0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cs="Times New Roman"/>
                      <w:color w:val="auto"/>
                      <w:spacing w:val="0"/>
                      <w:kern w:val="0"/>
                      <w:sz w:val="21"/>
                      <w:szCs w:val="21"/>
                      <w:highlight w:val="none"/>
                      <w:lang w:val="en-US" w:eastAsia="zh-CN"/>
                    </w:rPr>
                    <w:t>本项目符合性</w:t>
                  </w:r>
                </w:p>
              </w:tc>
            </w:tr>
            <w:tr w14:paraId="7D169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64" w:hRule="atLeast"/>
                <w:jc w:val="center"/>
              </w:trPr>
              <w:tc>
                <w:tcPr>
                  <w:tcW w:w="690" w:type="dxa"/>
                  <w:vMerge w:val="restart"/>
                  <w:noWrap w:val="0"/>
                  <w:vAlign w:val="center"/>
                </w:tcPr>
                <w:p w14:paraId="3350CD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rPr>
                  </w:pPr>
                  <w:r>
                    <w:rPr>
                      <w:rFonts w:hint="default" w:ascii="Times New Roman" w:hAnsi="Times New Roman" w:eastAsia="宋体" w:cs="Times New Roman"/>
                      <w:b w:val="0"/>
                      <w:bCs w:val="0"/>
                      <w:color w:val="auto"/>
                      <w:spacing w:val="0"/>
                      <w:kern w:val="0"/>
                      <w:position w:val="0"/>
                      <w:sz w:val="21"/>
                      <w:szCs w:val="21"/>
                      <w:highlight w:val="none"/>
                      <w:lang w:val="en-US" w:eastAsia="zh-CN"/>
                    </w:rPr>
                    <w:t>ZH130</w:t>
                  </w:r>
                  <w:r>
                    <w:rPr>
                      <w:rFonts w:hint="eastAsia" w:cs="Times New Roman"/>
                      <w:b w:val="0"/>
                      <w:bCs w:val="0"/>
                      <w:color w:val="auto"/>
                      <w:spacing w:val="0"/>
                      <w:kern w:val="0"/>
                      <w:position w:val="0"/>
                      <w:sz w:val="21"/>
                      <w:szCs w:val="21"/>
                      <w:highlight w:val="none"/>
                      <w:lang w:val="en-US" w:eastAsia="zh-CN"/>
                    </w:rPr>
                    <w:t>2732</w:t>
                  </w:r>
                  <w:r>
                    <w:rPr>
                      <w:rFonts w:hint="default" w:ascii="Times New Roman" w:hAnsi="Times New Roman" w:eastAsia="宋体" w:cs="Times New Roman"/>
                      <w:b w:val="0"/>
                      <w:bCs w:val="0"/>
                      <w:color w:val="auto"/>
                      <w:spacing w:val="0"/>
                      <w:kern w:val="0"/>
                      <w:position w:val="0"/>
                      <w:sz w:val="21"/>
                      <w:szCs w:val="21"/>
                      <w:highlight w:val="none"/>
                      <w:lang w:val="en-US" w:eastAsia="zh-CN"/>
                    </w:rPr>
                    <w:t>0002</w:t>
                  </w:r>
                </w:p>
              </w:tc>
              <w:tc>
                <w:tcPr>
                  <w:tcW w:w="755" w:type="dxa"/>
                  <w:vMerge w:val="restart"/>
                  <w:noWrap w:val="0"/>
                  <w:vAlign w:val="center"/>
                </w:tcPr>
                <w:p w14:paraId="6DF956C3">
                  <w:pPr>
                    <w:pStyle w:val="34"/>
                    <w:bidi w:val="0"/>
                    <w:ind w:firstLine="0" w:firstLineChars="0"/>
                    <w:rPr>
                      <w:rFonts w:hint="default" w:ascii="Times New Roman" w:hAnsi="Times New Roman" w:eastAsia="宋体" w:cs="Times New Roman"/>
                      <w:b w:val="0"/>
                      <w:bCs w:val="0"/>
                      <w:color w:val="auto"/>
                      <w:spacing w:val="0"/>
                      <w:kern w:val="0"/>
                      <w:position w:val="0"/>
                      <w:sz w:val="21"/>
                      <w:szCs w:val="21"/>
                      <w:highlight w:val="none"/>
                      <w:lang w:val="en-US" w:eastAsia="zh-CN" w:bidi="ar-SA"/>
                    </w:rPr>
                  </w:pPr>
                  <w:r>
                    <w:rPr>
                      <w:rFonts w:hint="eastAsia" w:cs="Times New Roman"/>
                      <w:b w:val="0"/>
                      <w:bCs w:val="0"/>
                      <w:color w:val="auto"/>
                      <w:spacing w:val="0"/>
                      <w:kern w:val="0"/>
                      <w:position w:val="0"/>
                      <w:sz w:val="21"/>
                      <w:szCs w:val="21"/>
                      <w:highlight w:val="none"/>
                      <w:lang w:val="en-US" w:eastAsia="zh-CN" w:bidi="ar-SA"/>
                    </w:rPr>
                    <w:t>唐山高新技术产业开发区</w:t>
                  </w:r>
                </w:p>
              </w:tc>
              <w:tc>
                <w:tcPr>
                  <w:tcW w:w="774" w:type="dxa"/>
                  <w:vMerge w:val="restart"/>
                  <w:noWrap w:val="0"/>
                  <w:vAlign w:val="center"/>
                </w:tcPr>
                <w:p w14:paraId="3F6304A6">
                  <w:pPr>
                    <w:pStyle w:val="34"/>
                    <w:bidi w:val="0"/>
                    <w:ind w:firstLine="0" w:firstLineChars="0"/>
                    <w:rPr>
                      <w:rFonts w:hint="default" w:ascii="Times New Roman" w:hAnsi="Times New Roman" w:eastAsia="宋体" w:cs="Times New Roman"/>
                      <w:b w:val="0"/>
                      <w:bCs w:val="0"/>
                      <w:color w:val="auto"/>
                      <w:spacing w:val="0"/>
                      <w:kern w:val="0"/>
                      <w:position w:val="0"/>
                      <w:sz w:val="21"/>
                      <w:szCs w:val="21"/>
                      <w:highlight w:val="none"/>
                      <w:lang w:val="en-US" w:eastAsia="zh-CN" w:bidi="ar-SA"/>
                    </w:rPr>
                  </w:pPr>
                  <w:r>
                    <w:rPr>
                      <w:rFonts w:hint="eastAsia" w:cs="Times New Roman"/>
                      <w:b w:val="0"/>
                      <w:bCs w:val="0"/>
                      <w:color w:val="auto"/>
                      <w:spacing w:val="0"/>
                      <w:kern w:val="0"/>
                      <w:position w:val="0"/>
                      <w:sz w:val="21"/>
                      <w:szCs w:val="21"/>
                      <w:highlight w:val="none"/>
                      <w:lang w:val="en-US" w:eastAsia="zh-CN" w:bidi="ar-SA"/>
                    </w:rPr>
                    <w:t>京唐智慧港（空港城）、老庄子镇</w:t>
                  </w:r>
                </w:p>
              </w:tc>
              <w:tc>
                <w:tcPr>
                  <w:tcW w:w="871" w:type="dxa"/>
                  <w:vMerge w:val="restart"/>
                  <w:noWrap w:val="0"/>
                  <w:vAlign w:val="center"/>
                </w:tcPr>
                <w:p w14:paraId="5ED321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SA"/>
                    </w:rPr>
                  </w:pPr>
                  <w:r>
                    <w:rPr>
                      <w:rFonts w:hint="eastAsia" w:ascii="Times New Roman" w:hAnsi="Times New Roman" w:cs="Times New Roman"/>
                      <w:b w:val="0"/>
                      <w:bCs w:val="0"/>
                      <w:color w:val="auto"/>
                      <w:spacing w:val="0"/>
                      <w:kern w:val="0"/>
                      <w:position w:val="0"/>
                      <w:sz w:val="21"/>
                      <w:szCs w:val="21"/>
                      <w:highlight w:val="none"/>
                      <w:lang w:val="en-US" w:eastAsia="zh-CN" w:bidi="ar-SA"/>
                    </w:rPr>
                    <w:t>重点管控单元</w:t>
                  </w:r>
                </w:p>
              </w:tc>
              <w:tc>
                <w:tcPr>
                  <w:tcW w:w="1258" w:type="dxa"/>
                  <w:vMerge w:val="restart"/>
                  <w:noWrap w:val="0"/>
                  <w:vAlign w:val="center"/>
                </w:tcPr>
                <w:p w14:paraId="00760F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Times New Roman" w:hAnsi="Times New Roman" w:eastAsia="宋体" w:cs="Times New Roman"/>
                      <w:b w:val="0"/>
                      <w:bCs w:val="0"/>
                      <w:color w:val="auto"/>
                      <w:spacing w:val="0"/>
                      <w:kern w:val="0"/>
                      <w:position w:val="0"/>
                      <w:sz w:val="21"/>
                      <w:szCs w:val="21"/>
                      <w:highlight w:val="none"/>
                      <w:lang w:val="en-US" w:eastAsia="zh-CN"/>
                    </w:rPr>
                  </w:pPr>
                  <w:r>
                    <w:rPr>
                      <w:rFonts w:hint="default" w:ascii="Times New Roman" w:hAnsi="Times New Roman" w:eastAsia="宋体" w:cs="Times New Roman"/>
                      <w:b w:val="0"/>
                      <w:bCs w:val="0"/>
                      <w:color w:val="auto"/>
                      <w:spacing w:val="0"/>
                      <w:kern w:val="0"/>
                      <w:position w:val="0"/>
                      <w:sz w:val="21"/>
                      <w:szCs w:val="21"/>
                      <w:highlight w:val="none"/>
                    </w:rPr>
                    <w:t>1、</w:t>
                  </w:r>
                  <w:r>
                    <w:rPr>
                      <w:rFonts w:hint="eastAsia" w:cs="Times New Roman"/>
                      <w:b w:val="0"/>
                      <w:bCs w:val="0"/>
                      <w:color w:val="auto"/>
                      <w:spacing w:val="0"/>
                      <w:kern w:val="0"/>
                      <w:position w:val="0"/>
                      <w:sz w:val="21"/>
                      <w:szCs w:val="21"/>
                      <w:highlight w:val="none"/>
                      <w:lang w:val="en-US" w:eastAsia="zh-CN"/>
                    </w:rPr>
                    <w:t>中心城区</w:t>
                  </w:r>
                </w:p>
                <w:p w14:paraId="43662D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rPr>
                  </w:pPr>
                  <w:r>
                    <w:rPr>
                      <w:rFonts w:hint="default" w:ascii="Times New Roman" w:hAnsi="Times New Roman" w:eastAsia="宋体" w:cs="Times New Roman"/>
                      <w:b w:val="0"/>
                      <w:bCs w:val="0"/>
                      <w:color w:val="auto"/>
                      <w:spacing w:val="0"/>
                      <w:kern w:val="0"/>
                      <w:position w:val="0"/>
                      <w:sz w:val="21"/>
                      <w:szCs w:val="21"/>
                      <w:highlight w:val="none"/>
                    </w:rPr>
                    <w:t>2、</w:t>
                  </w:r>
                  <w:r>
                    <w:rPr>
                      <w:rFonts w:hint="eastAsia" w:cs="Times New Roman"/>
                      <w:b w:val="0"/>
                      <w:bCs w:val="0"/>
                      <w:color w:val="auto"/>
                      <w:spacing w:val="0"/>
                      <w:kern w:val="0"/>
                      <w:position w:val="0"/>
                      <w:sz w:val="21"/>
                      <w:szCs w:val="21"/>
                      <w:highlight w:val="none"/>
                      <w:lang w:val="en-US" w:eastAsia="zh-CN"/>
                    </w:rPr>
                    <w:t>大气环境受体敏感重点管控区</w:t>
                  </w:r>
                </w:p>
                <w:p w14:paraId="207F57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rPr>
                  </w:pPr>
                  <w:r>
                    <w:rPr>
                      <w:rFonts w:hint="default" w:ascii="Times New Roman" w:hAnsi="Times New Roman" w:eastAsia="宋体" w:cs="Times New Roman"/>
                      <w:b w:val="0"/>
                      <w:bCs w:val="0"/>
                      <w:color w:val="auto"/>
                      <w:spacing w:val="0"/>
                      <w:kern w:val="0"/>
                      <w:position w:val="0"/>
                      <w:sz w:val="21"/>
                      <w:szCs w:val="21"/>
                      <w:highlight w:val="none"/>
                    </w:rPr>
                    <w:t>3、</w:t>
                  </w:r>
                  <w:r>
                    <w:rPr>
                      <w:rFonts w:hint="eastAsia" w:cs="Times New Roman"/>
                      <w:b w:val="0"/>
                      <w:bCs w:val="0"/>
                      <w:color w:val="auto"/>
                      <w:spacing w:val="0"/>
                      <w:kern w:val="0"/>
                      <w:position w:val="0"/>
                      <w:sz w:val="21"/>
                      <w:szCs w:val="21"/>
                      <w:highlight w:val="none"/>
                      <w:lang w:val="en-US" w:eastAsia="zh-CN"/>
                    </w:rPr>
                    <w:t>水环境城镇生活污染重点管控区</w:t>
                  </w:r>
                </w:p>
                <w:p w14:paraId="6CA66B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rPr>
                  </w:pPr>
                  <w:r>
                    <w:rPr>
                      <w:rFonts w:hint="default" w:ascii="Times New Roman" w:hAnsi="Times New Roman" w:eastAsia="宋体" w:cs="Times New Roman"/>
                      <w:b w:val="0"/>
                      <w:bCs w:val="0"/>
                      <w:color w:val="auto"/>
                      <w:spacing w:val="0"/>
                      <w:kern w:val="0"/>
                      <w:position w:val="0"/>
                      <w:sz w:val="21"/>
                      <w:szCs w:val="21"/>
                      <w:highlight w:val="none"/>
                    </w:rPr>
                    <w:t>4、</w:t>
                  </w:r>
                  <w:r>
                    <w:rPr>
                      <w:rFonts w:hint="eastAsia" w:cs="Times New Roman"/>
                      <w:b w:val="0"/>
                      <w:bCs w:val="0"/>
                      <w:color w:val="auto"/>
                      <w:spacing w:val="0"/>
                      <w:kern w:val="0"/>
                      <w:position w:val="0"/>
                      <w:sz w:val="21"/>
                      <w:szCs w:val="21"/>
                      <w:highlight w:val="none"/>
                      <w:lang w:val="en-US" w:eastAsia="zh-CN"/>
                    </w:rPr>
                    <w:t>地下水污染风险重点管控区</w:t>
                  </w:r>
                </w:p>
                <w:p w14:paraId="5EBC74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spacing w:val="0"/>
                      <w:kern w:val="0"/>
                      <w:position w:val="0"/>
                      <w:sz w:val="21"/>
                      <w:szCs w:val="21"/>
                      <w:highlight w:val="none"/>
                    </w:rPr>
                  </w:pPr>
                  <w:r>
                    <w:rPr>
                      <w:rFonts w:hint="default" w:ascii="Times New Roman" w:hAnsi="Times New Roman" w:eastAsia="宋体" w:cs="Times New Roman"/>
                      <w:b w:val="0"/>
                      <w:bCs w:val="0"/>
                      <w:color w:val="auto"/>
                      <w:spacing w:val="0"/>
                      <w:kern w:val="0"/>
                      <w:position w:val="0"/>
                      <w:sz w:val="21"/>
                      <w:szCs w:val="21"/>
                      <w:highlight w:val="none"/>
                    </w:rPr>
                    <w:t>5、</w:t>
                  </w:r>
                  <w:r>
                    <w:rPr>
                      <w:rFonts w:hint="eastAsia" w:cs="Times New Roman"/>
                      <w:b w:val="0"/>
                      <w:bCs w:val="0"/>
                      <w:color w:val="auto"/>
                      <w:spacing w:val="0"/>
                      <w:kern w:val="0"/>
                      <w:position w:val="0"/>
                      <w:sz w:val="21"/>
                      <w:szCs w:val="21"/>
                      <w:highlight w:val="none"/>
                      <w:lang w:val="en-US" w:eastAsia="zh-CN"/>
                    </w:rPr>
                    <w:t>禁燃</w:t>
                  </w:r>
                  <w:r>
                    <w:rPr>
                      <w:rFonts w:hint="default" w:ascii="Times New Roman" w:hAnsi="Times New Roman" w:eastAsia="宋体" w:cs="Times New Roman"/>
                      <w:b w:val="0"/>
                      <w:bCs w:val="0"/>
                      <w:color w:val="auto"/>
                      <w:spacing w:val="0"/>
                      <w:kern w:val="0"/>
                      <w:position w:val="0"/>
                      <w:sz w:val="21"/>
                      <w:szCs w:val="21"/>
                      <w:highlight w:val="none"/>
                    </w:rPr>
                    <w:t>区</w:t>
                  </w:r>
                </w:p>
                <w:p w14:paraId="5B0518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rPr>
                  </w:pPr>
                  <w:r>
                    <w:rPr>
                      <w:rFonts w:hint="eastAsia" w:cs="Times New Roman"/>
                      <w:b w:val="0"/>
                      <w:bCs w:val="0"/>
                      <w:color w:val="auto"/>
                      <w:spacing w:val="0"/>
                      <w:kern w:val="0"/>
                      <w:position w:val="0"/>
                      <w:sz w:val="21"/>
                      <w:szCs w:val="21"/>
                      <w:highlight w:val="none"/>
                      <w:lang w:val="en-US" w:eastAsia="zh-CN"/>
                    </w:rPr>
                    <w:t>6、地下水开采重点管控区</w:t>
                  </w:r>
                </w:p>
              </w:tc>
              <w:tc>
                <w:tcPr>
                  <w:tcW w:w="1016" w:type="dxa"/>
                  <w:noWrap w:val="0"/>
                  <w:vAlign w:val="center"/>
                </w:tcPr>
                <w:p w14:paraId="74F2FD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空间布局约束</w:t>
                  </w:r>
                </w:p>
              </w:tc>
              <w:tc>
                <w:tcPr>
                  <w:tcW w:w="4218" w:type="dxa"/>
                  <w:noWrap w:val="0"/>
                  <w:vAlign w:val="center"/>
                </w:tcPr>
                <w:p w14:paraId="2DB488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1、唐山三女河机场净空保护区范围内严格执行《民航法》《民用机场管理条例》《民用机场运行安全管理规定》《华北地区民用机场净空障碍物管理办法》《唐山市人民政府关于保护唐山三女河机场净空的通告》等相关要求。</w:t>
                  </w:r>
                </w:p>
                <w:p w14:paraId="299D33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2、中心城区规划范围内基本农田执行全市总体准入要求中一般生态空间的基本农田管控要求。</w:t>
                  </w:r>
                </w:p>
                <w:p w14:paraId="0B37DA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3、禁止在人口集中地区从事露天喷漆、喷涂、喷砂、制作玻璃钢以及其他散发有毒有害气体的作业。</w:t>
                  </w:r>
                </w:p>
              </w:tc>
              <w:tc>
                <w:tcPr>
                  <w:tcW w:w="2581" w:type="dxa"/>
                  <w:noWrap w:val="0"/>
                  <w:vAlign w:val="center"/>
                </w:tcPr>
                <w:p w14:paraId="0151FD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cs="Times New Roman"/>
                      <w:b w:val="0"/>
                      <w:bCs w:val="0"/>
                      <w:color w:val="auto"/>
                      <w:spacing w:val="0"/>
                      <w:kern w:val="0"/>
                      <w:position w:val="0"/>
                      <w:sz w:val="21"/>
                      <w:szCs w:val="21"/>
                      <w:highlight w:val="none"/>
                      <w:lang w:val="en-US" w:eastAsia="zh-CN" w:bidi="ar"/>
                    </w:rPr>
                    <w:t>1、本项目符合</w:t>
                  </w:r>
                  <w:r>
                    <w:rPr>
                      <w:rFonts w:hint="default" w:ascii="Times New Roman" w:hAnsi="Times New Roman" w:eastAsia="宋体" w:cs="Times New Roman"/>
                      <w:b w:val="0"/>
                      <w:bCs w:val="0"/>
                      <w:color w:val="auto"/>
                      <w:spacing w:val="0"/>
                      <w:kern w:val="0"/>
                      <w:position w:val="0"/>
                      <w:sz w:val="21"/>
                      <w:szCs w:val="21"/>
                      <w:highlight w:val="none"/>
                      <w:lang w:val="en-US" w:eastAsia="zh-CN" w:bidi="ar"/>
                    </w:rPr>
                    <w:t>《民航法》《民用机场管理条例》《民用机场运行安全管理规定》《华北地区民用机场净空障碍物管理办法》《唐山市人民政府关于保护唐山三女河机场净空的通告》等相关要求</w:t>
                  </w:r>
                  <w:r>
                    <w:rPr>
                      <w:rFonts w:hint="eastAsia" w:ascii="Times New Roman" w:hAnsi="Times New Roman" w:eastAsia="宋体" w:cs="Times New Roman"/>
                      <w:b w:val="0"/>
                      <w:bCs w:val="0"/>
                      <w:color w:val="auto"/>
                      <w:spacing w:val="0"/>
                      <w:kern w:val="0"/>
                      <w:position w:val="0"/>
                      <w:sz w:val="21"/>
                      <w:szCs w:val="21"/>
                      <w:highlight w:val="none"/>
                      <w:lang w:val="en-US" w:eastAsia="zh-CN" w:bidi="ar"/>
                    </w:rPr>
                    <w:t>。</w:t>
                  </w:r>
                </w:p>
                <w:p w14:paraId="486ABD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ascii="Times New Roman" w:hAnsi="Times New Roman" w:eastAsia="宋体" w:cs="Times New Roman"/>
                      <w:b w:val="0"/>
                      <w:bCs w:val="0"/>
                      <w:color w:val="auto"/>
                      <w:spacing w:val="0"/>
                      <w:kern w:val="0"/>
                      <w:position w:val="0"/>
                      <w:sz w:val="21"/>
                      <w:szCs w:val="21"/>
                      <w:highlight w:val="none"/>
                      <w:lang w:val="en-US" w:eastAsia="zh-CN" w:bidi="ar"/>
                    </w:rPr>
                    <w:t>2、本项目用地为工业用地，不涉及基本农田。</w:t>
                  </w:r>
                </w:p>
                <w:p w14:paraId="6A97C4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ascii="Times New Roman" w:hAnsi="Times New Roman" w:eastAsia="宋体" w:cs="Times New Roman"/>
                      <w:b w:val="0"/>
                      <w:bCs w:val="0"/>
                      <w:color w:val="auto"/>
                      <w:spacing w:val="0"/>
                      <w:kern w:val="0"/>
                      <w:position w:val="0"/>
                      <w:sz w:val="21"/>
                      <w:szCs w:val="21"/>
                      <w:highlight w:val="none"/>
                      <w:lang w:val="en-US" w:eastAsia="zh-CN" w:bidi="ar"/>
                    </w:rPr>
                    <w:t>3、本项目不涉及</w:t>
                  </w:r>
                  <w:r>
                    <w:rPr>
                      <w:rFonts w:hint="default" w:ascii="Times New Roman" w:hAnsi="Times New Roman" w:eastAsia="宋体" w:cs="Times New Roman"/>
                      <w:b w:val="0"/>
                      <w:bCs w:val="0"/>
                      <w:color w:val="auto"/>
                      <w:spacing w:val="0"/>
                      <w:kern w:val="0"/>
                      <w:position w:val="0"/>
                      <w:sz w:val="21"/>
                      <w:szCs w:val="21"/>
                      <w:highlight w:val="none"/>
                      <w:lang w:val="en-US" w:eastAsia="zh-CN" w:bidi="ar"/>
                    </w:rPr>
                    <w:t>露天喷漆、喷涂、喷砂、制作玻璃钢以及其他散发有毒有害气体的作业</w:t>
                  </w:r>
                  <w:r>
                    <w:rPr>
                      <w:rFonts w:hint="eastAsia" w:ascii="Times New Roman" w:hAnsi="Times New Roman" w:eastAsia="宋体" w:cs="Times New Roman"/>
                      <w:b w:val="0"/>
                      <w:bCs w:val="0"/>
                      <w:color w:val="auto"/>
                      <w:spacing w:val="0"/>
                      <w:kern w:val="0"/>
                      <w:position w:val="0"/>
                      <w:sz w:val="21"/>
                      <w:szCs w:val="21"/>
                      <w:highlight w:val="none"/>
                      <w:lang w:val="en-US" w:eastAsia="zh-CN" w:bidi="ar"/>
                    </w:rPr>
                    <w:t>。</w:t>
                  </w:r>
                </w:p>
              </w:tc>
              <w:tc>
                <w:tcPr>
                  <w:tcW w:w="876" w:type="dxa"/>
                  <w:noWrap w:val="0"/>
                  <w:vAlign w:val="center"/>
                </w:tcPr>
                <w:p w14:paraId="383DF4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ascii="Times New Roman" w:hAnsi="Times New Roman" w:cs="Times New Roman"/>
                      <w:b w:val="0"/>
                      <w:bCs w:val="0"/>
                      <w:color w:val="auto"/>
                      <w:spacing w:val="0"/>
                      <w:kern w:val="0"/>
                      <w:position w:val="0"/>
                      <w:sz w:val="21"/>
                      <w:szCs w:val="21"/>
                      <w:highlight w:val="none"/>
                      <w:lang w:val="en-US" w:eastAsia="zh-CN" w:bidi="ar"/>
                    </w:rPr>
                    <w:t>符合</w:t>
                  </w:r>
                </w:p>
              </w:tc>
            </w:tr>
            <w:tr w14:paraId="5D131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305" w:hRule="atLeast"/>
                <w:jc w:val="center"/>
              </w:trPr>
              <w:tc>
                <w:tcPr>
                  <w:tcW w:w="690" w:type="dxa"/>
                  <w:vMerge w:val="continue"/>
                  <w:noWrap w:val="0"/>
                  <w:vAlign w:val="center"/>
                </w:tcPr>
                <w:p w14:paraId="526D35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755" w:type="dxa"/>
                  <w:vMerge w:val="continue"/>
                  <w:noWrap w:val="0"/>
                  <w:vAlign w:val="center"/>
                </w:tcPr>
                <w:p w14:paraId="0F71E1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774" w:type="dxa"/>
                  <w:vMerge w:val="continue"/>
                  <w:noWrap w:val="0"/>
                  <w:vAlign w:val="center"/>
                </w:tcPr>
                <w:p w14:paraId="63A090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871" w:type="dxa"/>
                  <w:vMerge w:val="continue"/>
                  <w:noWrap w:val="0"/>
                  <w:vAlign w:val="center"/>
                </w:tcPr>
                <w:p w14:paraId="4920B5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1258" w:type="dxa"/>
                  <w:vMerge w:val="continue"/>
                  <w:noWrap w:val="0"/>
                  <w:vAlign w:val="center"/>
                </w:tcPr>
                <w:p w14:paraId="547C97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1016" w:type="dxa"/>
                  <w:noWrap w:val="0"/>
                  <w:vAlign w:val="center"/>
                </w:tcPr>
                <w:p w14:paraId="136219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污染物排放管控</w:t>
                  </w:r>
                </w:p>
              </w:tc>
              <w:tc>
                <w:tcPr>
                  <w:tcW w:w="4218" w:type="dxa"/>
                  <w:noWrap w:val="0"/>
                  <w:vAlign w:val="center"/>
                </w:tcPr>
                <w:p w14:paraId="44F31F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全面加强城镇污水管网建设，提升污水收集能力。推进城镇排水系统雨污分流建设，新建城区建设排水管网一律实行雨污分流；加快旧城区污水管网改造，实现雨污分流</w:t>
                  </w:r>
                  <w:r>
                    <w:rPr>
                      <w:rFonts w:hint="eastAsia" w:cs="Times New Roman"/>
                      <w:b w:val="0"/>
                      <w:bCs w:val="0"/>
                      <w:color w:val="auto"/>
                      <w:spacing w:val="0"/>
                      <w:kern w:val="0"/>
                      <w:position w:val="0"/>
                      <w:sz w:val="21"/>
                      <w:szCs w:val="21"/>
                      <w:highlight w:val="none"/>
                      <w:lang w:val="en-US" w:eastAsia="zh-CN" w:bidi="ar"/>
                    </w:rPr>
                    <w:t>。</w:t>
                  </w:r>
                </w:p>
              </w:tc>
              <w:tc>
                <w:tcPr>
                  <w:tcW w:w="2581" w:type="dxa"/>
                  <w:noWrap w:val="0"/>
                  <w:vAlign w:val="center"/>
                </w:tcPr>
                <w:p w14:paraId="1F28F1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cs="Times New Roman"/>
                      <w:b w:val="0"/>
                      <w:bCs w:val="0"/>
                      <w:color w:val="auto"/>
                      <w:spacing w:val="0"/>
                      <w:kern w:val="0"/>
                      <w:position w:val="0"/>
                      <w:sz w:val="21"/>
                      <w:szCs w:val="21"/>
                      <w:highlight w:val="none"/>
                      <w:lang w:val="en-US" w:eastAsia="zh-CN" w:bidi="ar"/>
                    </w:rPr>
                  </w:pPr>
                  <w:r>
                    <w:rPr>
                      <w:rFonts w:hint="eastAsia" w:cs="Times New Roman"/>
                      <w:b w:val="0"/>
                      <w:bCs w:val="0"/>
                      <w:color w:val="auto"/>
                      <w:spacing w:val="0"/>
                      <w:kern w:val="0"/>
                      <w:position w:val="0"/>
                      <w:sz w:val="21"/>
                      <w:szCs w:val="21"/>
                      <w:highlight w:val="none"/>
                      <w:lang w:val="en-US" w:eastAsia="zh-CN" w:bidi="ar"/>
                    </w:rPr>
                    <w:t>本项目雨污分流。</w:t>
                  </w:r>
                </w:p>
              </w:tc>
              <w:tc>
                <w:tcPr>
                  <w:tcW w:w="876" w:type="dxa"/>
                  <w:noWrap w:val="0"/>
                  <w:vAlign w:val="center"/>
                </w:tcPr>
                <w:p w14:paraId="72E717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ascii="Times New Roman" w:hAnsi="Times New Roman" w:cs="Times New Roman"/>
                      <w:b w:val="0"/>
                      <w:bCs w:val="0"/>
                      <w:color w:val="auto"/>
                      <w:spacing w:val="0"/>
                      <w:kern w:val="0"/>
                      <w:position w:val="0"/>
                      <w:sz w:val="21"/>
                      <w:szCs w:val="21"/>
                      <w:highlight w:val="none"/>
                      <w:lang w:val="en-US" w:eastAsia="zh-CN" w:bidi="ar"/>
                    </w:rPr>
                    <w:t>符合</w:t>
                  </w:r>
                </w:p>
              </w:tc>
            </w:tr>
            <w:tr w14:paraId="23DAA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80" w:hRule="atLeast"/>
                <w:jc w:val="center"/>
              </w:trPr>
              <w:tc>
                <w:tcPr>
                  <w:tcW w:w="690" w:type="dxa"/>
                  <w:vMerge w:val="continue"/>
                  <w:noWrap w:val="0"/>
                  <w:vAlign w:val="center"/>
                </w:tcPr>
                <w:p w14:paraId="2E6B49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p>
              </w:tc>
              <w:tc>
                <w:tcPr>
                  <w:tcW w:w="755" w:type="dxa"/>
                  <w:vMerge w:val="continue"/>
                  <w:noWrap w:val="0"/>
                  <w:vAlign w:val="center"/>
                </w:tcPr>
                <w:p w14:paraId="261C2F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p>
              </w:tc>
              <w:tc>
                <w:tcPr>
                  <w:tcW w:w="774" w:type="dxa"/>
                  <w:vMerge w:val="continue"/>
                  <w:noWrap w:val="0"/>
                  <w:vAlign w:val="center"/>
                </w:tcPr>
                <w:p w14:paraId="2B00C9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p>
              </w:tc>
              <w:tc>
                <w:tcPr>
                  <w:tcW w:w="871" w:type="dxa"/>
                  <w:vMerge w:val="continue"/>
                  <w:noWrap w:val="0"/>
                  <w:vAlign w:val="center"/>
                </w:tcPr>
                <w:p w14:paraId="7D6CFE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p>
              </w:tc>
              <w:tc>
                <w:tcPr>
                  <w:tcW w:w="1258" w:type="dxa"/>
                  <w:vMerge w:val="continue"/>
                  <w:noWrap w:val="0"/>
                  <w:vAlign w:val="center"/>
                </w:tcPr>
                <w:p w14:paraId="6C94B2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p>
              </w:tc>
              <w:tc>
                <w:tcPr>
                  <w:tcW w:w="1016" w:type="dxa"/>
                  <w:noWrap w:val="0"/>
                  <w:vAlign w:val="center"/>
                </w:tcPr>
                <w:p w14:paraId="0909EC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ascii="Times New Roman" w:hAnsi="Times New Roman" w:cs="Times New Roman"/>
                      <w:b w:val="0"/>
                      <w:bCs w:val="0"/>
                      <w:color w:val="auto"/>
                      <w:spacing w:val="0"/>
                      <w:kern w:val="0"/>
                      <w:position w:val="0"/>
                      <w:sz w:val="21"/>
                      <w:szCs w:val="21"/>
                      <w:highlight w:val="none"/>
                      <w:lang w:val="en-US" w:eastAsia="zh-CN" w:bidi="ar"/>
                    </w:rPr>
                    <w:t>环境风险防控</w:t>
                  </w:r>
                </w:p>
              </w:tc>
              <w:tc>
                <w:tcPr>
                  <w:tcW w:w="4218" w:type="dxa"/>
                  <w:noWrap w:val="0"/>
                  <w:vAlign w:val="center"/>
                </w:tcPr>
                <w:p w14:paraId="0C8ED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1、大气污染物排放重点企业应当编制重污染天气应急响应操作方案，严格落实重污染天气应急响应措施。</w:t>
                  </w:r>
                </w:p>
                <w:p w14:paraId="5F59B5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2、用途变更为住宅、公共管理与公共服务用地的，变更前应当按照规定开展土壤污染状况调查。</w:t>
                  </w:r>
                </w:p>
                <w:p w14:paraId="72E793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3、开发区及入区企业应当依法制定并及时修订《突发环境事件应急预案》，成立应急组织机构，定期开展应急演练，提高区域环境风险防范能力。</w:t>
                  </w:r>
                </w:p>
                <w:p w14:paraId="2FE517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4、地下水重点污染源应当建立地下水污染隐患排查制度，对其产排污环节和易造成地下水污染的区域采取必要防渗措施，定期开展污染隐患排查工作，制定并落实整治措施，必要时开展土壤和地下水环境调查与风险评估，根据评估结果采取风险管控或修复措施。</w:t>
                  </w:r>
                </w:p>
              </w:tc>
              <w:tc>
                <w:tcPr>
                  <w:tcW w:w="2581" w:type="dxa"/>
                  <w:noWrap w:val="0"/>
                  <w:vAlign w:val="center"/>
                </w:tcPr>
                <w:p w14:paraId="69D2D8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Times New Roman" w:hAnsi="Times New Roman" w:eastAsia="宋体" w:cs="Times New Roman"/>
                      <w:color w:val="auto"/>
                      <w:spacing w:val="0"/>
                      <w:kern w:val="0"/>
                      <w:sz w:val="21"/>
                      <w:szCs w:val="21"/>
                      <w:highlight w:val="none"/>
                      <w:lang w:eastAsia="zh-CN"/>
                    </w:rPr>
                  </w:pPr>
                  <w:r>
                    <w:rPr>
                      <w:rFonts w:hint="eastAsia" w:cs="Times New Roman"/>
                      <w:b w:val="0"/>
                      <w:bCs w:val="0"/>
                      <w:color w:val="auto"/>
                      <w:spacing w:val="0"/>
                      <w:kern w:val="0"/>
                      <w:position w:val="0"/>
                      <w:sz w:val="21"/>
                      <w:szCs w:val="21"/>
                      <w:highlight w:val="none"/>
                      <w:lang w:val="en-US" w:eastAsia="zh-CN" w:bidi="ar"/>
                    </w:rPr>
                    <w:t>1、</w:t>
                  </w:r>
                  <w:r>
                    <w:rPr>
                      <w:rFonts w:hint="eastAsia" w:cs="Times New Roman"/>
                      <w:color w:val="auto"/>
                      <w:spacing w:val="0"/>
                      <w:kern w:val="0"/>
                      <w:sz w:val="21"/>
                      <w:szCs w:val="21"/>
                      <w:highlight w:val="none"/>
                      <w:lang w:val="en-US" w:eastAsia="zh-CN"/>
                    </w:rPr>
                    <w:t>本项目建成后按照要求</w:t>
                  </w:r>
                  <w:r>
                    <w:rPr>
                      <w:rFonts w:hint="default" w:ascii="Times New Roman" w:hAnsi="Times New Roman" w:eastAsia="宋体" w:cs="Times New Roman"/>
                      <w:color w:val="auto"/>
                      <w:spacing w:val="0"/>
                      <w:kern w:val="0"/>
                      <w:sz w:val="21"/>
                      <w:szCs w:val="21"/>
                      <w:highlight w:val="none"/>
                    </w:rPr>
                    <w:t>落实重污染天气应急响应措施</w:t>
                  </w:r>
                  <w:r>
                    <w:rPr>
                      <w:rFonts w:hint="eastAsia" w:ascii="Times New Roman" w:hAnsi="Times New Roman" w:eastAsia="宋体" w:cs="Times New Roman"/>
                      <w:color w:val="auto"/>
                      <w:spacing w:val="0"/>
                      <w:kern w:val="0"/>
                      <w:sz w:val="21"/>
                      <w:szCs w:val="21"/>
                      <w:highlight w:val="none"/>
                      <w:lang w:eastAsia="zh-CN"/>
                    </w:rPr>
                    <w:t>。</w:t>
                  </w:r>
                </w:p>
                <w:p w14:paraId="42206B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2、本项目不涉及变更土地用途。</w:t>
                  </w:r>
                </w:p>
                <w:p w14:paraId="338869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Times New Roman" w:hAnsi="Times New Roman" w:eastAsia="宋体" w:cs="Times New Roman"/>
                      <w:color w:val="auto"/>
                      <w:spacing w:val="0"/>
                      <w:kern w:val="0"/>
                      <w:sz w:val="21"/>
                      <w:szCs w:val="21"/>
                      <w:highlight w:val="none"/>
                      <w:lang w:eastAsia="zh-CN"/>
                    </w:rPr>
                  </w:pPr>
                  <w:r>
                    <w:rPr>
                      <w:rFonts w:hint="eastAsia" w:ascii="Times New Roman" w:hAnsi="Times New Roman" w:eastAsia="宋体" w:cs="Times New Roman"/>
                      <w:color w:val="auto"/>
                      <w:spacing w:val="0"/>
                      <w:kern w:val="0"/>
                      <w:sz w:val="21"/>
                      <w:szCs w:val="21"/>
                      <w:highlight w:val="none"/>
                      <w:lang w:val="en-US" w:eastAsia="zh-CN"/>
                    </w:rPr>
                    <w:t>3、本项目建成后编制</w:t>
                  </w:r>
                  <w:r>
                    <w:rPr>
                      <w:rFonts w:hint="default" w:ascii="Times New Roman" w:hAnsi="Times New Roman" w:eastAsia="宋体" w:cs="Times New Roman"/>
                      <w:color w:val="auto"/>
                      <w:spacing w:val="0"/>
                      <w:kern w:val="0"/>
                      <w:sz w:val="21"/>
                      <w:szCs w:val="21"/>
                      <w:highlight w:val="none"/>
                    </w:rPr>
                    <w:t>《突发环境事件应急预案》</w:t>
                  </w:r>
                  <w:r>
                    <w:rPr>
                      <w:rFonts w:hint="eastAsia" w:ascii="Times New Roman" w:hAnsi="Times New Roman" w:eastAsia="宋体" w:cs="Times New Roman"/>
                      <w:color w:val="auto"/>
                      <w:spacing w:val="0"/>
                      <w:kern w:val="0"/>
                      <w:sz w:val="21"/>
                      <w:szCs w:val="21"/>
                      <w:highlight w:val="none"/>
                      <w:lang w:eastAsia="zh-CN"/>
                    </w:rPr>
                    <w:t>，</w:t>
                  </w:r>
                  <w:r>
                    <w:rPr>
                      <w:rFonts w:hint="default" w:ascii="Times New Roman" w:hAnsi="Times New Roman" w:eastAsia="宋体" w:cs="Times New Roman"/>
                      <w:color w:val="auto"/>
                      <w:spacing w:val="0"/>
                      <w:kern w:val="0"/>
                      <w:sz w:val="21"/>
                      <w:szCs w:val="21"/>
                      <w:highlight w:val="none"/>
                    </w:rPr>
                    <w:t>成立应急组织机构，定期开展应急演练</w:t>
                  </w:r>
                  <w:r>
                    <w:rPr>
                      <w:rFonts w:hint="eastAsia" w:ascii="Times New Roman" w:hAnsi="Times New Roman" w:eastAsia="宋体" w:cs="Times New Roman"/>
                      <w:color w:val="auto"/>
                      <w:spacing w:val="0"/>
                      <w:kern w:val="0"/>
                      <w:sz w:val="21"/>
                      <w:szCs w:val="21"/>
                      <w:highlight w:val="none"/>
                      <w:lang w:eastAsia="zh-CN"/>
                    </w:rPr>
                    <w:t>。</w:t>
                  </w:r>
                </w:p>
                <w:p w14:paraId="32177D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4、本项目不涉及</w:t>
                  </w:r>
                  <w:r>
                    <w:rPr>
                      <w:rFonts w:hint="default" w:ascii="Times New Roman" w:hAnsi="Times New Roman" w:eastAsia="宋体" w:cs="Times New Roman"/>
                      <w:b w:val="0"/>
                      <w:bCs w:val="0"/>
                      <w:color w:val="auto"/>
                      <w:spacing w:val="0"/>
                      <w:kern w:val="0"/>
                      <w:position w:val="0"/>
                      <w:sz w:val="21"/>
                      <w:szCs w:val="21"/>
                      <w:highlight w:val="none"/>
                      <w:lang w:val="en-US" w:eastAsia="zh-CN" w:bidi="ar"/>
                    </w:rPr>
                    <w:t>地下水重点污染源</w:t>
                  </w:r>
                  <w:r>
                    <w:rPr>
                      <w:rFonts w:hint="eastAsia" w:ascii="Times New Roman" w:hAnsi="Times New Roman" w:eastAsia="宋体" w:cs="Times New Roman"/>
                      <w:b w:val="0"/>
                      <w:bCs w:val="0"/>
                      <w:color w:val="auto"/>
                      <w:spacing w:val="0"/>
                      <w:kern w:val="0"/>
                      <w:position w:val="0"/>
                      <w:sz w:val="21"/>
                      <w:szCs w:val="21"/>
                      <w:highlight w:val="none"/>
                      <w:lang w:val="en-US" w:eastAsia="zh-CN" w:bidi="ar"/>
                    </w:rPr>
                    <w:t>。</w:t>
                  </w:r>
                </w:p>
              </w:tc>
              <w:tc>
                <w:tcPr>
                  <w:tcW w:w="876" w:type="dxa"/>
                  <w:noWrap w:val="0"/>
                  <w:vAlign w:val="center"/>
                </w:tcPr>
                <w:p w14:paraId="5997B0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ascii="Times New Roman" w:hAnsi="Times New Roman" w:cs="Times New Roman"/>
                      <w:b w:val="0"/>
                      <w:bCs w:val="0"/>
                      <w:color w:val="auto"/>
                      <w:spacing w:val="0"/>
                      <w:kern w:val="0"/>
                      <w:position w:val="0"/>
                      <w:sz w:val="21"/>
                      <w:szCs w:val="21"/>
                      <w:highlight w:val="none"/>
                      <w:lang w:val="en-US" w:eastAsia="zh-CN" w:bidi="ar"/>
                    </w:rPr>
                    <w:t>符合</w:t>
                  </w:r>
                </w:p>
              </w:tc>
            </w:tr>
            <w:tr w14:paraId="60ABE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563" w:hRule="atLeast"/>
                <w:jc w:val="center"/>
              </w:trPr>
              <w:tc>
                <w:tcPr>
                  <w:tcW w:w="690" w:type="dxa"/>
                  <w:vMerge w:val="continue"/>
                  <w:noWrap w:val="0"/>
                  <w:vAlign w:val="center"/>
                </w:tcPr>
                <w:p w14:paraId="1DFA47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p>
              </w:tc>
              <w:tc>
                <w:tcPr>
                  <w:tcW w:w="755" w:type="dxa"/>
                  <w:vMerge w:val="continue"/>
                  <w:noWrap w:val="0"/>
                  <w:vAlign w:val="center"/>
                </w:tcPr>
                <w:p w14:paraId="252A68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p>
              </w:tc>
              <w:tc>
                <w:tcPr>
                  <w:tcW w:w="774" w:type="dxa"/>
                  <w:vMerge w:val="continue"/>
                  <w:noWrap w:val="0"/>
                  <w:vAlign w:val="center"/>
                </w:tcPr>
                <w:p w14:paraId="68E03F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p>
              </w:tc>
              <w:tc>
                <w:tcPr>
                  <w:tcW w:w="871" w:type="dxa"/>
                  <w:vMerge w:val="continue"/>
                  <w:noWrap w:val="0"/>
                  <w:vAlign w:val="center"/>
                </w:tcPr>
                <w:p w14:paraId="571C96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p>
              </w:tc>
              <w:tc>
                <w:tcPr>
                  <w:tcW w:w="1258" w:type="dxa"/>
                  <w:vMerge w:val="continue"/>
                  <w:noWrap w:val="0"/>
                  <w:vAlign w:val="center"/>
                </w:tcPr>
                <w:p w14:paraId="7C028E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p>
              </w:tc>
              <w:tc>
                <w:tcPr>
                  <w:tcW w:w="1016" w:type="dxa"/>
                  <w:noWrap w:val="0"/>
                  <w:vAlign w:val="center"/>
                </w:tcPr>
                <w:p w14:paraId="22DA35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ascii="Times New Roman" w:hAnsi="Times New Roman" w:cs="Times New Roman"/>
                      <w:b w:val="0"/>
                      <w:bCs w:val="0"/>
                      <w:color w:val="auto"/>
                      <w:spacing w:val="0"/>
                      <w:kern w:val="0"/>
                      <w:position w:val="0"/>
                      <w:sz w:val="21"/>
                      <w:szCs w:val="21"/>
                      <w:highlight w:val="none"/>
                      <w:lang w:val="en-US" w:eastAsia="zh-CN" w:bidi="ar"/>
                    </w:rPr>
                    <w:t>资源利用效率要求</w:t>
                  </w:r>
                </w:p>
              </w:tc>
              <w:tc>
                <w:tcPr>
                  <w:tcW w:w="4218" w:type="dxa"/>
                  <w:noWrap w:val="0"/>
                  <w:vAlign w:val="center"/>
                </w:tcPr>
                <w:p w14:paraId="7A1039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1、提高水资源重复利用率，加强再生水的回用。污水经深度处理后满足相关再生水回用的标准，回用于工业用水、绿地浇洒、道路喷洒等。</w:t>
                  </w:r>
                </w:p>
                <w:p w14:paraId="667447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2、京唐智慧港、老庄子镇位于浅层地下水限采区，执行全市资源利用总体管控要求中地下水限采区管控要求。</w:t>
                  </w:r>
                </w:p>
                <w:p w14:paraId="69B67B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default" w:ascii="Times New Roman" w:hAnsi="Times New Roman" w:eastAsia="宋体" w:cs="Times New Roman"/>
                      <w:b w:val="0"/>
                      <w:bCs w:val="0"/>
                      <w:color w:val="auto"/>
                      <w:spacing w:val="0"/>
                      <w:kern w:val="0"/>
                      <w:position w:val="0"/>
                      <w:sz w:val="21"/>
                      <w:szCs w:val="21"/>
                      <w:highlight w:val="none"/>
                      <w:lang w:val="en-US" w:eastAsia="zh-CN" w:bidi="ar"/>
                    </w:rPr>
                    <w:t>3、禁燃区执行全市资源利用总体管控要求中禁燃区管控要求。</w:t>
                  </w:r>
                </w:p>
              </w:tc>
              <w:tc>
                <w:tcPr>
                  <w:tcW w:w="2581" w:type="dxa"/>
                  <w:noWrap w:val="0"/>
                  <w:vAlign w:val="center"/>
                </w:tcPr>
                <w:p w14:paraId="61B5E4E1">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outlineLvl w:val="9"/>
                    <w:rPr>
                      <w:rFonts w:hint="eastAsia"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w:t>
                  </w:r>
                  <w:r>
                    <w:rPr>
                      <w:rFonts w:hint="eastAsia" w:cs="Times New Roman"/>
                      <w:color w:val="auto"/>
                      <w:kern w:val="0"/>
                      <w:sz w:val="21"/>
                      <w:szCs w:val="21"/>
                      <w:highlight w:val="none"/>
                      <w:lang w:val="en-US" w:eastAsia="zh-CN" w:bidi="ar"/>
                    </w:rPr>
                    <w:t>、本项目用水由园区供水管网提供，不取用地下水。</w:t>
                  </w:r>
                </w:p>
                <w:p w14:paraId="364DF82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outlineLvl w:val="9"/>
                    <w:rPr>
                      <w:rFonts w:hint="eastAsia"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2、本项目生产过程不产生废水，京唐智慧港污水处理厂具备接收废水能力前，生活污水排入化粪池，定期清掏；具备接收废水能力后，生活污水排入京唐智慧港污水处理厂处理。</w:t>
                  </w:r>
                </w:p>
                <w:p w14:paraId="431957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cs="Times New Roman"/>
                      <w:color w:val="auto"/>
                      <w:kern w:val="0"/>
                      <w:sz w:val="21"/>
                      <w:szCs w:val="21"/>
                      <w:highlight w:val="none"/>
                      <w:lang w:val="en-US" w:eastAsia="zh-CN" w:bidi="ar"/>
                    </w:rPr>
                    <w:t>3、</w:t>
                  </w:r>
                  <w:r>
                    <w:rPr>
                      <w:rFonts w:hint="eastAsia" w:ascii="Times New Roman" w:hAnsi="Times New Roman" w:eastAsia="宋体" w:cs="Times New Roman"/>
                      <w:color w:val="auto"/>
                      <w:kern w:val="0"/>
                      <w:sz w:val="21"/>
                      <w:szCs w:val="21"/>
                      <w:highlight w:val="none"/>
                      <w:lang w:val="en-US" w:eastAsia="zh-CN" w:bidi="ar"/>
                    </w:rPr>
                    <w:t>本项目</w:t>
                  </w:r>
                  <w:r>
                    <w:rPr>
                      <w:rFonts w:hint="eastAsia" w:cs="Times New Roman"/>
                      <w:color w:val="auto"/>
                      <w:kern w:val="0"/>
                      <w:sz w:val="21"/>
                      <w:szCs w:val="21"/>
                      <w:highlight w:val="none"/>
                      <w:lang w:val="en-US" w:eastAsia="zh-CN" w:bidi="ar"/>
                    </w:rPr>
                    <w:t>燃料为天然气，为清洁燃料。</w:t>
                  </w:r>
                </w:p>
              </w:tc>
              <w:tc>
                <w:tcPr>
                  <w:tcW w:w="876" w:type="dxa"/>
                  <w:noWrap w:val="0"/>
                  <w:vAlign w:val="center"/>
                </w:tcPr>
                <w:p w14:paraId="2014AB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position w:val="0"/>
                      <w:sz w:val="21"/>
                      <w:szCs w:val="21"/>
                      <w:highlight w:val="none"/>
                      <w:lang w:val="en-US" w:eastAsia="zh-CN" w:bidi="ar"/>
                    </w:rPr>
                  </w:pPr>
                  <w:r>
                    <w:rPr>
                      <w:rFonts w:hint="eastAsia" w:ascii="Times New Roman" w:hAnsi="Times New Roman" w:cs="Times New Roman"/>
                      <w:b w:val="0"/>
                      <w:bCs w:val="0"/>
                      <w:color w:val="auto"/>
                      <w:spacing w:val="0"/>
                      <w:kern w:val="0"/>
                      <w:position w:val="0"/>
                      <w:sz w:val="21"/>
                      <w:szCs w:val="21"/>
                      <w:highlight w:val="none"/>
                      <w:lang w:val="en-US" w:eastAsia="zh-CN" w:bidi="ar"/>
                    </w:rPr>
                    <w:t>符合</w:t>
                  </w:r>
                </w:p>
              </w:tc>
            </w:tr>
          </w:tbl>
          <w:p w14:paraId="1EFF676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color w:val="auto"/>
                <w:highlight w:val="none"/>
                <w:lang w:val="zh-CN"/>
              </w:rPr>
            </w:pPr>
            <w:r>
              <w:rPr>
                <w:rFonts w:hint="eastAsia"/>
                <w:color w:val="auto"/>
                <w:highlight w:val="none"/>
                <w:lang w:val="en-US" w:eastAsia="zh-CN"/>
              </w:rPr>
              <w:t>由上表可知</w:t>
            </w:r>
            <w:r>
              <w:rPr>
                <w:rFonts w:hint="eastAsia"/>
                <w:color w:val="auto"/>
                <w:highlight w:val="none"/>
                <w:lang w:val="zh-CN"/>
              </w:rPr>
              <w:t>，</w:t>
            </w:r>
            <w:r>
              <w:rPr>
                <w:rFonts w:hint="eastAsia"/>
                <w:color w:val="auto"/>
                <w:highlight w:val="none"/>
                <w:lang w:val="en-US" w:eastAsia="zh-CN"/>
              </w:rPr>
              <w:t>本项目</w:t>
            </w:r>
            <w:r>
              <w:rPr>
                <w:rFonts w:hint="eastAsia"/>
                <w:color w:val="auto"/>
                <w:highlight w:val="none"/>
                <w:lang w:val="zh-CN"/>
              </w:rPr>
              <w:t>的建设符合</w:t>
            </w:r>
            <w:r>
              <w:rPr>
                <w:rFonts w:hint="eastAsia"/>
                <w:color w:val="auto"/>
                <w:highlight w:val="none"/>
                <w:lang w:val="en-US" w:eastAsia="zh-CN"/>
              </w:rPr>
              <w:t>《唐山市生态环境准入清单》（2023年版）要求</w:t>
            </w:r>
            <w:r>
              <w:rPr>
                <w:rFonts w:hint="eastAsia"/>
                <w:color w:val="auto"/>
                <w:highlight w:val="none"/>
                <w:lang w:val="zh-CN"/>
              </w:rPr>
              <w:t>。</w:t>
            </w:r>
          </w:p>
          <w:p w14:paraId="4248BC26">
            <w:pPr>
              <w:pStyle w:val="12"/>
              <w:widowControl w:val="0"/>
              <w:numPr>
                <w:ilvl w:val="0"/>
                <w:numId w:val="0"/>
              </w:numPr>
              <w:spacing w:line="480" w:lineRule="exact"/>
              <w:jc w:val="both"/>
              <w:rPr>
                <w:rFonts w:hint="eastAsia"/>
                <w:color w:val="auto"/>
                <w:highlight w:val="none"/>
                <w:lang w:val="en-US" w:eastAsia="zh-CN"/>
              </w:rPr>
            </w:pPr>
          </w:p>
          <w:p w14:paraId="1B64A676">
            <w:pPr>
              <w:pStyle w:val="12"/>
              <w:widowControl w:val="0"/>
              <w:numPr>
                <w:ilvl w:val="0"/>
                <w:numId w:val="0"/>
              </w:numPr>
              <w:spacing w:line="480" w:lineRule="exact"/>
              <w:jc w:val="both"/>
              <w:rPr>
                <w:rFonts w:hint="eastAsia"/>
                <w:color w:val="auto"/>
                <w:highlight w:val="none"/>
                <w:lang w:val="en-US" w:eastAsia="zh-CN"/>
              </w:rPr>
            </w:pPr>
          </w:p>
          <w:p w14:paraId="6EECE198">
            <w:pPr>
              <w:pStyle w:val="12"/>
              <w:widowControl w:val="0"/>
              <w:numPr>
                <w:ilvl w:val="0"/>
                <w:numId w:val="0"/>
              </w:numPr>
              <w:spacing w:line="480" w:lineRule="exact"/>
              <w:jc w:val="both"/>
              <w:rPr>
                <w:rFonts w:hint="eastAsia"/>
                <w:color w:val="auto"/>
                <w:highlight w:val="none"/>
                <w:lang w:val="en-US" w:eastAsia="zh-CN"/>
              </w:rPr>
            </w:pPr>
          </w:p>
          <w:p w14:paraId="5A3159F6">
            <w:pPr>
              <w:pStyle w:val="12"/>
              <w:widowControl w:val="0"/>
              <w:numPr>
                <w:ilvl w:val="0"/>
                <w:numId w:val="0"/>
              </w:numPr>
              <w:spacing w:line="480" w:lineRule="exact"/>
              <w:jc w:val="both"/>
              <w:rPr>
                <w:rFonts w:hint="eastAsia"/>
                <w:color w:val="auto"/>
                <w:highlight w:val="none"/>
                <w:lang w:val="en-US" w:eastAsia="zh-CN"/>
              </w:rPr>
            </w:pPr>
          </w:p>
          <w:p w14:paraId="6168908C">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color w:val="auto"/>
                <w:highlight w:val="none"/>
                <w:lang w:val="en-US" w:eastAsia="zh-CN"/>
              </w:rPr>
            </w:pPr>
          </w:p>
        </w:tc>
      </w:tr>
    </w:tbl>
    <w:p w14:paraId="3C8DEF53">
      <w:pPr>
        <w:rPr>
          <w:color w:val="auto"/>
          <w:highlight w:val="none"/>
        </w:rPr>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8"/>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8750"/>
      </w:tblGrid>
      <w:tr w14:paraId="6FD625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708" w:hRule="atLeast"/>
        </w:trPr>
        <w:tc>
          <w:tcPr>
            <w:tcW w:w="726" w:type="dxa"/>
            <w:tcBorders>
              <w:tl2br w:val="nil"/>
              <w:tr2bl w:val="nil"/>
            </w:tcBorders>
            <w:vAlign w:val="top"/>
          </w:tcPr>
          <w:p w14:paraId="7896A719">
            <w:pPr>
              <w:pStyle w:val="2"/>
              <w:bidi w:val="0"/>
              <w:rPr>
                <w:rFonts w:hint="eastAsia"/>
                <w:color w:val="auto"/>
                <w:highlight w:val="none"/>
                <w:vertAlign w:val="baseline"/>
              </w:rPr>
            </w:pPr>
            <w:bookmarkStart w:id="3" w:name="_Toc7749"/>
          </w:p>
        </w:tc>
        <w:tc>
          <w:tcPr>
            <w:tcW w:w="8732" w:type="dxa"/>
            <w:tcBorders>
              <w:tl2br w:val="nil"/>
              <w:tr2bl w:val="nil"/>
            </w:tcBorders>
            <w:vAlign w:val="top"/>
          </w:tcPr>
          <w:p w14:paraId="629FA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default"/>
                <w:b/>
                <w:bCs/>
                <w:color w:val="auto"/>
                <w:sz w:val="24"/>
                <w:szCs w:val="24"/>
                <w:highlight w:val="none"/>
                <w:lang w:val="en-US"/>
              </w:rPr>
            </w:pPr>
            <w:r>
              <w:rPr>
                <w:rFonts w:hint="eastAsia"/>
                <w:b/>
                <w:bCs/>
                <w:color w:val="auto"/>
                <w:sz w:val="24"/>
                <w:szCs w:val="24"/>
                <w:highlight w:val="none"/>
                <w:lang w:val="en-US" w:eastAsia="zh-CN"/>
              </w:rPr>
              <w:t>5.</w:t>
            </w:r>
            <w:r>
              <w:rPr>
                <w:rFonts w:hint="eastAsia"/>
                <w:b/>
                <w:bCs/>
                <w:color w:val="auto"/>
                <w:sz w:val="24"/>
                <w:szCs w:val="24"/>
                <w:highlight w:val="none"/>
              </w:rPr>
              <w:t>与</w:t>
            </w:r>
            <w:r>
              <w:rPr>
                <w:rFonts w:hint="default" w:ascii="Times New Roman" w:hAnsi="Times New Roman" w:eastAsia="宋体" w:cs="Times New Roman"/>
                <w:b/>
                <w:bCs/>
                <w:color w:val="auto"/>
                <w:highlight w:val="none"/>
                <w:lang w:val="en-US" w:eastAsia="zh-CN"/>
              </w:rPr>
              <w:t>环境保护综合名录（2021年版）</w:t>
            </w:r>
            <w:r>
              <w:rPr>
                <w:rFonts w:hint="eastAsia"/>
                <w:b/>
                <w:bCs/>
                <w:color w:val="auto"/>
                <w:sz w:val="24"/>
                <w:szCs w:val="24"/>
                <w:highlight w:val="none"/>
                <w:lang w:val="en-US" w:eastAsia="zh-CN"/>
              </w:rPr>
              <w:t>符合性分析</w:t>
            </w:r>
          </w:p>
          <w:p w14:paraId="27B02C3B">
            <w:pPr>
              <w:rPr>
                <w:rFonts w:hint="eastAsia" w:ascii="黑体" w:hAnsi="黑体" w:eastAsia="黑体"/>
                <w:snapToGrid w:val="0"/>
                <w:color w:val="auto"/>
                <w:sz w:val="30"/>
                <w:szCs w:val="30"/>
                <w:highlight w:val="none"/>
                <w:vertAlign w:val="baseline"/>
              </w:rPr>
            </w:pPr>
            <w:r>
              <w:rPr>
                <w:rFonts w:hint="default" w:ascii="Times New Roman" w:hAnsi="Times New Roman" w:eastAsia="宋体" w:cs="Times New Roman"/>
                <w:color w:val="auto"/>
                <w:highlight w:val="none"/>
                <w:lang w:val="en-US" w:eastAsia="zh-CN"/>
              </w:rPr>
              <w:t>本项目产品不在《环境保护综合名录（2021年版）》（环办综合函</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2021</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495号）中</w:t>
            </w:r>
            <w:r>
              <w:rPr>
                <w:rFonts w:hint="eastAsia" w:ascii="宋体" w:hAnsi="宋体" w:eastAsia="宋体" w:cs="宋体"/>
                <w:color w:val="auto"/>
                <w:highlight w:val="none"/>
                <w:lang w:val="en-US" w:eastAsia="zh-CN"/>
              </w:rPr>
              <w:t>“高污染”、“高环境风险”、“高污染、高环境风险”</w:t>
            </w:r>
            <w:r>
              <w:rPr>
                <w:rFonts w:hint="default" w:ascii="Times New Roman" w:hAnsi="Times New Roman" w:eastAsia="宋体" w:cs="Times New Roman"/>
                <w:color w:val="auto"/>
                <w:highlight w:val="none"/>
                <w:lang w:val="en-US" w:eastAsia="zh-CN"/>
              </w:rPr>
              <w:t>产品名录之列</w:t>
            </w:r>
            <w:r>
              <w:rPr>
                <w:rFonts w:hint="eastAsia" w:ascii="Times New Roman" w:hAnsi="Times New Roman" w:eastAsia="宋体" w:cs="Times New Roman"/>
                <w:color w:val="auto"/>
                <w:highlight w:val="none"/>
                <w:lang w:val="en-US" w:eastAsia="zh-CN"/>
              </w:rPr>
              <w:t>。</w:t>
            </w:r>
          </w:p>
          <w:p w14:paraId="116DFF13">
            <w:pPr>
              <w:bidi w:val="0"/>
              <w:ind w:left="0" w:leftChars="0" w:firstLine="0" w:firstLineChars="0"/>
              <w:rPr>
                <w:rFonts w:hint="eastAsia"/>
                <w:b/>
                <w:bCs/>
                <w:color w:val="auto"/>
                <w:highlight w:val="none"/>
                <w:vertAlign w:val="baseline"/>
                <w:lang w:val="en-US" w:eastAsia="zh-CN"/>
              </w:rPr>
            </w:pPr>
            <w:r>
              <w:rPr>
                <w:rFonts w:hint="eastAsia"/>
                <w:b/>
                <w:bCs/>
                <w:color w:val="auto"/>
                <w:highlight w:val="none"/>
                <w:vertAlign w:val="baseline"/>
                <w:lang w:val="en-US" w:eastAsia="zh-CN"/>
              </w:rPr>
              <w:t>6.</w:t>
            </w:r>
            <w:r>
              <w:rPr>
                <w:rFonts w:hint="eastAsia"/>
                <w:b/>
                <w:bCs/>
                <w:color w:val="auto"/>
                <w:sz w:val="24"/>
                <w:szCs w:val="24"/>
                <w:highlight w:val="none"/>
              </w:rPr>
              <w:t>与</w:t>
            </w:r>
            <w:r>
              <w:rPr>
                <w:rFonts w:hint="eastAsia"/>
                <w:b/>
                <w:bCs/>
                <w:color w:val="auto"/>
                <w:sz w:val="24"/>
                <w:szCs w:val="24"/>
                <w:highlight w:val="none"/>
                <w:lang w:val="en-US" w:eastAsia="zh-CN"/>
              </w:rPr>
              <w:t>绩效评级相关要求符合性分析</w:t>
            </w:r>
          </w:p>
          <w:p w14:paraId="39C8752B">
            <w:pPr>
              <w:pStyle w:val="10"/>
              <w:rPr>
                <w:rFonts w:hint="eastAsia" w:ascii="Times New Roman" w:hAnsi="Times New Roman" w:eastAsia="宋体" w:cs="Times New Roman"/>
                <w:caps w:val="0"/>
                <w:color w:val="auto"/>
                <w:highlight w:val="none"/>
                <w:lang w:val="en-US" w:eastAsia="zh-CN"/>
              </w:rPr>
            </w:pPr>
            <w:r>
              <w:rPr>
                <w:rFonts w:hint="eastAsia" w:ascii="Times New Roman" w:hAnsi="Times New Roman" w:eastAsia="宋体" w:cs="Times New Roman"/>
                <w:caps w:val="0"/>
                <w:color w:val="auto"/>
                <w:highlight w:val="none"/>
                <w:lang w:val="zh-CN"/>
              </w:rPr>
              <w:t>本项目</w:t>
            </w:r>
            <w:r>
              <w:rPr>
                <w:rFonts w:hint="eastAsia" w:ascii="Times New Roman" w:hAnsi="Times New Roman" w:eastAsia="宋体" w:cs="Times New Roman"/>
                <w:caps w:val="0"/>
                <w:color w:val="auto"/>
                <w:highlight w:val="none"/>
                <w:lang w:val="en-US" w:eastAsia="zh-CN"/>
              </w:rPr>
              <w:t>为</w:t>
            </w:r>
            <w:r>
              <w:rPr>
                <w:rFonts w:hint="eastAsia"/>
                <w:color w:val="auto"/>
                <w:highlight w:val="none"/>
                <w:lang w:val="en-US" w:eastAsia="zh-CN"/>
              </w:rPr>
              <w:t>玻璃包装容器制造的试验生产，</w:t>
            </w:r>
            <w:r>
              <w:rPr>
                <w:rFonts w:hint="eastAsia" w:ascii="Times New Roman" w:hAnsi="Times New Roman" w:eastAsia="宋体" w:cs="Times New Roman"/>
                <w:caps w:val="0"/>
                <w:color w:val="auto"/>
                <w:highlight w:val="none"/>
                <w:lang w:val="en-US" w:eastAsia="zh-CN"/>
              </w:rPr>
              <w:t>国民经济行业类别为C3055玻璃包装容器制造</w:t>
            </w:r>
            <w:r>
              <w:rPr>
                <w:rFonts w:hint="eastAsia" w:cs="Times New Roman"/>
                <w:caps w:val="0"/>
                <w:color w:val="auto"/>
                <w:highlight w:val="none"/>
                <w:lang w:val="en-US" w:eastAsia="zh-CN"/>
              </w:rPr>
              <w:t>和</w:t>
            </w:r>
            <w:r>
              <w:rPr>
                <w:rFonts w:hint="eastAsia" w:ascii="Times New Roman" w:hAnsi="Times New Roman" w:eastAsia="宋体" w:cs="Times New Roman"/>
                <w:caps w:val="0"/>
                <w:color w:val="auto"/>
                <w:highlight w:val="none"/>
                <w:lang w:val="en-US" w:eastAsia="zh-CN"/>
              </w:rPr>
              <w:t>M7320工程和技术研究和试验发展，对照《</w:t>
            </w:r>
            <w:r>
              <w:rPr>
                <w:rFonts w:hint="default" w:ascii="Times New Roman" w:hAnsi="Times New Roman" w:eastAsia="宋体" w:cs="Times New Roman"/>
                <w:caps w:val="0"/>
                <w:color w:val="auto"/>
                <w:highlight w:val="none"/>
                <w:lang w:val="en-US" w:eastAsia="zh-CN"/>
              </w:rPr>
              <w:t>重污染天气重点行业应急减排措施制定技术指南（2021年修订版）》、《关于印发&lt;重污染天气重点行业绩效分级及减排措施&gt;补充说明的通知》</w:t>
            </w:r>
            <w:r>
              <w:rPr>
                <w:rFonts w:hint="eastAsia" w:ascii="Times New Roman" w:hAnsi="Times New Roman" w:eastAsia="宋体" w:cs="Times New Roman"/>
                <w:caps w:val="0"/>
                <w:color w:val="auto"/>
                <w:highlight w:val="none"/>
                <w:lang w:val="en-US" w:eastAsia="zh-CN"/>
              </w:rPr>
              <w:t>中十九、玻璃，其适用范围为平板玻璃、日用玻璃、玻璃棉和玻璃纤维、电子玻璃制造的工业企业</w:t>
            </w:r>
            <w:r>
              <w:rPr>
                <w:rFonts w:hint="eastAsia" w:cs="Times New Roman"/>
                <w:caps w:val="0"/>
                <w:color w:val="auto"/>
                <w:highlight w:val="none"/>
                <w:lang w:val="en-US" w:eastAsia="zh-CN"/>
              </w:rPr>
              <w:t>，</w:t>
            </w:r>
            <w:r>
              <w:rPr>
                <w:rFonts w:hint="eastAsia" w:ascii="Times New Roman" w:hAnsi="Times New Roman" w:eastAsia="宋体" w:cs="Times New Roman"/>
                <w:caps w:val="0"/>
                <w:color w:val="auto"/>
                <w:highlight w:val="none"/>
                <w:lang w:val="en-US" w:eastAsia="zh-CN"/>
              </w:rPr>
              <w:t>不适用于本项目</w:t>
            </w:r>
            <w:r>
              <w:rPr>
                <w:rFonts w:hint="eastAsia" w:cs="Times New Roman"/>
                <w:caps w:val="0"/>
                <w:color w:val="auto"/>
                <w:highlight w:val="none"/>
                <w:lang w:val="en-US" w:eastAsia="zh-CN"/>
              </w:rPr>
              <w:t>，因此，</w:t>
            </w:r>
            <w:r>
              <w:rPr>
                <w:rFonts w:hint="eastAsia"/>
                <w:color w:val="auto"/>
                <w:highlight w:val="none"/>
              </w:rPr>
              <w:t>本项目无需进行绩效评级</w:t>
            </w:r>
            <w:r>
              <w:rPr>
                <w:rFonts w:hint="eastAsia" w:ascii="Times New Roman" w:hAnsi="Times New Roman" w:eastAsia="宋体" w:cs="Times New Roman"/>
                <w:caps w:val="0"/>
                <w:color w:val="auto"/>
                <w:highlight w:val="none"/>
                <w:lang w:val="en-US" w:eastAsia="zh-CN"/>
              </w:rPr>
              <w:t>。</w:t>
            </w:r>
          </w:p>
          <w:p w14:paraId="6FA0C23E">
            <w:pPr>
              <w:ind w:left="0" w:leftChars="0" w:firstLine="0" w:firstLineChars="0"/>
              <w:rPr>
                <w:rFonts w:hint="eastAsia" w:eastAsia="宋体"/>
                <w:b/>
                <w:bCs/>
                <w:color w:val="auto"/>
                <w:highlight w:val="none"/>
                <w:vertAlign w:val="baseline"/>
                <w:lang w:val="en-US" w:eastAsia="zh-CN"/>
              </w:rPr>
            </w:pPr>
            <w:r>
              <w:rPr>
                <w:rFonts w:hint="eastAsia" w:cs="Times New Roman"/>
                <w:b/>
                <w:bCs/>
                <w:color w:val="auto"/>
                <w:sz w:val="24"/>
                <w:szCs w:val="24"/>
                <w:highlight w:val="none"/>
                <w:lang w:val="en-US" w:eastAsia="zh-CN"/>
              </w:rPr>
              <w:t>7.</w:t>
            </w:r>
            <w:r>
              <w:rPr>
                <w:rFonts w:hint="eastAsia" w:ascii="Times New Roman" w:hAnsi="Times New Roman" w:cs="Times New Roman"/>
                <w:b/>
                <w:bCs/>
                <w:color w:val="auto"/>
                <w:highlight w:val="none"/>
                <w:lang w:val="en-US" w:eastAsia="zh-CN"/>
              </w:rPr>
              <w:t>与工业窑炉相关文件符合性分析</w:t>
            </w:r>
          </w:p>
          <w:p w14:paraId="6EA4D30A">
            <w:pPr>
              <w:bidi w:val="0"/>
              <w:rPr>
                <w:rFonts w:hint="default" w:ascii="Times New Roman" w:hAnsi="Times New Roman" w:eastAsia="宋体" w:cs="Times New Roman"/>
                <w:b/>
                <w:bCs/>
                <w:color w:val="auto"/>
                <w:sz w:val="21"/>
                <w:szCs w:val="21"/>
                <w:highlight w:val="none"/>
              </w:rPr>
            </w:pPr>
            <w:r>
              <w:rPr>
                <w:rFonts w:hint="eastAsia" w:ascii="Times New Roman" w:hAnsi="Times New Roman" w:cs="Times New Roman"/>
                <w:color w:val="auto"/>
                <w:highlight w:val="none"/>
                <w:lang w:val="en-US" w:eastAsia="zh-CN"/>
              </w:rPr>
              <w:t>本项目</w:t>
            </w:r>
            <w:r>
              <w:rPr>
                <w:rFonts w:hint="eastAsia" w:cs="Times New Roman"/>
                <w:color w:val="auto"/>
                <w:highlight w:val="none"/>
                <w:lang w:val="en-US" w:eastAsia="zh-CN"/>
              </w:rPr>
              <w:t>退火炉属于工业炉窑，</w:t>
            </w:r>
            <w:r>
              <w:rPr>
                <w:rFonts w:hint="eastAsia" w:ascii="Times New Roman" w:hAnsi="Times New Roman" w:cs="Times New Roman"/>
                <w:color w:val="auto"/>
                <w:highlight w:val="none"/>
                <w:lang w:val="en-US" w:eastAsia="zh-CN"/>
              </w:rPr>
              <w:t>与</w:t>
            </w:r>
            <w:r>
              <w:rPr>
                <w:rFonts w:hint="default" w:ascii="Times New Roman" w:hAnsi="Times New Roman" w:cs="Times New Roman"/>
                <w:color w:val="auto"/>
                <w:highlight w:val="none"/>
                <w:lang w:val="en-US" w:eastAsia="zh-CN"/>
              </w:rPr>
              <w:t>《工业炉窑大气污染综合治理方案》</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环大气[2019]56号</w:t>
            </w:r>
            <w:r>
              <w:rPr>
                <w:rFonts w:hint="eastAsia" w:ascii="Times New Roman" w:hAnsi="Times New Roman" w:cs="Times New Roman"/>
                <w:color w:val="auto"/>
                <w:highlight w:val="none"/>
                <w:lang w:val="en-US" w:eastAsia="zh-CN"/>
              </w:rPr>
              <w:t>）、《</w:t>
            </w:r>
            <w:r>
              <w:rPr>
                <w:rFonts w:hint="eastAsia"/>
                <w:color w:val="auto"/>
                <w:highlight w:val="none"/>
                <w:lang w:val="en-US" w:eastAsia="zh-CN"/>
              </w:rPr>
              <w:t>河北省工业炉窑大气污染综合治理实施方案</w:t>
            </w:r>
            <w:r>
              <w:rPr>
                <w:rFonts w:hint="eastAsia" w:ascii="Times New Roman" w:hAnsi="Times New Roman" w:cs="Times New Roman"/>
                <w:color w:val="auto"/>
                <w:highlight w:val="none"/>
                <w:lang w:val="en-US" w:eastAsia="zh-CN"/>
              </w:rPr>
              <w:t>》（冀环大气[2019]607号）</w:t>
            </w:r>
            <w:r>
              <w:rPr>
                <w:rFonts w:hint="eastAsia" w:ascii="Times New Roman" w:hAnsi="Times New Roman" w:eastAsia="宋体" w:cs="Times New Roman"/>
                <w:color w:val="auto"/>
                <w:highlight w:val="none"/>
                <w:lang w:val="en-US" w:eastAsia="zh-CN"/>
              </w:rPr>
              <w:t>等工业炉窑</w:t>
            </w:r>
            <w:r>
              <w:rPr>
                <w:rFonts w:hint="eastAsia" w:ascii="Times New Roman" w:hAnsi="Times New Roman" w:cs="Times New Roman"/>
                <w:color w:val="auto"/>
                <w:highlight w:val="none"/>
                <w:lang w:val="en-US" w:eastAsia="zh-CN"/>
              </w:rPr>
              <w:t>相关要求符合性分析见下表。</w:t>
            </w:r>
          </w:p>
          <w:p w14:paraId="4CA5468C">
            <w:pPr>
              <w:numPr>
                <w:ilvl w:val="0"/>
                <w:numId w:val="2"/>
              </w:numPr>
              <w:spacing w:line="480" w:lineRule="exact"/>
              <w:ind w:left="0" w:leftChars="0" w:firstLine="0" w:firstLineChars="0"/>
              <w:jc w:val="center"/>
              <w:rPr>
                <w:rFonts w:hint="default"/>
                <w:color w:val="auto"/>
                <w:highlight w:val="none"/>
              </w:rPr>
            </w:pPr>
            <w:r>
              <w:rPr>
                <w:rStyle w:val="36"/>
                <w:rFonts w:hint="eastAsia"/>
                <w:color w:val="auto"/>
                <w:highlight w:val="none"/>
                <w:lang w:val="en-US" w:eastAsia="zh-CN"/>
              </w:rPr>
              <w:t xml:space="preserve">  与工业窑炉相关文件</w:t>
            </w:r>
            <w:r>
              <w:rPr>
                <w:rStyle w:val="36"/>
                <w:rFonts w:hint="default"/>
                <w:color w:val="auto"/>
                <w:highlight w:val="none"/>
                <w:lang w:val="en-US" w:eastAsia="zh-CN"/>
              </w:rPr>
              <w:t>符合性</w:t>
            </w:r>
            <w:r>
              <w:rPr>
                <w:rStyle w:val="36"/>
                <w:rFonts w:hint="eastAsia"/>
                <w:color w:val="auto"/>
                <w:highlight w:val="none"/>
                <w:lang w:val="en-US" w:eastAsia="zh-CN"/>
              </w:rPr>
              <w:t>分析</w:t>
            </w:r>
            <w:r>
              <w:rPr>
                <w:rStyle w:val="36"/>
                <w:rFonts w:hint="default"/>
                <w:color w:val="auto"/>
                <w:highlight w:val="none"/>
                <w:lang w:val="en-US" w:eastAsia="zh-CN"/>
              </w:rPr>
              <w:t xml:space="preserve">一览表 </w:t>
            </w:r>
            <w:r>
              <w:rPr>
                <w:rFonts w:hint="default"/>
                <w:color w:val="auto"/>
                <w:highlight w:val="none"/>
                <w:lang w:val="en-US" w:eastAsia="zh-CN"/>
              </w:rPr>
              <w:t xml:space="preserve">  </w:t>
            </w:r>
          </w:p>
          <w:tbl>
            <w:tblPr>
              <w:tblStyle w:val="27"/>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3842"/>
              <w:gridCol w:w="2306"/>
              <w:gridCol w:w="867"/>
            </w:tblGrid>
            <w:tr w14:paraId="3AABF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89" w:type="dxa"/>
                  <w:noWrap w:val="0"/>
                  <w:vAlign w:val="center"/>
                </w:tcPr>
                <w:p w14:paraId="08024521">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文件名称</w:t>
                  </w:r>
                </w:p>
              </w:tc>
              <w:tc>
                <w:tcPr>
                  <w:tcW w:w="3842" w:type="dxa"/>
                  <w:noWrap w:val="0"/>
                  <w:vAlign w:val="center"/>
                </w:tcPr>
                <w:p w14:paraId="4C1EEBDB">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
                    </w:rPr>
                    <w:t>文件要求</w:t>
                  </w:r>
                </w:p>
              </w:tc>
              <w:tc>
                <w:tcPr>
                  <w:tcW w:w="2306" w:type="dxa"/>
                  <w:noWrap w:val="0"/>
                  <w:vAlign w:val="center"/>
                </w:tcPr>
                <w:p w14:paraId="4491AC3D">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本项目情况</w:t>
                  </w:r>
                </w:p>
              </w:tc>
              <w:tc>
                <w:tcPr>
                  <w:tcW w:w="867" w:type="dxa"/>
                  <w:noWrap w:val="0"/>
                  <w:vAlign w:val="center"/>
                </w:tcPr>
                <w:p w14:paraId="066AAAFE">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本项目符合性</w:t>
                  </w:r>
                </w:p>
              </w:tc>
            </w:tr>
            <w:tr w14:paraId="563F3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489" w:type="dxa"/>
                  <w:vMerge w:val="restart"/>
                  <w:noWrap w:val="0"/>
                  <w:vAlign w:val="center"/>
                </w:tcPr>
                <w:p w14:paraId="13785365">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《工业炉窑大气污染综合治理方案》</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环大气[2019]56号</w:t>
                  </w:r>
                  <w:r>
                    <w:rPr>
                      <w:rFonts w:hint="eastAsia" w:ascii="Times New Roman" w:hAnsi="Times New Roman" w:eastAsia="宋体" w:cs="Times New Roman"/>
                      <w:color w:val="auto"/>
                      <w:kern w:val="0"/>
                      <w:sz w:val="21"/>
                      <w:szCs w:val="21"/>
                      <w:highlight w:val="none"/>
                      <w:lang w:val="en-US" w:eastAsia="zh-CN" w:bidi="ar"/>
                    </w:rPr>
                    <w:t>）</w:t>
                  </w:r>
                </w:p>
              </w:tc>
              <w:tc>
                <w:tcPr>
                  <w:tcW w:w="3842" w:type="dxa"/>
                  <w:noWrap w:val="0"/>
                  <w:vAlign w:val="center"/>
                </w:tcPr>
                <w:p w14:paraId="19FF7094">
                  <w:pPr>
                    <w:pStyle w:val="50"/>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caps w:val="0"/>
                      <w:color w:val="auto"/>
                      <w:spacing w:val="0"/>
                      <w:sz w:val="21"/>
                      <w:szCs w:val="21"/>
                      <w:highlight w:val="none"/>
                      <w:shd w:val="clear" w:color="auto" w:fill="FFFFFF"/>
                    </w:rPr>
                    <w:t>加快燃料清洁低碳化替代。对以煤、石油焦、渣油、重油等为燃料的工业炉窑，加快使用清洁低碳能源以及利用工厂余热、电厂热力等进行替代。重点区域禁止掺烧高硫石油焦（硫含量大于3%）</w:t>
                  </w:r>
                </w:p>
              </w:tc>
              <w:tc>
                <w:tcPr>
                  <w:tcW w:w="2306" w:type="dxa"/>
                  <w:noWrap w:val="0"/>
                  <w:vAlign w:val="center"/>
                </w:tcPr>
                <w:p w14:paraId="277EAF20">
                  <w:pPr>
                    <w:pStyle w:val="50"/>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i w:val="0"/>
                      <w:caps w:val="0"/>
                      <w:color w:val="auto"/>
                      <w:spacing w:val="0"/>
                      <w:sz w:val="21"/>
                      <w:szCs w:val="21"/>
                      <w:highlight w:val="none"/>
                      <w:shd w:val="clear" w:color="auto" w:fill="FFFFFF"/>
                      <w:lang w:val="en-US" w:eastAsia="zh-CN"/>
                    </w:rPr>
                    <w:t>本项目所用燃料为天然气</w:t>
                  </w:r>
                  <w:r>
                    <w:rPr>
                      <w:rFonts w:hint="eastAsia" w:eastAsia="宋体" w:cs="Times New Roman"/>
                      <w:i w:val="0"/>
                      <w:caps w:val="0"/>
                      <w:color w:val="auto"/>
                      <w:spacing w:val="0"/>
                      <w:sz w:val="21"/>
                      <w:szCs w:val="21"/>
                      <w:highlight w:val="none"/>
                      <w:shd w:val="clear" w:color="auto" w:fill="FFFFFF"/>
                      <w:lang w:val="en-US" w:eastAsia="zh-CN"/>
                    </w:rPr>
                    <w:t>。</w:t>
                  </w:r>
                </w:p>
              </w:tc>
              <w:tc>
                <w:tcPr>
                  <w:tcW w:w="867" w:type="dxa"/>
                  <w:noWrap w:val="0"/>
                  <w:vAlign w:val="center"/>
                </w:tcPr>
                <w:p w14:paraId="19DE95ED">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符合</w:t>
                  </w:r>
                </w:p>
              </w:tc>
            </w:tr>
            <w:tr w14:paraId="2BEDE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1489" w:type="dxa"/>
                  <w:vMerge w:val="continue"/>
                  <w:noWrap w:val="0"/>
                  <w:vAlign w:val="center"/>
                </w:tcPr>
                <w:p w14:paraId="0664ADFB">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842" w:type="dxa"/>
                  <w:noWrap w:val="0"/>
                  <w:vAlign w:val="center"/>
                </w:tcPr>
                <w:p w14:paraId="701189CF">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color w:val="auto"/>
                      <w:sz w:val="21"/>
                      <w:szCs w:val="21"/>
                      <w:highlight w:val="none"/>
                      <w:lang w:val="en-US" w:eastAsia="zh-CN"/>
                    </w:rPr>
                    <w:t>加大产业结构调整力度。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原则上禁止新建燃料类煤气发生炉（园区现有企业统一建设的清洁煤制气中心除外）</w:t>
                  </w:r>
                </w:p>
              </w:tc>
              <w:tc>
                <w:tcPr>
                  <w:tcW w:w="2306" w:type="dxa"/>
                  <w:noWrap w:val="0"/>
                  <w:vAlign w:val="center"/>
                </w:tcPr>
                <w:p w14:paraId="67B57B2A">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rPr>
                    <w:t>本项目位于园区内；不属于钢铁、焦化、电解铝、铸造、水泥和平板玻璃行业；</w:t>
                  </w:r>
                  <w:r>
                    <w:rPr>
                      <w:rFonts w:hint="eastAsia" w:ascii="Times New Roman" w:hAnsi="Times New Roman" w:cs="Times New Roman"/>
                      <w:color w:val="auto"/>
                      <w:sz w:val="21"/>
                      <w:szCs w:val="21"/>
                      <w:highlight w:val="none"/>
                      <w:lang w:val="en-US" w:eastAsia="zh-CN"/>
                    </w:rPr>
                    <w:t>不涉及</w:t>
                  </w:r>
                  <w:r>
                    <w:rPr>
                      <w:rFonts w:hint="eastAsia" w:ascii="Times New Roman" w:hAnsi="Times New Roman" w:eastAsia="宋体" w:cs="Times New Roman"/>
                      <w:color w:val="auto"/>
                      <w:sz w:val="21"/>
                      <w:szCs w:val="21"/>
                      <w:highlight w:val="none"/>
                      <w:lang w:val="en-US" w:eastAsia="zh-CN"/>
                    </w:rPr>
                    <w:t>新建燃料类煤气发生炉</w:t>
                  </w:r>
                  <w:r>
                    <w:rPr>
                      <w:rFonts w:hint="eastAsia" w:cs="Times New Roman"/>
                      <w:color w:val="auto"/>
                      <w:sz w:val="21"/>
                      <w:szCs w:val="21"/>
                      <w:highlight w:val="none"/>
                      <w:lang w:val="en-US" w:eastAsia="zh-CN"/>
                    </w:rPr>
                    <w:t>。</w:t>
                  </w:r>
                </w:p>
              </w:tc>
              <w:tc>
                <w:tcPr>
                  <w:tcW w:w="867" w:type="dxa"/>
                  <w:noWrap w:val="0"/>
                  <w:vAlign w:val="center"/>
                </w:tcPr>
                <w:p w14:paraId="0F4F776D">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符合</w:t>
                  </w:r>
                </w:p>
              </w:tc>
            </w:tr>
            <w:tr w14:paraId="6FB6B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89" w:type="dxa"/>
                  <w:vMerge w:val="continue"/>
                  <w:noWrap w:val="0"/>
                  <w:vAlign w:val="center"/>
                </w:tcPr>
                <w:p w14:paraId="2FEFCA83">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842" w:type="dxa"/>
                  <w:noWrap w:val="0"/>
                  <w:vAlign w:val="center"/>
                </w:tcPr>
                <w:p w14:paraId="6F99880C">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暂未制订行业排放标准的工业炉窑，包括铸造，日用玻璃，玻璃纤维、耐火材料、石灰、矿物棉等建材行业，钨、工业硅、金属冶炼废渣（灰）二次提取等有色金属行业，氮肥、电石、无机磷、活性炭等化工行业，应参照相关行业已出台的标准，全面加大污染治理力度</w:t>
                  </w:r>
                  <w:r>
                    <w:rPr>
                      <w:rFonts w:hint="eastAsia" w:ascii="Times New Roman" w:hAnsi="Times New Roman"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铸造行业烧结、高炉工序污染排放控制按照钢铁行业相关标准要求执行；重点区域原则上按照颗粒物、二氧化硫、氮氧化物排放限值分别不高于30、200、300毫克/立方米实施改造，其中，日用玻璃、玻璃棉氮氧化物排放限值不高于400毫克/立方米；已制定更严格地方排放标准的地区，执行地方排放标准</w:t>
                  </w:r>
                </w:p>
              </w:tc>
              <w:tc>
                <w:tcPr>
                  <w:tcW w:w="2306" w:type="dxa"/>
                  <w:noWrap w:val="0"/>
                  <w:vAlign w:val="center"/>
                </w:tcPr>
                <w:p w14:paraId="5BE804D8">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本项目切割、成型、退火废气</w:t>
                  </w:r>
                  <w:r>
                    <w:rPr>
                      <w:rFonts w:hint="eastAsia" w:ascii="Times New Roman" w:hAnsi="Times New Roman" w:eastAsia="宋体" w:cs="Times New Roman"/>
                      <w:color w:val="auto"/>
                      <w:sz w:val="21"/>
                      <w:szCs w:val="21"/>
                      <w:highlight w:val="none"/>
                      <w:lang w:val="en-US" w:eastAsia="zh-CN"/>
                    </w:rPr>
                    <w:t>颗粒物、二氧化硫、氮氧化物</w:t>
                  </w:r>
                  <w:r>
                    <w:rPr>
                      <w:rFonts w:hint="eastAsia" w:ascii="Times New Roman" w:hAnsi="Times New Roman" w:cs="Times New Roman"/>
                      <w:color w:val="auto"/>
                      <w:sz w:val="21"/>
                      <w:szCs w:val="21"/>
                      <w:highlight w:val="none"/>
                      <w:lang w:val="en-US" w:eastAsia="zh-CN"/>
                    </w:rPr>
                    <w:t>执行分别</w:t>
                  </w:r>
                  <w:r>
                    <w:rPr>
                      <w:rFonts w:hint="eastAsia" w:ascii="Times New Roman" w:hAnsi="Times New Roman" w:eastAsia="宋体" w:cs="Times New Roman"/>
                      <w:color w:val="auto"/>
                      <w:sz w:val="21"/>
                      <w:szCs w:val="21"/>
                      <w:highlight w:val="none"/>
                      <w:lang w:val="en-US" w:eastAsia="zh-CN"/>
                    </w:rPr>
                    <w:t>不高于</w:t>
                  </w:r>
                  <w:r>
                    <w:rPr>
                      <w:rFonts w:hint="eastAsia" w:cs="Times New Roman"/>
                      <w:color w:val="auto"/>
                      <w:sz w:val="21"/>
                      <w:szCs w:val="21"/>
                      <w:highlight w:val="none"/>
                      <w:lang w:val="en-US" w:eastAsia="zh-CN"/>
                    </w:rPr>
                    <w:t>25</w:t>
                  </w:r>
                  <w:r>
                    <w:rPr>
                      <w:rFonts w:hint="eastAsia" w:ascii="Times New Roman" w:hAnsi="Times New Roman" w:eastAsia="宋体" w:cs="Times New Roman"/>
                      <w:color w:val="auto"/>
                      <w:sz w:val="21"/>
                      <w:szCs w:val="21"/>
                      <w:highlight w:val="none"/>
                      <w:lang w:val="en-US" w:eastAsia="zh-CN"/>
                    </w:rPr>
                    <w:t>、200、</w:t>
                  </w:r>
                  <w:r>
                    <w:rPr>
                      <w:rFonts w:hint="eastAsia"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00mg/m</w:t>
                  </w:r>
                  <w:r>
                    <w:rPr>
                      <w:rFonts w:hint="eastAsia" w:ascii="Times New Roman" w:hAnsi="Times New Roman" w:eastAsia="宋体"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w:t>
                  </w:r>
                </w:p>
              </w:tc>
              <w:tc>
                <w:tcPr>
                  <w:tcW w:w="867" w:type="dxa"/>
                  <w:noWrap w:val="0"/>
                  <w:vAlign w:val="center"/>
                </w:tcPr>
                <w:p w14:paraId="02A7903C">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符合</w:t>
                  </w:r>
                </w:p>
              </w:tc>
            </w:tr>
            <w:tr w14:paraId="0CC68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489" w:type="dxa"/>
                  <w:noWrap w:val="0"/>
                  <w:vAlign w:val="center"/>
                </w:tcPr>
                <w:p w14:paraId="72E6A950">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河北省工业炉窑大气污染综合治理</w:t>
                  </w:r>
                  <w:r>
                    <w:rPr>
                      <w:rFonts w:hint="eastAsia" w:cs="Times New Roman"/>
                      <w:color w:val="auto"/>
                      <w:kern w:val="0"/>
                      <w:sz w:val="21"/>
                      <w:szCs w:val="21"/>
                      <w:highlight w:val="none"/>
                      <w:lang w:val="en-US" w:eastAsia="zh-CN" w:bidi="ar"/>
                    </w:rPr>
                    <w:t>实施</w:t>
                  </w:r>
                  <w:r>
                    <w:rPr>
                      <w:rFonts w:hint="default" w:ascii="Times New Roman" w:hAnsi="Times New Roman" w:eastAsia="宋体" w:cs="Times New Roman"/>
                      <w:color w:val="auto"/>
                      <w:kern w:val="0"/>
                      <w:sz w:val="21"/>
                      <w:szCs w:val="21"/>
                      <w:highlight w:val="none"/>
                      <w:lang w:val="en-US" w:eastAsia="zh-CN" w:bidi="ar"/>
                    </w:rPr>
                    <w:t>方案</w:t>
                  </w:r>
                  <w:r>
                    <w:rPr>
                      <w:rFonts w:hint="eastAsia" w:ascii="Times New Roman" w:hAnsi="Times New Roman" w:eastAsia="宋体" w:cs="Times New Roman"/>
                      <w:color w:val="auto"/>
                      <w:kern w:val="0"/>
                      <w:sz w:val="21"/>
                      <w:szCs w:val="21"/>
                      <w:highlight w:val="none"/>
                      <w:lang w:val="en-US" w:eastAsia="zh-CN" w:bidi="ar"/>
                    </w:rPr>
                    <w:t>》（冀环大气</w:t>
                  </w:r>
                  <w:r>
                    <w:rPr>
                      <w:rFonts w:hint="eastAsia" w:ascii="Times New Roman" w:hAnsi="Times New Roman" w:cs="Times New Roman"/>
                      <w:color w:val="auto"/>
                      <w:kern w:val="0"/>
                      <w:sz w:val="21"/>
                      <w:szCs w:val="21"/>
                      <w:highlight w:val="none"/>
                      <w:lang w:val="en-US" w:eastAsia="zh-CN" w:bidi="ar"/>
                    </w:rPr>
                    <w:t>[</w:t>
                  </w:r>
                  <w:r>
                    <w:rPr>
                      <w:rFonts w:hint="eastAsia" w:ascii="Times New Roman" w:hAnsi="Times New Roman" w:eastAsia="宋体" w:cs="Times New Roman"/>
                      <w:color w:val="auto"/>
                      <w:kern w:val="0"/>
                      <w:sz w:val="21"/>
                      <w:szCs w:val="21"/>
                      <w:highlight w:val="none"/>
                      <w:lang w:val="en-US" w:eastAsia="zh-CN" w:bidi="ar"/>
                    </w:rPr>
                    <w:t>2019</w:t>
                  </w:r>
                  <w:r>
                    <w:rPr>
                      <w:rFonts w:hint="eastAsia" w:ascii="Times New Roman" w:hAnsi="Times New Roman" w:cs="Times New Roman"/>
                      <w:color w:val="auto"/>
                      <w:kern w:val="0"/>
                      <w:sz w:val="21"/>
                      <w:szCs w:val="21"/>
                      <w:highlight w:val="none"/>
                      <w:lang w:val="en-US" w:eastAsia="zh-CN" w:bidi="ar"/>
                    </w:rPr>
                    <w:t>]</w:t>
                  </w:r>
                  <w:r>
                    <w:rPr>
                      <w:rFonts w:hint="eastAsia" w:ascii="Times New Roman" w:hAnsi="Times New Roman" w:eastAsia="宋体" w:cs="Times New Roman"/>
                      <w:color w:val="auto"/>
                      <w:kern w:val="0"/>
                      <w:sz w:val="21"/>
                      <w:szCs w:val="21"/>
                      <w:highlight w:val="none"/>
                      <w:lang w:val="en-US" w:eastAsia="zh-CN" w:bidi="ar"/>
                    </w:rPr>
                    <w:t>607号）</w:t>
                  </w:r>
                </w:p>
              </w:tc>
              <w:tc>
                <w:tcPr>
                  <w:tcW w:w="3842" w:type="dxa"/>
                  <w:noWrap w:val="0"/>
                  <w:vAlign w:val="center"/>
                </w:tcPr>
                <w:p w14:paraId="323DEEF7">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color w:val="auto"/>
                      <w:sz w:val="21"/>
                      <w:szCs w:val="21"/>
                      <w:highlight w:val="none"/>
                      <w:lang w:val="en-US" w:eastAsia="zh-CN"/>
                    </w:rPr>
                    <w:t>加快燃料清洁低碳化替代</w:t>
                  </w:r>
                  <w:r>
                    <w:rPr>
                      <w:rFonts w:hint="eastAsia" w:ascii="Times New Roman" w:hAnsi="Times New Roman" w:cs="Times New Roman"/>
                      <w:color w:val="auto"/>
                      <w:sz w:val="21"/>
                      <w:szCs w:val="21"/>
                      <w:highlight w:val="none"/>
                      <w:lang w:val="en-US" w:eastAsia="zh-CN"/>
                    </w:rPr>
                    <w:t>，优化用能结构。</w:t>
                  </w:r>
                  <w:r>
                    <w:rPr>
                      <w:rFonts w:hint="eastAsia" w:ascii="Times New Roman" w:hAnsi="Times New Roman" w:eastAsia="宋体" w:cs="Times New Roman"/>
                      <w:color w:val="auto"/>
                      <w:sz w:val="21"/>
                      <w:szCs w:val="21"/>
                      <w:highlight w:val="none"/>
                      <w:lang w:val="en-US" w:eastAsia="zh-CN"/>
                    </w:rPr>
                    <w:t>对以煤、石油焦、渣油、重油等为燃料的工业炉窑，加快使用清洁低碳能源以及利用工厂余热、电厂热力等进行替代。</w:t>
                  </w:r>
                  <w:r>
                    <w:rPr>
                      <w:rFonts w:hint="eastAsia" w:ascii="Times New Roman" w:hAnsi="Times New Roman" w:cs="Times New Roman"/>
                      <w:color w:val="auto"/>
                      <w:sz w:val="21"/>
                      <w:szCs w:val="21"/>
                      <w:highlight w:val="none"/>
                      <w:lang w:val="en-US" w:eastAsia="zh-CN"/>
                    </w:rPr>
                    <w:t>全省</w:t>
                  </w:r>
                  <w:r>
                    <w:rPr>
                      <w:rFonts w:hint="eastAsia" w:ascii="Times New Roman" w:hAnsi="Times New Roman" w:eastAsia="宋体" w:cs="Times New Roman"/>
                      <w:color w:val="auto"/>
                      <w:sz w:val="21"/>
                      <w:szCs w:val="21"/>
                      <w:highlight w:val="none"/>
                      <w:lang w:val="en-US" w:eastAsia="zh-CN"/>
                    </w:rPr>
                    <w:t>禁止掺烧高硫石油焦（硫含量大于3%）。</w:t>
                  </w:r>
                </w:p>
              </w:tc>
              <w:tc>
                <w:tcPr>
                  <w:tcW w:w="2306" w:type="dxa"/>
                  <w:noWrap w:val="0"/>
                  <w:vAlign w:val="center"/>
                </w:tcPr>
                <w:p w14:paraId="1C7570AC">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i w:val="0"/>
                      <w:caps w:val="0"/>
                      <w:color w:val="auto"/>
                      <w:spacing w:val="0"/>
                      <w:sz w:val="21"/>
                      <w:szCs w:val="21"/>
                      <w:highlight w:val="none"/>
                      <w:shd w:val="clear" w:color="auto" w:fill="FFFFFF"/>
                      <w:lang w:val="en-US" w:eastAsia="zh-CN"/>
                    </w:rPr>
                    <w:t>本项目所用燃料为天然气</w:t>
                  </w:r>
                  <w:r>
                    <w:rPr>
                      <w:rFonts w:hint="eastAsia" w:cs="Times New Roman"/>
                      <w:i w:val="0"/>
                      <w:caps w:val="0"/>
                      <w:color w:val="auto"/>
                      <w:spacing w:val="0"/>
                      <w:sz w:val="21"/>
                      <w:szCs w:val="21"/>
                      <w:highlight w:val="none"/>
                      <w:shd w:val="clear" w:color="auto" w:fill="FFFFFF"/>
                      <w:lang w:val="en-US" w:eastAsia="zh-CN"/>
                    </w:rPr>
                    <w:t>。</w:t>
                  </w:r>
                </w:p>
              </w:tc>
              <w:tc>
                <w:tcPr>
                  <w:tcW w:w="867" w:type="dxa"/>
                  <w:noWrap w:val="0"/>
                  <w:vAlign w:val="center"/>
                </w:tcPr>
                <w:p w14:paraId="191DADA7">
                  <w:pPr>
                    <w:keepNext w:val="0"/>
                    <w:keepLines w:val="0"/>
                    <w:pageBreakBefore w:val="0"/>
                    <w:widowControl/>
                    <w:suppressLineNumbers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符合</w:t>
                  </w:r>
                </w:p>
              </w:tc>
            </w:tr>
          </w:tbl>
          <w:p w14:paraId="50404948">
            <w:pPr>
              <w:bidi w:val="0"/>
              <w:rPr>
                <w:rFonts w:hint="eastAsia" w:cs="Times New Roman"/>
                <w:b/>
                <w:bCs/>
                <w:color w:val="auto"/>
                <w:sz w:val="24"/>
                <w:szCs w:val="24"/>
                <w:highlight w:val="none"/>
                <w:lang w:val="en-US" w:eastAsia="zh-CN"/>
              </w:rPr>
            </w:pPr>
            <w:r>
              <w:rPr>
                <w:rFonts w:hint="eastAsia" w:cs="Times New Roman"/>
                <w:b w:val="0"/>
                <w:bCs w:val="0"/>
                <w:color w:val="auto"/>
                <w:sz w:val="24"/>
                <w:szCs w:val="24"/>
                <w:highlight w:val="none"/>
                <w:u w:val="none"/>
                <w:lang w:val="en-US" w:eastAsia="zh-CN"/>
              </w:rPr>
              <w:t>由上表可知，项目符合工业炉窑文件相关要求</w:t>
            </w:r>
            <w:r>
              <w:rPr>
                <w:rFonts w:hint="default" w:ascii="Times New Roman" w:hAnsi="Times New Roman" w:eastAsia="宋体" w:cs="Times New Roman"/>
                <w:b w:val="0"/>
                <w:bCs w:val="0"/>
                <w:color w:val="auto"/>
                <w:sz w:val="24"/>
                <w:szCs w:val="24"/>
                <w:highlight w:val="none"/>
                <w:lang w:val="en-US" w:eastAsia="zh-CN"/>
              </w:rPr>
              <w:t>。</w:t>
            </w:r>
          </w:p>
          <w:p w14:paraId="55A287F4">
            <w:pPr>
              <w:bidi w:val="0"/>
              <w:ind w:left="0" w:leftChars="0" w:firstLine="0" w:firstLineChars="0"/>
              <w:rPr>
                <w:rFonts w:hint="eastAsia"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8.</w:t>
            </w:r>
            <w:r>
              <w:rPr>
                <w:rFonts w:hint="eastAsia" w:ascii="Times New Roman" w:hAnsi="Times New Roman" w:eastAsia="宋体" w:cs="Times New Roman"/>
                <w:b/>
                <w:bCs/>
                <w:color w:val="auto"/>
                <w:sz w:val="24"/>
                <w:szCs w:val="24"/>
                <w:highlight w:val="none"/>
                <w:lang w:val="en-US" w:eastAsia="zh-CN"/>
              </w:rPr>
              <w:t>与《关于进一步做好沙区建设项目环境影响评价工作的通知》（冀环办字函[2023]326号）符合性分析</w:t>
            </w:r>
          </w:p>
          <w:p w14:paraId="736081DC">
            <w:pPr>
              <w:bidi w:val="0"/>
              <w:rPr>
                <w:rFonts w:hint="eastAsia"/>
                <w:color w:val="auto"/>
                <w:highlight w:val="none"/>
                <w:lang w:val="en-US" w:eastAsia="zh-CN"/>
              </w:rPr>
            </w:pPr>
            <w:r>
              <w:rPr>
                <w:rFonts w:hint="eastAsia"/>
                <w:color w:val="auto"/>
                <w:highlight w:val="none"/>
                <w:lang w:val="en-US" w:eastAsia="zh-CN"/>
              </w:rPr>
              <w:t>根据《关于进一步做好沙区建设项目环境影响评价工作的通知》（冀环办字函[2023]326号），唐山市沙区范围主要涉及丰南区、丰润区、古冶区、开平区、乐亭县、路北区、路南区、滦南县、滦州市、迁安市、曹妃甸，本项目位于</w:t>
            </w:r>
            <w:r>
              <w:rPr>
                <w:rFonts w:hint="eastAsia"/>
                <w:color w:val="auto"/>
                <w:sz w:val="24"/>
                <w:szCs w:val="24"/>
                <w:highlight w:val="none"/>
                <w:lang w:val="en-US" w:eastAsia="zh-CN"/>
              </w:rPr>
              <w:t>高新区</w:t>
            </w:r>
            <w:r>
              <w:rPr>
                <w:rFonts w:hint="eastAsia"/>
                <w:color w:val="auto"/>
                <w:highlight w:val="none"/>
                <w:lang w:val="en-US" w:eastAsia="zh-CN"/>
              </w:rPr>
              <w:t>，不在沙区范围内，符合《关于进一步做好沙区建设项目环境影响评价工作的通知》（冀环办字函[2023]326号）要求。</w:t>
            </w:r>
          </w:p>
          <w:p w14:paraId="78C6FCC7">
            <w:pPr>
              <w:ind w:left="0" w:leftChars="0" w:firstLine="0" w:firstLineChars="0"/>
              <w:rPr>
                <w:rFonts w:hint="default" w:eastAsia="宋体"/>
                <w:b/>
                <w:bCs/>
                <w:color w:val="auto"/>
                <w:highlight w:val="none"/>
                <w:vertAlign w:val="baseline"/>
                <w:lang w:val="en-US" w:eastAsia="zh-CN"/>
              </w:rPr>
            </w:pPr>
          </w:p>
          <w:p w14:paraId="0F4DC721">
            <w:pPr>
              <w:rPr>
                <w:rFonts w:hint="eastAsia"/>
                <w:color w:val="auto"/>
                <w:highlight w:val="none"/>
                <w:vertAlign w:val="baseline"/>
              </w:rPr>
            </w:pPr>
          </w:p>
          <w:p w14:paraId="66A5AD69">
            <w:pPr>
              <w:rPr>
                <w:rFonts w:hint="eastAsia"/>
                <w:color w:val="auto"/>
                <w:highlight w:val="none"/>
                <w:vertAlign w:val="baseline"/>
              </w:rPr>
            </w:pPr>
          </w:p>
          <w:p w14:paraId="67D69915">
            <w:pPr>
              <w:rPr>
                <w:rFonts w:hint="eastAsia"/>
                <w:color w:val="auto"/>
                <w:highlight w:val="none"/>
                <w:vertAlign w:val="baseline"/>
              </w:rPr>
            </w:pPr>
          </w:p>
          <w:p w14:paraId="702154B9">
            <w:pPr>
              <w:rPr>
                <w:rFonts w:hint="eastAsia"/>
                <w:color w:val="auto"/>
                <w:highlight w:val="none"/>
                <w:vertAlign w:val="baseline"/>
              </w:rPr>
            </w:pPr>
          </w:p>
          <w:p w14:paraId="1221A2BF">
            <w:pPr>
              <w:rPr>
                <w:rFonts w:hint="eastAsia"/>
                <w:color w:val="auto"/>
                <w:highlight w:val="none"/>
                <w:vertAlign w:val="baseline"/>
              </w:rPr>
            </w:pPr>
          </w:p>
          <w:p w14:paraId="30A2EFEE">
            <w:pPr>
              <w:rPr>
                <w:rFonts w:hint="eastAsia"/>
                <w:color w:val="auto"/>
                <w:highlight w:val="none"/>
                <w:vertAlign w:val="baseline"/>
              </w:rPr>
            </w:pPr>
          </w:p>
          <w:p w14:paraId="12EE7B08">
            <w:pPr>
              <w:rPr>
                <w:rFonts w:hint="eastAsia"/>
                <w:color w:val="auto"/>
                <w:highlight w:val="none"/>
                <w:vertAlign w:val="baseline"/>
              </w:rPr>
            </w:pPr>
          </w:p>
          <w:p w14:paraId="07FDD539">
            <w:pPr>
              <w:rPr>
                <w:rFonts w:hint="eastAsia"/>
                <w:color w:val="auto"/>
                <w:highlight w:val="none"/>
                <w:vertAlign w:val="baseline"/>
              </w:rPr>
            </w:pPr>
          </w:p>
          <w:p w14:paraId="5BFE0659">
            <w:pPr>
              <w:rPr>
                <w:rFonts w:hint="eastAsia"/>
                <w:color w:val="auto"/>
                <w:highlight w:val="none"/>
                <w:vertAlign w:val="baseline"/>
              </w:rPr>
            </w:pPr>
          </w:p>
          <w:p w14:paraId="3D8E4036">
            <w:pPr>
              <w:ind w:left="0" w:leftChars="0" w:firstLine="0" w:firstLineChars="0"/>
              <w:rPr>
                <w:rFonts w:hint="eastAsia"/>
                <w:color w:val="auto"/>
                <w:highlight w:val="none"/>
              </w:rPr>
            </w:pPr>
          </w:p>
        </w:tc>
      </w:tr>
    </w:tbl>
    <w:p w14:paraId="339B574A">
      <w:pPr>
        <w:pStyle w:val="2"/>
        <w:bidi w:val="0"/>
        <w:rPr>
          <w:rFonts w:hint="eastAsia"/>
          <w:color w:val="auto"/>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D9E9B4D">
      <w:pPr>
        <w:pStyle w:val="2"/>
        <w:bidi w:val="0"/>
        <w:rPr>
          <w:color w:val="auto"/>
          <w:highlight w:val="none"/>
        </w:rPr>
      </w:pPr>
      <w:r>
        <w:rPr>
          <w:rFonts w:hint="eastAsia"/>
          <w:color w:val="auto"/>
          <w:highlight w:val="none"/>
        </w:rPr>
        <w:t>二、建设项目工程分析</w:t>
      </w:r>
      <w:bookmarkEnd w:id="3"/>
    </w:p>
    <w:tbl>
      <w:tblPr>
        <w:tblStyle w:val="27"/>
        <w:tblW w:w="907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336"/>
      </w:tblGrid>
      <w:tr w14:paraId="0D2064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735" w:type="dxa"/>
            <w:tcBorders>
              <w:tl2br w:val="nil"/>
              <w:tr2bl w:val="nil"/>
            </w:tcBorders>
            <w:noWrap w:val="0"/>
            <w:vAlign w:val="center"/>
          </w:tcPr>
          <w:p w14:paraId="54697324">
            <w:pPr>
              <w:pStyle w:val="34"/>
              <w:bidi w:val="0"/>
              <w:rPr>
                <w:color w:val="auto"/>
                <w:sz w:val="24"/>
                <w:szCs w:val="24"/>
                <w:highlight w:val="none"/>
              </w:rPr>
            </w:pPr>
            <w:r>
              <w:rPr>
                <w:rFonts w:hint="eastAsia"/>
                <w:color w:val="auto"/>
                <w:sz w:val="24"/>
                <w:szCs w:val="24"/>
                <w:highlight w:val="none"/>
              </w:rPr>
              <w:t>建设内容</w:t>
            </w:r>
          </w:p>
        </w:tc>
        <w:tc>
          <w:tcPr>
            <w:tcW w:w="8336" w:type="dxa"/>
            <w:tcBorders>
              <w:tl2br w:val="nil"/>
              <w:tr2bl w:val="nil"/>
            </w:tcBorders>
            <w:noWrap w:val="0"/>
            <w:vAlign w:val="top"/>
          </w:tcPr>
          <w:p w14:paraId="00709159">
            <w:pPr>
              <w:keepNext w:val="0"/>
              <w:keepLines w:val="0"/>
              <w:pageBreakBefore w:val="0"/>
              <w:widowControl w:val="0"/>
              <w:numPr>
                <w:ilvl w:val="0"/>
                <w:numId w:val="0"/>
              </w:numPr>
              <w:suppressLineNumbers w:val="0"/>
              <w:tabs>
                <w:tab w:val="left" w:pos="0"/>
              </w:tabs>
              <w:kinsoku/>
              <w:wordWrap/>
              <w:overflowPunct/>
              <w:topLinePunct w:val="0"/>
              <w:autoSpaceDE w:val="0"/>
              <w:autoSpaceDN w:val="0"/>
              <w:bidi w:val="0"/>
              <w:adjustRightInd w:val="0"/>
              <w:snapToGrid/>
              <w:spacing w:beforeAutospacing="0" w:after="0" w:afterAutospacing="0" w:line="480" w:lineRule="exact"/>
              <w:ind w:leftChars="0" w:right="0" w:rightChars="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一、项目由来</w:t>
            </w:r>
          </w:p>
          <w:p w14:paraId="14BC5287">
            <w:pPr>
              <w:bidi w:val="0"/>
              <w:rPr>
                <w:rFonts w:hint="default"/>
                <w:color w:val="auto"/>
                <w:highlight w:val="none"/>
                <w:lang w:val="en-US" w:eastAsia="zh-CN"/>
              </w:rPr>
            </w:pPr>
            <w:r>
              <w:rPr>
                <w:rFonts w:hint="eastAsia"/>
                <w:color w:val="auto"/>
                <w:highlight w:val="none"/>
                <w:lang w:val="en-US" w:eastAsia="zh-CN"/>
              </w:rPr>
              <w:t>唐山优斯福新材料科技有限公司成立于2022年11月11日，位于河北省唐山市高新技术产业园区通州道南侧、北京路东侧京唐智慧港E家高端制造产业园一期106号楼二单元301号厂房，是一家专注生产药用玻璃瓶、诊断试剂瓶的企业。根据</w:t>
            </w:r>
            <w:r>
              <w:rPr>
                <w:rFonts w:hint="eastAsia" w:ascii="Times New Roman" w:hAnsi="Times New Roman" w:eastAsia="宋体" w:cs="Times New Roman"/>
                <w:color w:val="auto"/>
                <w:kern w:val="2"/>
                <w:sz w:val="24"/>
                <w:szCs w:val="24"/>
                <w:highlight w:val="none"/>
                <w:lang w:val="en-US" w:eastAsia="zh-CN" w:bidi="ar-SA"/>
              </w:rPr>
              <w:t>国家食品药品监督管理总局《关于发布化学药品注射剂与药用玻璃包装容器相容性研究技术指导原则（试行）的通告》（2015年第40号）的附件</w:t>
            </w:r>
            <w:r>
              <w:rPr>
                <w:rFonts w:hint="eastAsia"/>
                <w:color w:val="auto"/>
                <w:highlight w:val="none"/>
                <w:lang w:val="en-US" w:eastAsia="zh-CN"/>
              </w:rPr>
              <w:t>《化学药品注射剂与药用玻璃包装容器相容性 研究技术指导原则（试行）》，在药品研发期间需对药用玻璃包装容器进行选择，并在整个研发过程中对化学药品注射剂包装系统的适用性进行确认，最终选择和使用与药品具有良好相容性的玻璃包装容器，避免因药用包装容器可能导致的安全性风险，因此，在药品研发期间需对药用玻璃包装容器进行试验，为此，唐山优斯福新材料科技有限公司拟投资300万元建设</w:t>
            </w:r>
            <w:r>
              <w:rPr>
                <w:rFonts w:hint="eastAsia"/>
                <w:color w:val="auto"/>
                <w:sz w:val="24"/>
                <w:szCs w:val="24"/>
                <w:highlight w:val="none"/>
                <w:shd w:val="clear"/>
                <w:lang w:val="en-US" w:eastAsia="zh-CN"/>
              </w:rPr>
              <w:t>建设医药用包装新材料中试试验基地项目，生产</w:t>
            </w:r>
            <w:r>
              <w:rPr>
                <w:rFonts w:hint="eastAsia"/>
                <w:color w:val="auto"/>
                <w:highlight w:val="none"/>
                <w:lang w:val="en-US" w:eastAsia="zh-CN"/>
              </w:rPr>
              <w:t>医药用包装新型玻璃瓶，由药企进行相容性试验。</w:t>
            </w:r>
            <w:r>
              <w:rPr>
                <w:rFonts w:hint="eastAsia"/>
                <w:color w:val="auto"/>
                <w:sz w:val="24"/>
                <w:szCs w:val="24"/>
                <w:highlight w:val="none"/>
                <w:shd w:val="clear"/>
                <w:lang w:val="en-US" w:eastAsia="zh-CN"/>
              </w:rPr>
              <w:t>该项目于2025年07月08日取得唐山高新技术产业开发区行政审批局</w:t>
            </w:r>
            <w:r>
              <w:rPr>
                <w:rFonts w:hint="eastAsia"/>
                <w:color w:val="auto"/>
                <w:sz w:val="24"/>
                <w:szCs w:val="24"/>
                <w:highlight w:val="none"/>
                <w:lang w:val="en-US" w:eastAsia="zh-CN"/>
              </w:rPr>
              <w:t>备案，备案编号：唐高备字[2025]102号，主要建设规模及内容为：项目利用现有厂房1000平方米，建设医药用包装新材料中试试验基地</w:t>
            </w:r>
            <w:r>
              <w:rPr>
                <w:rFonts w:hint="eastAsia"/>
                <w:color w:val="auto"/>
                <w:highlight w:val="none"/>
                <w:lang w:val="en-US" w:eastAsia="zh-CN"/>
              </w:rPr>
              <w:t>。主要购置安装制瓶机、切管机、退火炉、制瓶口机等生产设备及相关配套设施，采用硼硅玻璃管生产医药用包装新型玻璃瓶，项目建成后，年产医药用包装新型玻璃瓶50万只。</w:t>
            </w:r>
          </w:p>
          <w:p w14:paraId="300A603F">
            <w:pPr>
              <w:bidi w:val="0"/>
              <w:rPr>
                <w:rFonts w:hint="eastAsia" w:eastAsia="宋体"/>
                <w:color w:val="auto"/>
                <w:sz w:val="24"/>
                <w:szCs w:val="24"/>
                <w:highlight w:val="none"/>
                <w:lang w:eastAsia="zh-CN"/>
              </w:rPr>
            </w:pPr>
            <w:r>
              <w:rPr>
                <w:rFonts w:hint="eastAsia"/>
                <w:color w:val="auto"/>
                <w:highlight w:val="none"/>
                <w:u w:val="none"/>
                <w:lang w:val="en-US" w:eastAsia="zh-CN"/>
              </w:rPr>
              <w:t>本项目主要生产</w:t>
            </w:r>
            <w:r>
              <w:rPr>
                <w:rFonts w:hint="eastAsia"/>
                <w:color w:val="auto"/>
                <w:highlight w:val="none"/>
                <w:lang w:val="en-US" w:eastAsia="zh-CN"/>
              </w:rPr>
              <w:t>医药用包装新型玻璃瓶，生产过程中需对生产参数进行调整、试验，生产符合要求的医药用包装新型玻璃瓶，用于中试试验</w:t>
            </w:r>
            <w:r>
              <w:rPr>
                <w:rFonts w:hint="eastAsia"/>
                <w:color w:val="auto"/>
                <w:sz w:val="24"/>
                <w:szCs w:val="24"/>
                <w:highlight w:val="none"/>
                <w:lang w:val="en-US" w:eastAsia="zh-CN"/>
              </w:rPr>
              <w:t>。</w:t>
            </w:r>
            <w:r>
              <w:rPr>
                <w:rFonts w:hint="default"/>
                <w:color w:val="auto"/>
                <w:sz w:val="24"/>
                <w:szCs w:val="24"/>
                <w:highlight w:val="none"/>
                <w:lang w:eastAsia="zh-CN"/>
              </w:rPr>
              <w:t>根据《中华人民共和国环境保护法》、《中华人民共和国环境影响评价法》、《建设项目环境保护管理条例》（国务院</w:t>
            </w:r>
            <w:r>
              <w:rPr>
                <w:rFonts w:hint="eastAsia"/>
                <w:color w:val="auto"/>
                <w:sz w:val="24"/>
                <w:szCs w:val="24"/>
                <w:highlight w:val="none"/>
                <w:lang w:val="en-US" w:eastAsia="zh-CN"/>
              </w:rPr>
              <w:t>第</w:t>
            </w:r>
            <w:r>
              <w:rPr>
                <w:rFonts w:hint="default"/>
                <w:color w:val="auto"/>
                <w:sz w:val="24"/>
                <w:szCs w:val="24"/>
                <w:highlight w:val="none"/>
                <w:lang w:eastAsia="zh-CN"/>
              </w:rPr>
              <w:t>682号令）的要求，</w:t>
            </w:r>
            <w:r>
              <w:rPr>
                <w:rFonts w:hint="eastAsia"/>
                <w:color w:val="auto"/>
                <w:highlight w:val="none"/>
                <w:lang w:val="en-US" w:eastAsia="zh-CN"/>
              </w:rPr>
              <w:t>以及</w:t>
            </w:r>
            <w:r>
              <w:rPr>
                <w:rFonts w:hint="default"/>
                <w:color w:val="auto"/>
                <w:highlight w:val="none"/>
                <w:lang w:eastAsia="zh-CN"/>
              </w:rPr>
              <w:t>《建设项目环境影响评价分类管理名录》（</w:t>
            </w:r>
            <w:r>
              <w:rPr>
                <w:rFonts w:hint="default"/>
                <w:color w:val="auto"/>
                <w:highlight w:val="none"/>
                <w:lang w:val="en-US" w:eastAsia="zh-CN"/>
              </w:rPr>
              <w:t>2021年版</w:t>
            </w:r>
            <w:r>
              <w:rPr>
                <w:rFonts w:hint="default"/>
                <w:color w:val="auto"/>
                <w:highlight w:val="none"/>
                <w:lang w:eastAsia="zh-CN"/>
              </w:rPr>
              <w:t>）（部令</w:t>
            </w:r>
            <w:r>
              <w:rPr>
                <w:rFonts w:hint="default"/>
                <w:color w:val="auto"/>
                <w:highlight w:val="none"/>
                <w:lang w:val="en-US" w:eastAsia="zh-CN"/>
              </w:rPr>
              <w:t>第</w:t>
            </w:r>
            <w:r>
              <w:rPr>
                <w:rFonts w:hint="default"/>
                <w:color w:val="auto"/>
                <w:highlight w:val="none"/>
                <w:lang w:eastAsia="zh-CN"/>
              </w:rPr>
              <w:t>16号）等环保法律法规的相关规定</w:t>
            </w:r>
            <w:r>
              <w:rPr>
                <w:rFonts w:hint="eastAsia"/>
                <w:color w:val="auto"/>
                <w:highlight w:val="none"/>
                <w:lang w:eastAsia="zh-CN"/>
              </w:rPr>
              <w:t>，</w:t>
            </w:r>
            <w:r>
              <w:rPr>
                <w:rFonts w:hint="default"/>
                <w:color w:val="auto"/>
                <w:highlight w:val="none"/>
              </w:rPr>
              <w:t>该项目属于</w:t>
            </w:r>
            <w:r>
              <w:rPr>
                <w:rFonts w:hint="eastAsia"/>
                <w:color w:val="auto"/>
                <w:highlight w:val="none"/>
                <w:lang w:eastAsia="zh-CN"/>
              </w:rPr>
              <w:t>“二十七、非金属矿物制品业30</w:t>
            </w:r>
            <w:r>
              <w:rPr>
                <w:rFonts w:hint="eastAsia" w:cs="Times New Roman"/>
                <w:color w:val="auto"/>
                <w:highlight w:val="none"/>
                <w:lang w:val="en-US" w:eastAsia="zh-CN"/>
              </w:rPr>
              <w:t>-57.玻璃制品制造305-玻璃制品制造（电加热的除外；仅切割、打磨、成型的除外）</w:t>
            </w:r>
            <w:r>
              <w:rPr>
                <w:rFonts w:hint="eastAsia"/>
                <w:color w:val="auto"/>
                <w:highlight w:val="none"/>
                <w:lang w:eastAsia="zh-CN"/>
              </w:rPr>
              <w:t>”</w:t>
            </w:r>
            <w:r>
              <w:rPr>
                <w:rFonts w:hint="eastAsia"/>
                <w:color w:val="auto"/>
                <w:highlight w:val="none"/>
                <w:lang w:val="en-US" w:eastAsia="zh-CN"/>
              </w:rPr>
              <w:t>及“四十五、研究和试验发展-98.专业实验室、研发（试验）基地-其他（不产生实验废气、废水、危险废物的除外）”之列，</w:t>
            </w:r>
            <w:r>
              <w:rPr>
                <w:rFonts w:hint="default"/>
                <w:color w:val="auto"/>
                <w:highlight w:val="none"/>
              </w:rPr>
              <w:t>应编制环境影响报告表。</w:t>
            </w:r>
            <w:r>
              <w:rPr>
                <w:rFonts w:hint="eastAsia"/>
                <w:color w:val="auto"/>
                <w:highlight w:val="none"/>
                <w:lang w:val="en-US" w:eastAsia="zh-CN"/>
              </w:rPr>
              <w:t>唐山优斯福新材料科技有限公司</w:t>
            </w:r>
            <w:r>
              <w:rPr>
                <w:rFonts w:hint="default"/>
                <w:color w:val="auto"/>
                <w:highlight w:val="none"/>
              </w:rPr>
              <w:t>委托我公司承担该项目的环境影响报告表的编制工作，接受委托后，我单位立即开展了现场踏勘、资料收集等工作，</w:t>
            </w:r>
            <w:r>
              <w:rPr>
                <w:rFonts w:hint="eastAsia"/>
                <w:color w:val="auto"/>
                <w:highlight w:val="none"/>
                <w:lang w:val="en-US" w:eastAsia="zh-CN"/>
              </w:rPr>
              <w:t>并</w:t>
            </w:r>
            <w:r>
              <w:rPr>
                <w:rFonts w:hint="default"/>
                <w:color w:val="auto"/>
                <w:highlight w:val="none"/>
              </w:rPr>
              <w:t>根据国家、省、市有关环保政策、法规及</w:t>
            </w:r>
            <w:r>
              <w:rPr>
                <w:rFonts w:hint="eastAsia" w:cs="Times New Roman"/>
                <w:caps w:val="0"/>
                <w:color w:val="auto"/>
                <w:spacing w:val="0"/>
                <w:w w:val="100"/>
                <w:position w:val="0"/>
                <w:sz w:val="24"/>
                <w:szCs w:val="24"/>
                <w:highlight w:val="none"/>
                <w:lang w:eastAsia="zh-CN"/>
              </w:rPr>
              <w:t>唐山市生态环境局高新技术产业开发区分局</w:t>
            </w:r>
            <w:r>
              <w:rPr>
                <w:rFonts w:hint="default" w:ascii="Times New Roman" w:hAnsi="Times New Roman" w:eastAsia="宋体" w:cs="Times New Roman"/>
                <w:caps w:val="0"/>
                <w:color w:val="auto"/>
                <w:spacing w:val="0"/>
                <w:w w:val="100"/>
                <w:position w:val="0"/>
                <w:sz w:val="24"/>
                <w:szCs w:val="24"/>
                <w:highlight w:val="none"/>
                <w:lang w:val="en-US" w:eastAsia="zh-CN"/>
              </w:rPr>
              <w:t>、</w:t>
            </w:r>
            <w:r>
              <w:rPr>
                <w:rFonts w:hint="eastAsia" w:cs="Times New Roman"/>
                <w:caps w:val="0"/>
                <w:color w:val="auto"/>
                <w:spacing w:val="0"/>
                <w:w w:val="100"/>
                <w:position w:val="0"/>
                <w:sz w:val="24"/>
                <w:szCs w:val="24"/>
                <w:highlight w:val="none"/>
                <w:lang w:val="en-US" w:eastAsia="zh-CN"/>
              </w:rPr>
              <w:t>唐山高新技术产业开发区行政审批局</w:t>
            </w:r>
            <w:r>
              <w:rPr>
                <w:rFonts w:hint="default"/>
                <w:color w:val="auto"/>
                <w:highlight w:val="none"/>
              </w:rPr>
              <w:t>要求，从本项目及周边环境实际出发，分析项目建设与运营对环境的影响，</w:t>
            </w:r>
            <w:r>
              <w:rPr>
                <w:rFonts w:hint="eastAsia"/>
                <w:color w:val="auto"/>
                <w:highlight w:val="none"/>
                <w:lang w:val="en-US" w:eastAsia="zh-CN"/>
              </w:rPr>
              <w:t>编制完成了</w:t>
            </w:r>
            <w:r>
              <w:rPr>
                <w:rFonts w:hint="default"/>
                <w:color w:val="auto"/>
                <w:highlight w:val="none"/>
              </w:rPr>
              <w:t>本项目环境影响报告表</w:t>
            </w:r>
            <w:r>
              <w:rPr>
                <w:rFonts w:hint="eastAsia"/>
                <w:color w:val="auto"/>
                <w:highlight w:val="none"/>
                <w:lang w:eastAsia="zh-CN"/>
              </w:rPr>
              <w:t>。</w:t>
            </w:r>
          </w:p>
          <w:p w14:paraId="2BA7907B">
            <w:pPr>
              <w:numPr>
                <w:ilvl w:val="0"/>
                <w:numId w:val="0"/>
              </w:numPr>
              <w:bidi w:val="0"/>
              <w:rPr>
                <w:rFonts w:hint="default" w:ascii="Times New Roman" w:hAnsi="Times New Roman" w:cs="Times New Roman"/>
                <w:b/>
                <w:bCs/>
                <w:color w:val="auto"/>
                <w:sz w:val="24"/>
                <w:szCs w:val="24"/>
                <w:highlight w:val="none"/>
                <w:lang w:val="en-US" w:eastAsia="zh-CN"/>
              </w:rPr>
            </w:pPr>
            <w:r>
              <w:rPr>
                <w:rFonts w:hint="eastAsia"/>
                <w:b/>
                <w:bCs/>
                <w:color w:val="auto"/>
                <w:sz w:val="24"/>
                <w:szCs w:val="24"/>
                <w:highlight w:val="none"/>
                <w:lang w:val="en-US" w:eastAsia="zh-CN"/>
              </w:rPr>
              <w:t>二</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本项目</w:t>
            </w:r>
            <w:r>
              <w:rPr>
                <w:rFonts w:hint="eastAsia" w:ascii="Times New Roman" w:hAnsi="Times New Roman" w:cs="Times New Roman"/>
                <w:b/>
                <w:bCs/>
                <w:color w:val="auto"/>
                <w:sz w:val="24"/>
                <w:szCs w:val="24"/>
                <w:highlight w:val="none"/>
                <w:lang w:val="en-US" w:eastAsia="zh-CN"/>
              </w:rPr>
              <w:t>工程概况</w:t>
            </w:r>
          </w:p>
          <w:p w14:paraId="5027BCE0">
            <w:pPr>
              <w:bidi w:val="0"/>
              <w:rPr>
                <w:rFonts w:hint="default"/>
                <w:color w:val="auto"/>
                <w:highlight w:val="none"/>
              </w:rPr>
            </w:pPr>
            <w:r>
              <w:rPr>
                <w:rFonts w:hint="eastAsia"/>
                <w:color w:val="auto"/>
                <w:sz w:val="24"/>
                <w:szCs w:val="24"/>
                <w:highlight w:val="none"/>
                <w:lang w:val="en-US" w:eastAsia="zh-CN"/>
              </w:rPr>
              <w:t>1.</w:t>
            </w:r>
            <w:r>
              <w:rPr>
                <w:rFonts w:hint="default"/>
                <w:color w:val="auto"/>
                <w:highlight w:val="none"/>
              </w:rPr>
              <w:t>项目名称：</w:t>
            </w:r>
            <w:r>
              <w:rPr>
                <w:rFonts w:hint="eastAsia"/>
                <w:color w:val="auto"/>
                <w:highlight w:val="none"/>
                <w:lang w:val="en-US" w:eastAsia="zh-CN"/>
              </w:rPr>
              <w:t>建设医药用包装新材料中试试验基地项目</w:t>
            </w:r>
            <w:r>
              <w:rPr>
                <w:rFonts w:hint="default"/>
                <w:color w:val="auto"/>
                <w:highlight w:val="none"/>
              </w:rPr>
              <w:t>。</w:t>
            </w:r>
          </w:p>
          <w:p w14:paraId="4D484578">
            <w:pPr>
              <w:bidi w:val="0"/>
              <w:rPr>
                <w:rFonts w:hint="eastAsia"/>
                <w:color w:val="auto"/>
                <w:highlight w:val="none"/>
                <w:lang w:val="en-US" w:eastAsia="zh-CN"/>
              </w:rPr>
            </w:pPr>
            <w:r>
              <w:rPr>
                <w:rFonts w:hint="eastAsia"/>
                <w:color w:val="auto"/>
                <w:highlight w:val="none"/>
                <w:lang w:val="en-US" w:eastAsia="zh-CN"/>
              </w:rPr>
              <w:t>2.建设单位：唐山优斯福新材料科技有限公司。</w:t>
            </w:r>
          </w:p>
          <w:p w14:paraId="3A81FCDF">
            <w:pPr>
              <w:bidi w:val="0"/>
              <w:rPr>
                <w:rFonts w:hint="eastAsia"/>
                <w:color w:val="auto"/>
                <w:highlight w:val="none"/>
                <w:lang w:val="en-US" w:eastAsia="zh-CN"/>
              </w:rPr>
            </w:pPr>
            <w:r>
              <w:rPr>
                <w:rFonts w:hint="eastAsia"/>
                <w:color w:val="auto"/>
                <w:highlight w:val="none"/>
                <w:lang w:val="en-US" w:eastAsia="zh-CN"/>
              </w:rPr>
              <w:t>3.建设性质：新建。</w:t>
            </w:r>
          </w:p>
          <w:p w14:paraId="53E79B74">
            <w:pPr>
              <w:bidi w:val="0"/>
              <w:rPr>
                <w:rFonts w:hint="eastAsia"/>
                <w:color w:val="auto"/>
                <w:sz w:val="24"/>
                <w:szCs w:val="24"/>
                <w:highlight w:val="none"/>
                <w:lang w:val="en-US" w:eastAsia="zh-CN"/>
              </w:rPr>
            </w:pPr>
            <w:r>
              <w:rPr>
                <w:rFonts w:hint="eastAsia"/>
                <w:color w:val="auto"/>
                <w:highlight w:val="none"/>
                <w:lang w:val="en-US" w:eastAsia="zh-CN"/>
              </w:rPr>
              <w:t>4.建设地点：</w:t>
            </w:r>
            <w:r>
              <w:rPr>
                <w:rFonts w:hint="eastAsia"/>
                <w:color w:val="auto"/>
                <w:sz w:val="24"/>
                <w:szCs w:val="24"/>
                <w:highlight w:val="none"/>
                <w:lang w:val="en-US" w:eastAsia="zh-CN"/>
              </w:rPr>
              <w:t>河北唐山高新技术产业开发区京唐智慧港E家高端制造产业园一期106号楼二单元。</w:t>
            </w:r>
          </w:p>
          <w:p w14:paraId="7D878960">
            <w:pPr>
              <w:bidi w:val="0"/>
              <w:rPr>
                <w:rFonts w:hint="default"/>
                <w:color w:val="auto"/>
                <w:sz w:val="24"/>
                <w:szCs w:val="24"/>
                <w:highlight w:val="none"/>
                <w:lang w:val="en-US" w:eastAsia="zh-CN"/>
              </w:rPr>
            </w:pPr>
            <w:r>
              <w:rPr>
                <w:rFonts w:hint="eastAsia"/>
                <w:color w:val="auto"/>
                <w:sz w:val="24"/>
                <w:szCs w:val="24"/>
                <w:highlight w:val="none"/>
                <w:lang w:val="en-US" w:eastAsia="zh-CN"/>
              </w:rPr>
              <w:t>5.项目组成：</w:t>
            </w:r>
            <w:r>
              <w:rPr>
                <w:rFonts w:hint="eastAsia"/>
                <w:color w:val="auto"/>
                <w:szCs w:val="21"/>
                <w:highlight w:val="none"/>
                <w:lang w:val="en-US" w:eastAsia="zh-CN"/>
              </w:rPr>
              <w:t>主体工程为生产车间（一层、三层）；储运工程为一般固废区、危废间、原料库、成品库等</w:t>
            </w:r>
            <w:r>
              <w:rPr>
                <w:rFonts w:hint="eastAsia"/>
                <w:color w:val="auto"/>
                <w:sz w:val="24"/>
                <w:szCs w:val="24"/>
                <w:highlight w:val="none"/>
                <w:lang w:val="en-US" w:eastAsia="zh-CN"/>
              </w:rPr>
              <w:t>，均位于生产车间内</w:t>
            </w:r>
            <w:r>
              <w:rPr>
                <w:rFonts w:hint="eastAsia"/>
                <w:color w:val="auto"/>
                <w:szCs w:val="21"/>
                <w:highlight w:val="none"/>
                <w:lang w:val="en-US" w:eastAsia="zh-CN"/>
              </w:rPr>
              <w:t>；</w:t>
            </w:r>
            <w:r>
              <w:rPr>
                <w:rFonts w:hint="eastAsia"/>
                <w:color w:val="auto"/>
                <w:sz w:val="24"/>
                <w:szCs w:val="24"/>
                <w:highlight w:val="none"/>
                <w:lang w:val="en-US" w:eastAsia="zh-CN"/>
              </w:rPr>
              <w:t>辅助工程为办公室、会议室、更衣室、质检留样室，均位于生产车间三层北侧，公用工程为供水、供电、供暖、供气等</w:t>
            </w:r>
            <w:r>
              <w:rPr>
                <w:rFonts w:hint="default"/>
                <w:color w:val="auto"/>
                <w:sz w:val="24"/>
                <w:szCs w:val="24"/>
                <w:highlight w:val="none"/>
              </w:rPr>
              <w:t>。</w:t>
            </w:r>
            <w:r>
              <w:rPr>
                <w:rFonts w:hint="eastAsia"/>
                <w:color w:val="auto"/>
                <w:sz w:val="24"/>
                <w:szCs w:val="24"/>
                <w:highlight w:val="none"/>
                <w:lang w:val="en-US" w:eastAsia="zh-CN"/>
              </w:rPr>
              <w:t>本项目</w:t>
            </w:r>
            <w:r>
              <w:rPr>
                <w:rFonts w:hint="default"/>
                <w:color w:val="auto"/>
                <w:sz w:val="24"/>
                <w:szCs w:val="24"/>
                <w:highlight w:val="none"/>
              </w:rPr>
              <w:t>主要建构筑物情况见表</w:t>
            </w:r>
            <w:r>
              <w:rPr>
                <w:rFonts w:hint="eastAsia"/>
                <w:color w:val="auto"/>
                <w:sz w:val="24"/>
                <w:szCs w:val="24"/>
                <w:highlight w:val="none"/>
                <w:lang w:val="en-US" w:eastAsia="zh-CN"/>
              </w:rPr>
              <w:t>2-1</w:t>
            </w:r>
            <w:r>
              <w:rPr>
                <w:rFonts w:hint="default"/>
                <w:color w:val="auto"/>
                <w:sz w:val="24"/>
                <w:szCs w:val="24"/>
                <w:highlight w:val="none"/>
              </w:rPr>
              <w:t>，</w:t>
            </w:r>
            <w:r>
              <w:rPr>
                <w:rFonts w:hint="eastAsia"/>
                <w:color w:val="auto"/>
                <w:sz w:val="24"/>
                <w:szCs w:val="24"/>
                <w:highlight w:val="none"/>
                <w:lang w:val="en-US" w:eastAsia="zh-CN"/>
              </w:rPr>
              <w:t>主要</w:t>
            </w:r>
            <w:r>
              <w:rPr>
                <w:rFonts w:hint="default"/>
                <w:color w:val="auto"/>
                <w:sz w:val="24"/>
                <w:szCs w:val="24"/>
                <w:highlight w:val="none"/>
              </w:rPr>
              <w:t>建设内容见表</w:t>
            </w:r>
            <w:r>
              <w:rPr>
                <w:rFonts w:hint="eastAsia"/>
                <w:color w:val="auto"/>
                <w:sz w:val="24"/>
                <w:szCs w:val="24"/>
                <w:highlight w:val="none"/>
                <w:lang w:val="en-US" w:eastAsia="zh-CN"/>
              </w:rPr>
              <w:t>2-2。</w:t>
            </w:r>
          </w:p>
          <w:p w14:paraId="5582E872">
            <w:pPr>
              <w:pStyle w:val="35"/>
              <w:numPr>
                <w:ilvl w:val="0"/>
                <w:numId w:val="6"/>
              </w:numPr>
              <w:tabs>
                <w:tab w:val="left" w:pos="0"/>
              </w:tabs>
              <w:bidi w:val="0"/>
              <w:ind w:left="0" w:leftChars="0" w:firstLine="0" w:firstLineChars="0"/>
              <w:rPr>
                <w:rFonts w:hint="default" w:ascii="Times New Roman" w:hAnsi="Times New Roman" w:eastAsia="宋体" w:cs="Times New Roman"/>
                <w:b/>
                <w:bCs/>
                <w:color w:val="auto"/>
                <w:szCs w:val="21"/>
                <w:highlight w:val="none"/>
              </w:rPr>
            </w:pPr>
            <w:r>
              <w:rPr>
                <w:rFonts w:hint="default"/>
                <w:color w:val="auto"/>
                <w:highlight w:val="none"/>
                <w:lang w:val="en-US" w:eastAsia="zh-CN"/>
              </w:rPr>
              <w:t xml:space="preserve">  </w:t>
            </w:r>
            <w:r>
              <w:rPr>
                <w:rFonts w:hint="eastAsia"/>
                <w:color w:val="auto"/>
                <w:highlight w:val="none"/>
                <w:lang w:val="en-US" w:eastAsia="zh-CN"/>
              </w:rPr>
              <w:t>本项目</w:t>
            </w:r>
            <w:r>
              <w:rPr>
                <w:rFonts w:hint="default"/>
                <w:color w:val="auto"/>
                <w:highlight w:val="none"/>
              </w:rPr>
              <w:t>主要建构筑物一览表</w:t>
            </w:r>
          </w:p>
          <w:tbl>
            <w:tblPr>
              <w:tblStyle w:val="28"/>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7"/>
              <w:gridCol w:w="666"/>
              <w:gridCol w:w="737"/>
              <w:gridCol w:w="1143"/>
              <w:gridCol w:w="1355"/>
              <w:gridCol w:w="1007"/>
              <w:gridCol w:w="2552"/>
            </w:tblGrid>
            <w:tr w14:paraId="4877D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7" w:type="dxa"/>
                  <w:tcBorders>
                    <w:tl2br w:val="nil"/>
                    <w:tr2bl w:val="nil"/>
                  </w:tcBorders>
                </w:tcPr>
                <w:p w14:paraId="5EAB926B">
                  <w:pPr>
                    <w:pStyle w:val="34"/>
                    <w:bidi w:val="0"/>
                    <w:rPr>
                      <w:rFonts w:hint="default"/>
                      <w:color w:val="auto"/>
                      <w:sz w:val="21"/>
                      <w:szCs w:val="21"/>
                      <w:highlight w:val="none"/>
                      <w:lang w:val="en-US" w:eastAsia="zh-CN"/>
                    </w:rPr>
                  </w:pPr>
                  <w:r>
                    <w:rPr>
                      <w:rFonts w:hint="eastAsia"/>
                      <w:color w:val="auto"/>
                      <w:sz w:val="21"/>
                      <w:szCs w:val="21"/>
                      <w:highlight w:val="none"/>
                      <w:lang w:val="en-US" w:eastAsia="zh-CN"/>
                    </w:rPr>
                    <w:t>序号</w:t>
                  </w:r>
                </w:p>
              </w:tc>
              <w:tc>
                <w:tcPr>
                  <w:tcW w:w="1403" w:type="dxa"/>
                  <w:gridSpan w:val="2"/>
                  <w:tcBorders>
                    <w:tl2br w:val="nil"/>
                    <w:tr2bl w:val="nil"/>
                  </w:tcBorders>
                  <w:vAlign w:val="center"/>
                </w:tcPr>
                <w:p w14:paraId="1DD3B9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eastAsia="zh-CN"/>
                    </w:rPr>
                  </w:pPr>
                  <w:r>
                    <w:rPr>
                      <w:rFonts w:hint="eastAsia" w:cs="Times New Roman"/>
                      <w:color w:val="auto"/>
                      <w:sz w:val="21"/>
                      <w:szCs w:val="21"/>
                      <w:highlight w:val="none"/>
                      <w:lang w:val="en-US" w:eastAsia="zh-CN"/>
                    </w:rPr>
                    <w:t>名称</w:t>
                  </w:r>
                </w:p>
              </w:tc>
              <w:tc>
                <w:tcPr>
                  <w:tcW w:w="1143" w:type="dxa"/>
                  <w:tcBorders>
                    <w:tl2br w:val="nil"/>
                    <w:tr2bl w:val="nil"/>
                  </w:tcBorders>
                  <w:vAlign w:val="center"/>
                </w:tcPr>
                <w:p w14:paraId="217215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占地</w:t>
                  </w:r>
                  <w:r>
                    <w:rPr>
                      <w:rFonts w:hint="default" w:ascii="Times New Roman" w:hAnsi="Times New Roman" w:eastAsia="宋体" w:cs="Times New Roman"/>
                      <w:color w:val="auto"/>
                      <w:sz w:val="21"/>
                      <w:szCs w:val="21"/>
                      <w:highlight w:val="none"/>
                    </w:rPr>
                    <w:t>面积（m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p>
              </w:tc>
              <w:tc>
                <w:tcPr>
                  <w:tcW w:w="1355" w:type="dxa"/>
                  <w:tcBorders>
                    <w:tl2br w:val="nil"/>
                    <w:tr2bl w:val="nil"/>
                  </w:tcBorders>
                  <w:vAlign w:val="center"/>
                </w:tcPr>
                <w:p w14:paraId="1A5CF6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eastAsia="zh-CN"/>
                    </w:rPr>
                  </w:pPr>
                  <w:r>
                    <w:rPr>
                      <w:rFonts w:hint="eastAsia" w:cs="Times New Roman"/>
                      <w:color w:val="auto"/>
                      <w:sz w:val="21"/>
                      <w:szCs w:val="21"/>
                      <w:highlight w:val="none"/>
                      <w:lang w:val="en-US" w:eastAsia="zh-CN"/>
                    </w:rPr>
                    <w:t>建筑面积</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p>
              </w:tc>
              <w:tc>
                <w:tcPr>
                  <w:tcW w:w="3559" w:type="dxa"/>
                  <w:gridSpan w:val="2"/>
                  <w:tcBorders>
                    <w:tl2br w:val="nil"/>
                    <w:tr2bl w:val="nil"/>
                  </w:tcBorders>
                  <w:vAlign w:val="center"/>
                </w:tcPr>
                <w:p w14:paraId="64C464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eastAsia="zh-CN"/>
                    </w:rPr>
                  </w:pPr>
                  <w:r>
                    <w:rPr>
                      <w:rFonts w:hint="eastAsia" w:cs="Times New Roman"/>
                      <w:color w:val="auto"/>
                      <w:sz w:val="21"/>
                      <w:szCs w:val="21"/>
                      <w:highlight w:val="none"/>
                      <w:lang w:val="en-US" w:eastAsia="zh-CN"/>
                    </w:rPr>
                    <w:t>备注</w:t>
                  </w:r>
                </w:p>
              </w:tc>
            </w:tr>
            <w:tr w14:paraId="6E238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7" w:type="dxa"/>
                  <w:vMerge w:val="restart"/>
                  <w:tcBorders>
                    <w:tl2br w:val="nil"/>
                    <w:tr2bl w:val="nil"/>
                  </w:tcBorders>
                  <w:vAlign w:val="center"/>
                </w:tcPr>
                <w:p w14:paraId="527F3C11">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b w:val="0"/>
                      <w:bCs w:val="0"/>
                      <w:color w:val="auto"/>
                      <w:sz w:val="21"/>
                      <w:szCs w:val="21"/>
                      <w:highlight w:val="none"/>
                      <w:lang w:eastAsia="zh-CN"/>
                    </w:rPr>
                  </w:pPr>
                </w:p>
              </w:tc>
              <w:tc>
                <w:tcPr>
                  <w:tcW w:w="666" w:type="dxa"/>
                  <w:vMerge w:val="restart"/>
                  <w:tcBorders>
                    <w:tl2br w:val="nil"/>
                    <w:tr2bl w:val="nil"/>
                  </w:tcBorders>
                  <w:vAlign w:val="center"/>
                </w:tcPr>
                <w:p w14:paraId="5F9F7F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eastAsia="zh-CN"/>
                    </w:rPr>
                  </w:pPr>
                  <w:r>
                    <w:rPr>
                      <w:rFonts w:hint="eastAsia" w:cs="Times New Roman"/>
                      <w:color w:val="auto"/>
                      <w:sz w:val="21"/>
                      <w:szCs w:val="21"/>
                      <w:highlight w:val="none"/>
                      <w:lang w:val="en-US" w:eastAsia="zh-CN"/>
                    </w:rPr>
                    <w:t>生产车间</w:t>
                  </w:r>
                </w:p>
              </w:tc>
              <w:tc>
                <w:tcPr>
                  <w:tcW w:w="737" w:type="dxa"/>
                  <w:tcBorders>
                    <w:tl2br w:val="nil"/>
                    <w:tr2bl w:val="nil"/>
                  </w:tcBorders>
                  <w:vAlign w:val="center"/>
                </w:tcPr>
                <w:p w14:paraId="7513DD0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一层</w:t>
                  </w:r>
                </w:p>
              </w:tc>
              <w:tc>
                <w:tcPr>
                  <w:tcW w:w="1143" w:type="dxa"/>
                  <w:vMerge w:val="restart"/>
                  <w:tcBorders>
                    <w:tl2br w:val="nil"/>
                    <w:tr2bl w:val="nil"/>
                  </w:tcBorders>
                  <w:vAlign w:val="center"/>
                </w:tcPr>
                <w:p w14:paraId="40C188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593.63</w:t>
                  </w:r>
                </w:p>
              </w:tc>
              <w:tc>
                <w:tcPr>
                  <w:tcW w:w="1355" w:type="dxa"/>
                  <w:tcBorders>
                    <w:tl2br w:val="nil"/>
                    <w:tr2bl w:val="nil"/>
                  </w:tcBorders>
                  <w:vAlign w:val="center"/>
                </w:tcPr>
                <w:p w14:paraId="73B61D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593.63</w:t>
                  </w:r>
                </w:p>
              </w:tc>
              <w:tc>
                <w:tcPr>
                  <w:tcW w:w="1007" w:type="dxa"/>
                  <w:vMerge w:val="restart"/>
                  <w:tcBorders>
                    <w:tl2br w:val="nil"/>
                    <w:tr2bl w:val="nil"/>
                  </w:tcBorders>
                  <w:vAlign w:val="center"/>
                </w:tcPr>
                <w:p w14:paraId="06E14C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共三层，高12.4m，框架结构</w:t>
                  </w:r>
                </w:p>
              </w:tc>
              <w:tc>
                <w:tcPr>
                  <w:tcW w:w="2552" w:type="dxa"/>
                  <w:tcBorders>
                    <w:tl2br w:val="nil"/>
                    <w:tr2bl w:val="nil"/>
                  </w:tcBorders>
                  <w:vAlign w:val="center"/>
                </w:tcPr>
                <w:p w14:paraId="79A1A7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租赁现有生产车间，一层设置生产区域、原料库、成品库、包装车间，包装车间内设一般固废区、危废间</w:t>
                  </w:r>
                </w:p>
              </w:tc>
            </w:tr>
            <w:tr w14:paraId="086A2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647" w:type="dxa"/>
                  <w:vMerge w:val="continue"/>
                  <w:tcBorders>
                    <w:tl2br w:val="nil"/>
                    <w:tr2bl w:val="nil"/>
                  </w:tcBorders>
                  <w:vAlign w:val="center"/>
                </w:tcPr>
                <w:p w14:paraId="715FB7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color w:val="auto"/>
                      <w:highlight w:val="none"/>
                    </w:rPr>
                  </w:pPr>
                </w:p>
              </w:tc>
              <w:tc>
                <w:tcPr>
                  <w:tcW w:w="666" w:type="dxa"/>
                  <w:vMerge w:val="continue"/>
                  <w:tcBorders>
                    <w:tl2br w:val="nil"/>
                    <w:tr2bl w:val="nil"/>
                  </w:tcBorders>
                  <w:vAlign w:val="center"/>
                </w:tcPr>
                <w:p w14:paraId="5F85B7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s="Times New Roman"/>
                      <w:color w:val="auto"/>
                      <w:sz w:val="21"/>
                      <w:szCs w:val="21"/>
                      <w:highlight w:val="none"/>
                      <w:lang w:val="en-US" w:eastAsia="zh-CN"/>
                    </w:rPr>
                  </w:pPr>
                </w:p>
              </w:tc>
              <w:tc>
                <w:tcPr>
                  <w:tcW w:w="737" w:type="dxa"/>
                  <w:tcBorders>
                    <w:tl2br w:val="nil"/>
                    <w:tr2bl w:val="nil"/>
                  </w:tcBorders>
                  <w:vAlign w:val="center"/>
                </w:tcPr>
                <w:p w14:paraId="621438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三层</w:t>
                  </w:r>
                </w:p>
              </w:tc>
              <w:tc>
                <w:tcPr>
                  <w:tcW w:w="1143" w:type="dxa"/>
                  <w:vMerge w:val="continue"/>
                  <w:tcBorders>
                    <w:tl2br w:val="nil"/>
                    <w:tr2bl w:val="nil"/>
                  </w:tcBorders>
                  <w:vAlign w:val="center"/>
                </w:tcPr>
                <w:p w14:paraId="6FB4E9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s="Times New Roman"/>
                      <w:color w:val="auto"/>
                      <w:sz w:val="21"/>
                      <w:szCs w:val="21"/>
                      <w:highlight w:val="none"/>
                      <w:lang w:val="en-US" w:eastAsia="zh-CN"/>
                    </w:rPr>
                  </w:pPr>
                </w:p>
              </w:tc>
              <w:tc>
                <w:tcPr>
                  <w:tcW w:w="1355" w:type="dxa"/>
                  <w:tcBorders>
                    <w:tl2br w:val="nil"/>
                    <w:tr2bl w:val="nil"/>
                  </w:tcBorders>
                  <w:vAlign w:val="center"/>
                </w:tcPr>
                <w:p w14:paraId="63109E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598.52</w:t>
                  </w:r>
                </w:p>
              </w:tc>
              <w:tc>
                <w:tcPr>
                  <w:tcW w:w="1007" w:type="dxa"/>
                  <w:vMerge w:val="continue"/>
                  <w:tcBorders>
                    <w:tl2br w:val="nil"/>
                    <w:tr2bl w:val="nil"/>
                  </w:tcBorders>
                  <w:vAlign w:val="center"/>
                </w:tcPr>
                <w:p w14:paraId="31E21F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p>
              </w:tc>
              <w:tc>
                <w:tcPr>
                  <w:tcW w:w="2552" w:type="dxa"/>
                  <w:tcBorders>
                    <w:tl2br w:val="nil"/>
                    <w:tr2bl w:val="nil"/>
                  </w:tcBorders>
                  <w:vAlign w:val="center"/>
                </w:tcPr>
                <w:p w14:paraId="1A19ED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租赁现有生产车间，三层设置生产区域、包装车间、质检留样室、更衣室、会议室、办公室，包装车间内设一般固废区，其中东北侧约198m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为唐山优斯福新材料科技有限公司与北京鸿盛源通科技有限公司协商，无偿供唐山优斯福新材料科技有限公司使用区域</w:t>
                  </w:r>
                </w:p>
              </w:tc>
            </w:tr>
            <w:tr w14:paraId="3BF62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14:paraId="0FD7E0DA">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eastAsia="宋体"/>
                      <w:color w:val="auto"/>
                      <w:highlight w:val="none"/>
                      <w:lang w:val="en-US" w:eastAsia="zh-CN"/>
                    </w:rPr>
                  </w:pPr>
                </w:p>
              </w:tc>
              <w:tc>
                <w:tcPr>
                  <w:tcW w:w="1403" w:type="dxa"/>
                  <w:gridSpan w:val="2"/>
                  <w:tcBorders>
                    <w:tl2br w:val="nil"/>
                    <w:tr2bl w:val="nil"/>
                  </w:tcBorders>
                  <w:vAlign w:val="center"/>
                </w:tcPr>
                <w:p w14:paraId="1D0C81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原料库</w:t>
                  </w:r>
                </w:p>
              </w:tc>
              <w:tc>
                <w:tcPr>
                  <w:tcW w:w="1143" w:type="dxa"/>
                  <w:tcBorders>
                    <w:tl2br w:val="nil"/>
                    <w:tr2bl w:val="nil"/>
                  </w:tcBorders>
                  <w:vAlign w:val="center"/>
                </w:tcPr>
                <w:p w14:paraId="510487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55" w:type="dxa"/>
                  <w:tcBorders>
                    <w:tl2br w:val="nil"/>
                    <w:tr2bl w:val="nil"/>
                  </w:tcBorders>
                  <w:vAlign w:val="center"/>
                </w:tcPr>
                <w:p w14:paraId="6E930A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c>
                <w:tcPr>
                  <w:tcW w:w="3559" w:type="dxa"/>
                  <w:gridSpan w:val="2"/>
                  <w:tcBorders>
                    <w:tl2br w:val="nil"/>
                    <w:tr2bl w:val="nil"/>
                  </w:tcBorders>
                  <w:vAlign w:val="center"/>
                </w:tcPr>
                <w:p w14:paraId="655548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位于生产车间一层</w:t>
                  </w:r>
                </w:p>
              </w:tc>
            </w:tr>
            <w:tr w14:paraId="3A1C3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14:paraId="2D5B0172">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eastAsia="宋体"/>
                      <w:color w:val="auto"/>
                      <w:highlight w:val="none"/>
                      <w:lang w:val="en-US" w:eastAsia="zh-CN"/>
                    </w:rPr>
                  </w:pPr>
                </w:p>
              </w:tc>
              <w:tc>
                <w:tcPr>
                  <w:tcW w:w="1403" w:type="dxa"/>
                  <w:gridSpan w:val="2"/>
                  <w:tcBorders>
                    <w:tl2br w:val="nil"/>
                    <w:tr2bl w:val="nil"/>
                  </w:tcBorders>
                  <w:vAlign w:val="center"/>
                </w:tcPr>
                <w:p w14:paraId="765454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成品库</w:t>
                  </w:r>
                </w:p>
              </w:tc>
              <w:tc>
                <w:tcPr>
                  <w:tcW w:w="1143" w:type="dxa"/>
                  <w:tcBorders>
                    <w:tl2br w:val="nil"/>
                    <w:tr2bl w:val="nil"/>
                  </w:tcBorders>
                  <w:vAlign w:val="center"/>
                </w:tcPr>
                <w:p w14:paraId="58F3BCB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55" w:type="dxa"/>
                  <w:tcBorders>
                    <w:tl2br w:val="nil"/>
                    <w:tr2bl w:val="nil"/>
                  </w:tcBorders>
                  <w:vAlign w:val="center"/>
                </w:tcPr>
                <w:p w14:paraId="277C39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c>
                <w:tcPr>
                  <w:tcW w:w="3559" w:type="dxa"/>
                  <w:gridSpan w:val="2"/>
                  <w:tcBorders>
                    <w:tl2br w:val="nil"/>
                    <w:tr2bl w:val="nil"/>
                  </w:tcBorders>
                  <w:vAlign w:val="center"/>
                </w:tcPr>
                <w:p w14:paraId="092A83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位于生产车间一层</w:t>
                  </w:r>
                </w:p>
              </w:tc>
            </w:tr>
            <w:tr w14:paraId="7F988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14:paraId="342325A9">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eastAsia="宋体"/>
                      <w:color w:val="auto"/>
                      <w:highlight w:val="none"/>
                      <w:lang w:val="en-US" w:eastAsia="zh-CN"/>
                    </w:rPr>
                  </w:pPr>
                </w:p>
              </w:tc>
              <w:tc>
                <w:tcPr>
                  <w:tcW w:w="1403" w:type="dxa"/>
                  <w:gridSpan w:val="2"/>
                  <w:tcBorders>
                    <w:tl2br w:val="nil"/>
                    <w:tr2bl w:val="nil"/>
                  </w:tcBorders>
                  <w:vAlign w:val="center"/>
                </w:tcPr>
                <w:p w14:paraId="7B50A5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包装车间</w:t>
                  </w:r>
                </w:p>
              </w:tc>
              <w:tc>
                <w:tcPr>
                  <w:tcW w:w="1143" w:type="dxa"/>
                  <w:tcBorders>
                    <w:tl2br w:val="nil"/>
                    <w:tr2bl w:val="nil"/>
                  </w:tcBorders>
                  <w:vAlign w:val="center"/>
                </w:tcPr>
                <w:p w14:paraId="718AFB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55" w:type="dxa"/>
                  <w:tcBorders>
                    <w:tl2br w:val="nil"/>
                    <w:tr2bl w:val="nil"/>
                  </w:tcBorders>
                  <w:vAlign w:val="center"/>
                </w:tcPr>
                <w:p w14:paraId="7DBBA7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3559" w:type="dxa"/>
                  <w:gridSpan w:val="2"/>
                  <w:tcBorders>
                    <w:tl2br w:val="nil"/>
                    <w:tr2bl w:val="nil"/>
                  </w:tcBorders>
                  <w:vAlign w:val="center"/>
                </w:tcPr>
                <w:p w14:paraId="0F7138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位于生产车间一层</w:t>
                  </w:r>
                </w:p>
              </w:tc>
            </w:tr>
            <w:tr w14:paraId="3B23D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14:paraId="1D27D186">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eastAsia="宋体"/>
                      <w:color w:val="auto"/>
                      <w:highlight w:val="none"/>
                      <w:lang w:val="en-US" w:eastAsia="zh-CN"/>
                    </w:rPr>
                  </w:pPr>
                </w:p>
              </w:tc>
              <w:tc>
                <w:tcPr>
                  <w:tcW w:w="1403" w:type="dxa"/>
                  <w:gridSpan w:val="2"/>
                  <w:tcBorders>
                    <w:tl2br w:val="nil"/>
                    <w:tr2bl w:val="nil"/>
                  </w:tcBorders>
                  <w:vAlign w:val="center"/>
                </w:tcPr>
                <w:p w14:paraId="33197A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危废间</w:t>
                  </w:r>
                </w:p>
              </w:tc>
              <w:tc>
                <w:tcPr>
                  <w:tcW w:w="1143" w:type="dxa"/>
                  <w:tcBorders>
                    <w:tl2br w:val="nil"/>
                    <w:tr2bl w:val="nil"/>
                  </w:tcBorders>
                  <w:vAlign w:val="center"/>
                </w:tcPr>
                <w:p w14:paraId="6D803E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55" w:type="dxa"/>
                  <w:tcBorders>
                    <w:tl2br w:val="nil"/>
                    <w:tr2bl w:val="nil"/>
                  </w:tcBorders>
                  <w:vAlign w:val="center"/>
                </w:tcPr>
                <w:p w14:paraId="7C9FD3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3559" w:type="dxa"/>
                  <w:gridSpan w:val="2"/>
                  <w:tcBorders>
                    <w:tl2br w:val="nil"/>
                    <w:tr2bl w:val="nil"/>
                  </w:tcBorders>
                  <w:vAlign w:val="center"/>
                </w:tcPr>
                <w:p w14:paraId="488D09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位于生产车间一层包装车间内</w:t>
                  </w:r>
                </w:p>
              </w:tc>
            </w:tr>
            <w:tr w14:paraId="437DB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14:paraId="7F4ABB8B">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eastAsia="宋体"/>
                      <w:color w:val="auto"/>
                      <w:highlight w:val="none"/>
                      <w:lang w:val="en-US" w:eastAsia="zh-CN"/>
                    </w:rPr>
                  </w:pPr>
                </w:p>
              </w:tc>
              <w:tc>
                <w:tcPr>
                  <w:tcW w:w="1403" w:type="dxa"/>
                  <w:gridSpan w:val="2"/>
                  <w:tcBorders>
                    <w:tl2br w:val="nil"/>
                    <w:tr2bl w:val="nil"/>
                  </w:tcBorders>
                  <w:vAlign w:val="center"/>
                </w:tcPr>
                <w:p w14:paraId="7EEB37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包装车间</w:t>
                  </w:r>
                </w:p>
              </w:tc>
              <w:tc>
                <w:tcPr>
                  <w:tcW w:w="1143" w:type="dxa"/>
                  <w:tcBorders>
                    <w:tl2br w:val="nil"/>
                    <w:tr2bl w:val="nil"/>
                  </w:tcBorders>
                  <w:vAlign w:val="center"/>
                </w:tcPr>
                <w:p w14:paraId="2AE765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55" w:type="dxa"/>
                  <w:tcBorders>
                    <w:tl2br w:val="nil"/>
                    <w:tr2bl w:val="nil"/>
                  </w:tcBorders>
                  <w:vAlign w:val="center"/>
                </w:tcPr>
                <w:p w14:paraId="46E711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c>
                <w:tcPr>
                  <w:tcW w:w="3559" w:type="dxa"/>
                  <w:gridSpan w:val="2"/>
                  <w:tcBorders>
                    <w:tl2br w:val="nil"/>
                    <w:tr2bl w:val="nil"/>
                  </w:tcBorders>
                  <w:vAlign w:val="center"/>
                </w:tcPr>
                <w:p w14:paraId="48BDE9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位于生产车间三层</w:t>
                  </w:r>
                </w:p>
              </w:tc>
            </w:tr>
            <w:tr w14:paraId="699E5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14:paraId="3038BBCC">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eastAsia="宋体"/>
                      <w:color w:val="auto"/>
                      <w:highlight w:val="none"/>
                      <w:lang w:val="en-US" w:eastAsia="zh-CN"/>
                    </w:rPr>
                  </w:pPr>
                </w:p>
              </w:tc>
              <w:tc>
                <w:tcPr>
                  <w:tcW w:w="1403" w:type="dxa"/>
                  <w:gridSpan w:val="2"/>
                  <w:tcBorders>
                    <w:tl2br w:val="nil"/>
                    <w:tr2bl w:val="nil"/>
                  </w:tcBorders>
                  <w:vAlign w:val="center"/>
                </w:tcPr>
                <w:p w14:paraId="55377A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质检留样室</w:t>
                  </w:r>
                </w:p>
              </w:tc>
              <w:tc>
                <w:tcPr>
                  <w:tcW w:w="1143" w:type="dxa"/>
                  <w:tcBorders>
                    <w:tl2br w:val="nil"/>
                    <w:tr2bl w:val="nil"/>
                  </w:tcBorders>
                  <w:vAlign w:val="center"/>
                </w:tcPr>
                <w:p w14:paraId="497DA1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55" w:type="dxa"/>
                  <w:tcBorders>
                    <w:tl2br w:val="nil"/>
                    <w:tr2bl w:val="nil"/>
                  </w:tcBorders>
                  <w:vAlign w:val="center"/>
                </w:tcPr>
                <w:p w14:paraId="03C863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9</w:t>
                  </w:r>
                </w:p>
              </w:tc>
              <w:tc>
                <w:tcPr>
                  <w:tcW w:w="3559" w:type="dxa"/>
                  <w:gridSpan w:val="2"/>
                  <w:tcBorders>
                    <w:tl2br w:val="nil"/>
                    <w:tr2bl w:val="nil"/>
                  </w:tcBorders>
                  <w:vAlign w:val="center"/>
                </w:tcPr>
                <w:p w14:paraId="2A2069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位于生产车间三层</w:t>
                  </w:r>
                </w:p>
              </w:tc>
            </w:tr>
            <w:tr w14:paraId="781F9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14:paraId="5AD31555">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eastAsia="宋体"/>
                      <w:color w:val="auto"/>
                      <w:highlight w:val="none"/>
                      <w:lang w:val="en-US" w:eastAsia="zh-CN"/>
                    </w:rPr>
                  </w:pPr>
                </w:p>
              </w:tc>
              <w:tc>
                <w:tcPr>
                  <w:tcW w:w="1403" w:type="dxa"/>
                  <w:gridSpan w:val="2"/>
                  <w:tcBorders>
                    <w:tl2br w:val="nil"/>
                    <w:tr2bl w:val="nil"/>
                  </w:tcBorders>
                  <w:vAlign w:val="center"/>
                </w:tcPr>
                <w:p w14:paraId="24228A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更衣室</w:t>
                  </w:r>
                </w:p>
              </w:tc>
              <w:tc>
                <w:tcPr>
                  <w:tcW w:w="1143" w:type="dxa"/>
                  <w:tcBorders>
                    <w:tl2br w:val="nil"/>
                    <w:tr2bl w:val="nil"/>
                  </w:tcBorders>
                  <w:vAlign w:val="center"/>
                </w:tcPr>
                <w:p w14:paraId="5D52DC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55" w:type="dxa"/>
                  <w:tcBorders>
                    <w:tl2br w:val="nil"/>
                    <w:tr2bl w:val="nil"/>
                  </w:tcBorders>
                  <w:vAlign w:val="center"/>
                </w:tcPr>
                <w:p w14:paraId="3E2252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3559" w:type="dxa"/>
                  <w:gridSpan w:val="2"/>
                  <w:tcBorders>
                    <w:tl2br w:val="nil"/>
                    <w:tr2bl w:val="nil"/>
                  </w:tcBorders>
                  <w:vAlign w:val="center"/>
                </w:tcPr>
                <w:p w14:paraId="1B651D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位于生产车间三层</w:t>
                  </w:r>
                </w:p>
              </w:tc>
            </w:tr>
            <w:tr w14:paraId="43EBA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14:paraId="56979681">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eastAsia="宋体"/>
                      <w:color w:val="auto"/>
                      <w:highlight w:val="none"/>
                      <w:lang w:val="en-US" w:eastAsia="zh-CN"/>
                    </w:rPr>
                  </w:pPr>
                </w:p>
              </w:tc>
              <w:tc>
                <w:tcPr>
                  <w:tcW w:w="1403" w:type="dxa"/>
                  <w:gridSpan w:val="2"/>
                  <w:tcBorders>
                    <w:tl2br w:val="nil"/>
                    <w:tr2bl w:val="nil"/>
                  </w:tcBorders>
                  <w:vAlign w:val="center"/>
                </w:tcPr>
                <w:p w14:paraId="6F493D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会议室</w:t>
                  </w:r>
                </w:p>
              </w:tc>
              <w:tc>
                <w:tcPr>
                  <w:tcW w:w="1143" w:type="dxa"/>
                  <w:tcBorders>
                    <w:tl2br w:val="nil"/>
                    <w:tr2bl w:val="nil"/>
                  </w:tcBorders>
                  <w:vAlign w:val="center"/>
                </w:tcPr>
                <w:p w14:paraId="1003FB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55" w:type="dxa"/>
                  <w:tcBorders>
                    <w:tl2br w:val="nil"/>
                    <w:tr2bl w:val="nil"/>
                  </w:tcBorders>
                  <w:vAlign w:val="center"/>
                </w:tcPr>
                <w:p w14:paraId="12A8F7A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16</w:t>
                  </w:r>
                </w:p>
              </w:tc>
              <w:tc>
                <w:tcPr>
                  <w:tcW w:w="3559" w:type="dxa"/>
                  <w:gridSpan w:val="2"/>
                  <w:tcBorders>
                    <w:tl2br w:val="nil"/>
                    <w:tr2bl w:val="nil"/>
                  </w:tcBorders>
                  <w:vAlign w:val="center"/>
                </w:tcPr>
                <w:p w14:paraId="11B631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位于生产车间三层</w:t>
                  </w:r>
                </w:p>
              </w:tc>
            </w:tr>
            <w:tr w14:paraId="46468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dxa"/>
                  <w:tcBorders>
                    <w:tl2br w:val="nil"/>
                    <w:tr2bl w:val="nil"/>
                  </w:tcBorders>
                  <w:vAlign w:val="center"/>
                </w:tcPr>
                <w:p w14:paraId="21986CEF">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eastAsia="宋体"/>
                      <w:color w:val="auto"/>
                      <w:highlight w:val="none"/>
                      <w:lang w:val="en-US" w:eastAsia="zh-CN"/>
                    </w:rPr>
                  </w:pPr>
                </w:p>
              </w:tc>
              <w:tc>
                <w:tcPr>
                  <w:tcW w:w="1403" w:type="dxa"/>
                  <w:gridSpan w:val="2"/>
                  <w:tcBorders>
                    <w:tl2br w:val="nil"/>
                    <w:tr2bl w:val="nil"/>
                  </w:tcBorders>
                  <w:vAlign w:val="center"/>
                </w:tcPr>
                <w:p w14:paraId="356FF0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办公室</w:t>
                  </w:r>
                </w:p>
              </w:tc>
              <w:tc>
                <w:tcPr>
                  <w:tcW w:w="1143" w:type="dxa"/>
                  <w:tcBorders>
                    <w:tl2br w:val="nil"/>
                    <w:tr2bl w:val="nil"/>
                  </w:tcBorders>
                  <w:vAlign w:val="center"/>
                </w:tcPr>
                <w:p w14:paraId="698A09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55" w:type="dxa"/>
                  <w:tcBorders>
                    <w:tl2br w:val="nil"/>
                    <w:tr2bl w:val="nil"/>
                  </w:tcBorders>
                  <w:vAlign w:val="center"/>
                </w:tcPr>
                <w:p w14:paraId="70066C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3559" w:type="dxa"/>
                  <w:gridSpan w:val="2"/>
                  <w:tcBorders>
                    <w:tl2br w:val="nil"/>
                    <w:tr2bl w:val="nil"/>
                  </w:tcBorders>
                  <w:vAlign w:val="center"/>
                </w:tcPr>
                <w:p w14:paraId="179A8F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位于生产车间三层</w:t>
                  </w:r>
                </w:p>
              </w:tc>
            </w:tr>
          </w:tbl>
          <w:p w14:paraId="2B0B9602">
            <w:pPr>
              <w:pStyle w:val="35"/>
              <w:numPr>
                <w:ilvl w:val="0"/>
                <w:numId w:val="6"/>
              </w:numPr>
              <w:tabs>
                <w:tab w:val="left" w:pos="0"/>
              </w:tabs>
              <w:bidi w:val="0"/>
              <w:ind w:left="0" w:leftChars="0" w:firstLine="0" w:firstLineChars="0"/>
              <w:rPr>
                <w:rFonts w:hint="default"/>
                <w:color w:val="auto"/>
                <w:sz w:val="21"/>
                <w:szCs w:val="21"/>
                <w:highlight w:val="none"/>
              </w:rPr>
            </w:pPr>
            <w:r>
              <w:rPr>
                <w:rFonts w:hint="default"/>
                <w:color w:val="auto"/>
                <w:highlight w:val="none"/>
                <w:lang w:val="en-US" w:eastAsia="zh-CN"/>
              </w:rPr>
              <w:t xml:space="preserve">  </w:t>
            </w:r>
            <w:r>
              <w:rPr>
                <w:rFonts w:hint="eastAsia"/>
                <w:color w:val="auto"/>
                <w:sz w:val="21"/>
                <w:szCs w:val="21"/>
                <w:highlight w:val="none"/>
                <w:lang w:val="en-US" w:eastAsia="zh-CN"/>
              </w:rPr>
              <w:t>本</w:t>
            </w:r>
            <w:r>
              <w:rPr>
                <w:rFonts w:hint="default"/>
                <w:color w:val="auto"/>
                <w:sz w:val="21"/>
                <w:szCs w:val="21"/>
                <w:highlight w:val="none"/>
              </w:rPr>
              <w:t>项目</w:t>
            </w:r>
            <w:r>
              <w:rPr>
                <w:rFonts w:hint="eastAsia"/>
                <w:color w:val="auto"/>
                <w:sz w:val="21"/>
                <w:szCs w:val="21"/>
                <w:highlight w:val="none"/>
                <w:lang w:val="en-US" w:eastAsia="zh-CN"/>
              </w:rPr>
              <w:t>主要</w:t>
            </w:r>
            <w:r>
              <w:rPr>
                <w:rFonts w:hint="default"/>
                <w:color w:val="auto"/>
                <w:sz w:val="21"/>
                <w:szCs w:val="21"/>
                <w:highlight w:val="none"/>
              </w:rPr>
              <w:t>建设内容一览表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563"/>
              <w:gridCol w:w="919"/>
              <w:gridCol w:w="5536"/>
            </w:tblGrid>
            <w:tr w14:paraId="69EDB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9" w:type="dxa"/>
                  <w:tcBorders>
                    <w:tl2br w:val="nil"/>
                    <w:tr2bl w:val="nil"/>
                  </w:tcBorders>
                  <w:noWrap w:val="0"/>
                  <w:vAlign w:val="center"/>
                </w:tcPr>
                <w:p w14:paraId="00ACE9E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工程类别</w:t>
                  </w:r>
                </w:p>
              </w:tc>
              <w:tc>
                <w:tcPr>
                  <w:tcW w:w="1482" w:type="dxa"/>
                  <w:gridSpan w:val="2"/>
                  <w:tcBorders>
                    <w:tl2br w:val="nil"/>
                    <w:tr2bl w:val="nil"/>
                  </w:tcBorders>
                  <w:noWrap w:val="0"/>
                  <w:vAlign w:val="center"/>
                </w:tcPr>
                <w:p w14:paraId="7DDA217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项目名称</w:t>
                  </w:r>
                </w:p>
              </w:tc>
              <w:tc>
                <w:tcPr>
                  <w:tcW w:w="5536" w:type="dxa"/>
                  <w:tcBorders>
                    <w:tl2br w:val="nil"/>
                    <w:tr2bl w:val="nil"/>
                  </w:tcBorders>
                  <w:noWrap w:val="0"/>
                  <w:vAlign w:val="center"/>
                </w:tcPr>
                <w:p w14:paraId="733A5A9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建设内容</w:t>
                  </w:r>
                </w:p>
              </w:tc>
            </w:tr>
            <w:tr w14:paraId="707BB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1089" w:type="dxa"/>
                  <w:tcBorders>
                    <w:tl2br w:val="nil"/>
                    <w:tr2bl w:val="nil"/>
                  </w:tcBorders>
                  <w:noWrap w:val="0"/>
                  <w:vAlign w:val="center"/>
                </w:tcPr>
                <w:p w14:paraId="6109F79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主体工程</w:t>
                  </w:r>
                </w:p>
              </w:tc>
              <w:tc>
                <w:tcPr>
                  <w:tcW w:w="1482" w:type="dxa"/>
                  <w:gridSpan w:val="2"/>
                  <w:tcBorders>
                    <w:tl2br w:val="nil"/>
                    <w:tr2bl w:val="nil"/>
                  </w:tcBorders>
                  <w:noWrap w:val="0"/>
                  <w:vAlign w:val="center"/>
                </w:tcPr>
                <w:p w14:paraId="0A1A8599">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生产车间</w:t>
                  </w:r>
                </w:p>
              </w:tc>
              <w:tc>
                <w:tcPr>
                  <w:tcW w:w="5536" w:type="dxa"/>
                  <w:tcBorders>
                    <w:tl2br w:val="nil"/>
                    <w:tr2bl w:val="nil"/>
                  </w:tcBorders>
                  <w:noWrap w:val="0"/>
                  <w:vAlign w:val="center"/>
                </w:tcPr>
                <w:p w14:paraId="18246EC1">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租赁现有生产车间一层、三层，内设生产区域、原料库、成品库、包装车间、质检留样室、更衣室、会议室、办公室，在一层生产区域购置安装4台卧式制瓶底机，在三层生产区域购置安装2台卧式制瓶底机、1台制瓶口机、1台样品制瓶机、1台退火炉、1台切管机。</w:t>
                  </w:r>
                </w:p>
              </w:tc>
            </w:tr>
            <w:tr w14:paraId="203DF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restart"/>
                  <w:tcBorders>
                    <w:tl2br w:val="nil"/>
                    <w:tr2bl w:val="nil"/>
                  </w:tcBorders>
                  <w:noWrap w:val="0"/>
                  <w:vAlign w:val="center"/>
                </w:tcPr>
                <w:p w14:paraId="1C6AA30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辅助工程</w:t>
                  </w:r>
                </w:p>
              </w:tc>
              <w:tc>
                <w:tcPr>
                  <w:tcW w:w="1482" w:type="dxa"/>
                  <w:gridSpan w:val="2"/>
                  <w:tcBorders>
                    <w:tl2br w:val="nil"/>
                    <w:tr2bl w:val="nil"/>
                  </w:tcBorders>
                  <w:noWrap w:val="0"/>
                  <w:vAlign w:val="center"/>
                </w:tcPr>
                <w:p w14:paraId="17F91D4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办公室</w:t>
                  </w:r>
                </w:p>
              </w:tc>
              <w:tc>
                <w:tcPr>
                  <w:tcW w:w="5536" w:type="dxa"/>
                  <w:tcBorders>
                    <w:tl2br w:val="nil"/>
                    <w:tr2bl w:val="nil"/>
                  </w:tcBorders>
                  <w:noWrap w:val="0"/>
                  <w:vAlign w:val="center"/>
                </w:tcPr>
                <w:p w14:paraId="3F998C2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在生产车间三层东侧设置办公室。</w:t>
                  </w:r>
                </w:p>
              </w:tc>
            </w:tr>
            <w:tr w14:paraId="1609E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noWrap w:val="0"/>
                  <w:vAlign w:val="center"/>
                </w:tcPr>
                <w:p w14:paraId="69BBC46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shd w:val="clear" w:color="auto" w:fill="auto"/>
                  <w:noWrap w:val="0"/>
                  <w:vAlign w:val="center"/>
                </w:tcPr>
                <w:p w14:paraId="5E2C411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会议室</w:t>
                  </w:r>
                </w:p>
              </w:tc>
              <w:tc>
                <w:tcPr>
                  <w:tcW w:w="5536" w:type="dxa"/>
                  <w:tcBorders>
                    <w:tl2br w:val="nil"/>
                    <w:tr2bl w:val="nil"/>
                  </w:tcBorders>
                  <w:shd w:val="clear" w:color="auto" w:fill="auto"/>
                  <w:noWrap w:val="0"/>
                  <w:vAlign w:val="center"/>
                </w:tcPr>
                <w:p w14:paraId="63997E29">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在生产车间三层办公室西侧设置会议室。</w:t>
                  </w:r>
                </w:p>
              </w:tc>
            </w:tr>
            <w:tr w14:paraId="01CA9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noWrap w:val="0"/>
                  <w:vAlign w:val="center"/>
                </w:tcPr>
                <w:p w14:paraId="7598D53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shd w:val="clear" w:color="auto" w:fill="auto"/>
                  <w:noWrap w:val="0"/>
                  <w:vAlign w:val="center"/>
                </w:tcPr>
                <w:p w14:paraId="343A822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更衣室</w:t>
                  </w:r>
                </w:p>
              </w:tc>
              <w:tc>
                <w:tcPr>
                  <w:tcW w:w="5536" w:type="dxa"/>
                  <w:tcBorders>
                    <w:tl2br w:val="nil"/>
                    <w:tr2bl w:val="nil"/>
                  </w:tcBorders>
                  <w:shd w:val="clear" w:color="auto" w:fill="auto"/>
                  <w:noWrap w:val="0"/>
                  <w:vAlign w:val="center"/>
                </w:tcPr>
                <w:p w14:paraId="7CDED277">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在生产车间三层西侧设置更衣室。</w:t>
                  </w:r>
                </w:p>
              </w:tc>
            </w:tr>
            <w:tr w14:paraId="768A7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noWrap w:val="0"/>
                  <w:vAlign w:val="center"/>
                </w:tcPr>
                <w:p w14:paraId="0AFA11C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shd w:val="clear" w:color="auto" w:fill="auto"/>
                  <w:noWrap w:val="0"/>
                  <w:vAlign w:val="center"/>
                </w:tcPr>
                <w:p w14:paraId="191508C7">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质检留样室</w:t>
                  </w:r>
                </w:p>
              </w:tc>
              <w:tc>
                <w:tcPr>
                  <w:tcW w:w="5536" w:type="dxa"/>
                  <w:tcBorders>
                    <w:tl2br w:val="nil"/>
                    <w:tr2bl w:val="nil"/>
                  </w:tcBorders>
                  <w:shd w:val="clear" w:color="auto" w:fill="auto"/>
                  <w:noWrap w:val="0"/>
                  <w:vAlign w:val="center"/>
                </w:tcPr>
                <w:p w14:paraId="4FEE501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在生产车间三层会议室北侧设置质检留样室，用于质检样品留样。</w:t>
                  </w:r>
                </w:p>
              </w:tc>
            </w:tr>
            <w:tr w14:paraId="3BCF6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restart"/>
                  <w:tcBorders>
                    <w:tl2br w:val="nil"/>
                    <w:tr2bl w:val="nil"/>
                  </w:tcBorders>
                  <w:noWrap w:val="0"/>
                  <w:vAlign w:val="center"/>
                </w:tcPr>
                <w:p w14:paraId="2A70A25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公用工程</w:t>
                  </w:r>
                </w:p>
              </w:tc>
              <w:tc>
                <w:tcPr>
                  <w:tcW w:w="1482" w:type="dxa"/>
                  <w:gridSpan w:val="2"/>
                  <w:tcBorders>
                    <w:tl2br w:val="nil"/>
                    <w:tr2bl w:val="nil"/>
                  </w:tcBorders>
                  <w:noWrap w:val="0"/>
                  <w:vAlign w:val="center"/>
                </w:tcPr>
                <w:p w14:paraId="5ED3AD5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供暖</w:t>
                  </w:r>
                </w:p>
              </w:tc>
              <w:tc>
                <w:tcPr>
                  <w:tcW w:w="5536" w:type="dxa"/>
                  <w:tcBorders>
                    <w:tl2br w:val="nil"/>
                    <w:tr2bl w:val="nil"/>
                  </w:tcBorders>
                  <w:noWrap w:val="0"/>
                  <w:vAlign w:val="center"/>
                </w:tcPr>
                <w:p w14:paraId="0BD3D31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rPr>
                  </w:pPr>
                  <w:r>
                    <w:rPr>
                      <w:rFonts w:hint="eastAsia"/>
                      <w:color w:val="auto"/>
                      <w:sz w:val="21"/>
                      <w:szCs w:val="21"/>
                      <w:highlight w:val="none"/>
                      <w:lang w:val="en-US" w:eastAsia="zh-CN"/>
                    </w:rPr>
                    <w:t>生产区域不设供暖设施，办公室采用单体空调供暖。</w:t>
                  </w:r>
                </w:p>
              </w:tc>
            </w:tr>
            <w:tr w14:paraId="0E051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noWrap w:val="0"/>
                  <w:vAlign w:val="center"/>
                </w:tcPr>
                <w:p w14:paraId="6BA0200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noWrap w:val="0"/>
                  <w:vAlign w:val="center"/>
                </w:tcPr>
                <w:p w14:paraId="574ADAA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给水</w:t>
                  </w:r>
                </w:p>
              </w:tc>
              <w:tc>
                <w:tcPr>
                  <w:tcW w:w="5536" w:type="dxa"/>
                  <w:tcBorders>
                    <w:tl2br w:val="nil"/>
                    <w:tr2bl w:val="nil"/>
                  </w:tcBorders>
                  <w:noWrap w:val="0"/>
                  <w:vAlign w:val="center"/>
                </w:tcPr>
                <w:p w14:paraId="6647BF7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取自园区供水管网。</w:t>
                  </w:r>
                </w:p>
              </w:tc>
            </w:tr>
            <w:tr w14:paraId="0D10B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noWrap w:val="0"/>
                  <w:vAlign w:val="center"/>
                </w:tcPr>
                <w:p w14:paraId="1ADC9C1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noWrap w:val="0"/>
                  <w:vAlign w:val="center"/>
                </w:tcPr>
                <w:p w14:paraId="67A8422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供电</w:t>
                  </w:r>
                </w:p>
              </w:tc>
              <w:tc>
                <w:tcPr>
                  <w:tcW w:w="5536" w:type="dxa"/>
                  <w:tcBorders>
                    <w:tl2br w:val="nil"/>
                    <w:tr2bl w:val="nil"/>
                  </w:tcBorders>
                  <w:noWrap w:val="0"/>
                  <w:vAlign w:val="center"/>
                </w:tcPr>
                <w:p w14:paraId="6F0D377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本地电网提供。</w:t>
                  </w:r>
                </w:p>
              </w:tc>
            </w:tr>
            <w:tr w14:paraId="15D02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noWrap w:val="0"/>
                  <w:vAlign w:val="center"/>
                </w:tcPr>
                <w:p w14:paraId="7951EAE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noWrap w:val="0"/>
                  <w:vAlign w:val="center"/>
                </w:tcPr>
                <w:p w14:paraId="7B4C9BA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供气</w:t>
                  </w:r>
                </w:p>
              </w:tc>
              <w:tc>
                <w:tcPr>
                  <w:tcW w:w="5536" w:type="dxa"/>
                  <w:tcBorders>
                    <w:tl2br w:val="nil"/>
                    <w:tr2bl w:val="nil"/>
                  </w:tcBorders>
                  <w:noWrap w:val="0"/>
                  <w:vAlign w:val="center"/>
                </w:tcPr>
                <w:p w14:paraId="68647F2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天然气由园区燃气管网提供，氧气外购。</w:t>
                  </w:r>
                </w:p>
              </w:tc>
            </w:tr>
            <w:tr w14:paraId="12FD9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restart"/>
                  <w:tcBorders>
                    <w:tl2br w:val="nil"/>
                    <w:tr2bl w:val="nil"/>
                  </w:tcBorders>
                  <w:noWrap w:val="0"/>
                  <w:vAlign w:val="center"/>
                </w:tcPr>
                <w:p w14:paraId="297175F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储运工程</w:t>
                  </w:r>
                </w:p>
              </w:tc>
              <w:tc>
                <w:tcPr>
                  <w:tcW w:w="1482" w:type="dxa"/>
                  <w:gridSpan w:val="2"/>
                  <w:tcBorders>
                    <w:tl2br w:val="nil"/>
                    <w:tr2bl w:val="nil"/>
                  </w:tcBorders>
                  <w:noWrap w:val="0"/>
                  <w:vAlign w:val="center"/>
                </w:tcPr>
                <w:p w14:paraId="708BA82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原料库</w:t>
                  </w:r>
                </w:p>
              </w:tc>
              <w:tc>
                <w:tcPr>
                  <w:tcW w:w="5536" w:type="dxa"/>
                  <w:tcBorders>
                    <w:tl2br w:val="nil"/>
                    <w:tr2bl w:val="nil"/>
                  </w:tcBorders>
                  <w:noWrap w:val="0"/>
                  <w:vAlign w:val="center"/>
                </w:tcPr>
                <w:p w14:paraId="5054484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在生产车间一层东南侧设置原料库，用于原料储存。</w:t>
                  </w:r>
                </w:p>
              </w:tc>
            </w:tr>
            <w:tr w14:paraId="788DB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noWrap w:val="0"/>
                  <w:vAlign w:val="center"/>
                </w:tcPr>
                <w:p w14:paraId="6DA6E904">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noWrap w:val="0"/>
                  <w:vAlign w:val="center"/>
                </w:tcPr>
                <w:p w14:paraId="43FB019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Cs w:val="21"/>
                      <w:highlight w:val="none"/>
                      <w:lang w:val="en-US" w:eastAsia="zh-CN"/>
                    </w:rPr>
                  </w:pPr>
                  <w:r>
                    <w:rPr>
                      <w:rFonts w:hint="eastAsia"/>
                      <w:color w:val="auto"/>
                      <w:szCs w:val="21"/>
                      <w:highlight w:val="none"/>
                      <w:lang w:val="en-US" w:eastAsia="zh-CN"/>
                    </w:rPr>
                    <w:t>成品库</w:t>
                  </w:r>
                </w:p>
              </w:tc>
              <w:tc>
                <w:tcPr>
                  <w:tcW w:w="5536" w:type="dxa"/>
                  <w:tcBorders>
                    <w:tl2br w:val="nil"/>
                    <w:tr2bl w:val="nil"/>
                  </w:tcBorders>
                  <w:noWrap w:val="0"/>
                  <w:vAlign w:val="center"/>
                </w:tcPr>
                <w:p w14:paraId="00D20E19">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在生产车间一层南侧设置成品库，用于成品储存。</w:t>
                  </w:r>
                </w:p>
              </w:tc>
            </w:tr>
            <w:tr w14:paraId="38279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89" w:type="dxa"/>
                  <w:vMerge w:val="continue"/>
                  <w:tcBorders>
                    <w:tl2br w:val="nil"/>
                    <w:tr2bl w:val="nil"/>
                  </w:tcBorders>
                  <w:noWrap w:val="0"/>
                  <w:vAlign w:val="center"/>
                </w:tcPr>
                <w:p w14:paraId="2227DDA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noWrap w:val="0"/>
                  <w:vAlign w:val="center"/>
                </w:tcPr>
                <w:p w14:paraId="3D59E82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Cs w:val="21"/>
                      <w:highlight w:val="none"/>
                      <w:lang w:val="en-US" w:eastAsia="zh-CN"/>
                    </w:rPr>
                  </w:pPr>
                  <w:r>
                    <w:rPr>
                      <w:rFonts w:hint="eastAsia"/>
                      <w:color w:val="auto"/>
                      <w:szCs w:val="21"/>
                      <w:highlight w:val="none"/>
                      <w:lang w:val="en-US" w:eastAsia="zh-CN"/>
                    </w:rPr>
                    <w:t>一般固废区</w:t>
                  </w:r>
                </w:p>
              </w:tc>
              <w:tc>
                <w:tcPr>
                  <w:tcW w:w="5536" w:type="dxa"/>
                  <w:tcBorders>
                    <w:tl2br w:val="nil"/>
                    <w:tr2bl w:val="nil"/>
                  </w:tcBorders>
                  <w:noWrap w:val="0"/>
                  <w:vAlign w:val="center"/>
                </w:tcPr>
                <w:p w14:paraId="2E07CFE8">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在生产车间一层包装车间内东侧位置和生产车间内三层包装车间内东侧位置设置一般固废区，用于储存生产过程产生的一般工业固体废物。</w:t>
                  </w:r>
                </w:p>
              </w:tc>
            </w:tr>
            <w:tr w14:paraId="72B90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89" w:type="dxa"/>
                  <w:vMerge w:val="continue"/>
                  <w:tcBorders>
                    <w:tl2br w:val="nil"/>
                    <w:tr2bl w:val="nil"/>
                  </w:tcBorders>
                  <w:noWrap w:val="0"/>
                  <w:vAlign w:val="center"/>
                </w:tcPr>
                <w:p w14:paraId="268F7A1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noWrap w:val="0"/>
                  <w:vAlign w:val="center"/>
                </w:tcPr>
                <w:p w14:paraId="7143A84F">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Cs w:val="21"/>
                      <w:highlight w:val="none"/>
                      <w:lang w:val="en-US" w:eastAsia="zh-CN"/>
                    </w:rPr>
                  </w:pPr>
                  <w:r>
                    <w:rPr>
                      <w:rFonts w:hint="eastAsia"/>
                      <w:color w:val="auto"/>
                      <w:szCs w:val="21"/>
                      <w:highlight w:val="none"/>
                      <w:lang w:val="en-US" w:eastAsia="zh-CN"/>
                    </w:rPr>
                    <w:t>危废间</w:t>
                  </w:r>
                </w:p>
              </w:tc>
              <w:tc>
                <w:tcPr>
                  <w:tcW w:w="5536" w:type="dxa"/>
                  <w:tcBorders>
                    <w:tl2br w:val="nil"/>
                    <w:tr2bl w:val="nil"/>
                  </w:tcBorders>
                  <w:noWrap w:val="0"/>
                  <w:vAlign w:val="center"/>
                </w:tcPr>
                <w:p w14:paraId="2332880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在生产车间一层包装车间内西北侧设置危废间，用于储存生产过程产生的危险废物。</w:t>
                  </w:r>
                </w:p>
              </w:tc>
            </w:tr>
            <w:tr w14:paraId="15878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089" w:type="dxa"/>
                  <w:vMerge w:val="restart"/>
                  <w:tcBorders>
                    <w:tl2br w:val="nil"/>
                    <w:tr2bl w:val="nil"/>
                  </w:tcBorders>
                  <w:noWrap w:val="0"/>
                  <w:vAlign w:val="center"/>
                </w:tcPr>
                <w:p w14:paraId="25FBD434">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环保工程</w:t>
                  </w:r>
                </w:p>
              </w:tc>
              <w:tc>
                <w:tcPr>
                  <w:tcW w:w="1482" w:type="dxa"/>
                  <w:gridSpan w:val="2"/>
                  <w:tcBorders>
                    <w:tl2br w:val="nil"/>
                    <w:tr2bl w:val="nil"/>
                  </w:tcBorders>
                  <w:noWrap w:val="0"/>
                  <w:vAlign w:val="center"/>
                </w:tcPr>
                <w:p w14:paraId="3BF375E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废气</w:t>
                  </w:r>
                </w:p>
              </w:tc>
              <w:tc>
                <w:tcPr>
                  <w:tcW w:w="5536" w:type="dxa"/>
                  <w:tcBorders>
                    <w:tl2br w:val="nil"/>
                    <w:tr2bl w:val="nil"/>
                  </w:tcBorders>
                  <w:noWrap w:val="0"/>
                  <w:vAlign w:val="center"/>
                </w:tcPr>
                <w:p w14:paraId="0D008E80">
                  <w:pPr>
                    <w:pStyle w:val="11"/>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leftChars="0" w:right="0" w:rightChars="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val="en-US" w:eastAsia="zh-CN"/>
                    </w:rPr>
                    <w:t>切割、成型、退火废气：切割、成型、退火过程燃用天然气，天然气燃烧过程通入氧气和空气助燃，切管机设置在封闭间中，顶部连接集气管道，制瓶底机、制瓶机、制瓶口机上方设置集气罩，退火炉排气口连接集气管道，经集气罩、集气管收集的废气通过1根15m高排气筒排放至大气中。</w:t>
                  </w:r>
                </w:p>
              </w:tc>
            </w:tr>
            <w:tr w14:paraId="643A8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9" w:type="dxa"/>
                  <w:vMerge w:val="continue"/>
                  <w:tcBorders>
                    <w:tl2br w:val="nil"/>
                    <w:tr2bl w:val="nil"/>
                  </w:tcBorders>
                  <w:noWrap w:val="0"/>
                  <w:vAlign w:val="center"/>
                </w:tcPr>
                <w:p w14:paraId="6F8711F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noWrap w:val="0"/>
                  <w:vAlign w:val="center"/>
                </w:tcPr>
                <w:p w14:paraId="7574FC9D">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废水</w:t>
                  </w:r>
                </w:p>
              </w:tc>
              <w:tc>
                <w:tcPr>
                  <w:tcW w:w="5536" w:type="dxa"/>
                  <w:tcBorders>
                    <w:tl2br w:val="nil"/>
                    <w:tr2bl w:val="nil"/>
                  </w:tcBorders>
                  <w:noWrap w:val="0"/>
                  <w:vAlign w:val="center"/>
                </w:tcPr>
                <w:p w14:paraId="1EA0CF8D">
                  <w:pPr>
                    <w:pStyle w:val="34"/>
                    <w:keepNext w:val="0"/>
                    <w:keepLines w:val="0"/>
                    <w:pageBreakBefore w:val="0"/>
                    <w:widowControl w:val="0"/>
                    <w:kinsoku/>
                    <w:wordWrap/>
                    <w:overflowPunct/>
                    <w:topLinePunct w:val="0"/>
                    <w:autoSpaceDE/>
                    <w:autoSpaceDN/>
                    <w:bidi w:val="0"/>
                    <w:adjustRightInd/>
                    <w:snapToGrid/>
                    <w:spacing w:before="0" w:after="0"/>
                    <w:ind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本项目废水主要为生活污水，在京唐智慧港污水处理厂具备接收废水能力前，生活污水排入化粪池，定期清掏；具备接收废水能力后，生活污水排入京唐智慧港污水处理厂处理</w:t>
                  </w:r>
                  <w:r>
                    <w:rPr>
                      <w:rFonts w:hint="eastAsia" w:ascii="Times New Roman" w:hAnsi="Times New Roman" w:eastAsia="宋体" w:cs="Times New Roman"/>
                      <w:color w:val="auto"/>
                      <w:kern w:val="2"/>
                      <w:sz w:val="21"/>
                      <w:szCs w:val="21"/>
                      <w:highlight w:val="none"/>
                      <w:lang w:val="en-US" w:eastAsia="zh-CN" w:bidi="ar-SA"/>
                    </w:rPr>
                    <w:t>。</w:t>
                  </w:r>
                </w:p>
              </w:tc>
            </w:tr>
            <w:tr w14:paraId="56670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89" w:type="dxa"/>
                  <w:vMerge w:val="continue"/>
                  <w:tcBorders>
                    <w:tl2br w:val="nil"/>
                    <w:tr2bl w:val="nil"/>
                  </w:tcBorders>
                  <w:noWrap w:val="0"/>
                  <w:vAlign w:val="center"/>
                </w:tcPr>
                <w:p w14:paraId="3F9F099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482" w:type="dxa"/>
                  <w:gridSpan w:val="2"/>
                  <w:tcBorders>
                    <w:tl2br w:val="nil"/>
                    <w:tr2bl w:val="nil"/>
                  </w:tcBorders>
                  <w:noWrap w:val="0"/>
                  <w:vAlign w:val="center"/>
                </w:tcPr>
                <w:p w14:paraId="076CE83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噪声</w:t>
                  </w:r>
                </w:p>
              </w:tc>
              <w:tc>
                <w:tcPr>
                  <w:tcW w:w="5536" w:type="dxa"/>
                  <w:tcBorders>
                    <w:tl2br w:val="nil"/>
                    <w:tr2bl w:val="nil"/>
                  </w:tcBorders>
                  <w:noWrap w:val="0"/>
                  <w:vAlign w:val="center"/>
                </w:tcPr>
                <w:p w14:paraId="7CF780EC">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rPr>
                    <w:t>生产设备置于车间内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采取</w:t>
                  </w:r>
                  <w:r>
                    <w:rPr>
                      <w:rFonts w:hint="eastAsia" w:ascii="宋体" w:hAnsi="宋体" w:cs="宋体"/>
                      <w:color w:val="auto"/>
                      <w:sz w:val="21"/>
                      <w:szCs w:val="21"/>
                      <w:highlight w:val="none"/>
                      <w:lang w:val="en-US" w:eastAsia="zh-CN"/>
                    </w:rPr>
                    <w:t>选用低噪声设备、</w:t>
                  </w:r>
                  <w:r>
                    <w:rPr>
                      <w:rFonts w:hint="eastAsia" w:ascii="宋体" w:hAnsi="宋体" w:eastAsia="宋体" w:cs="宋体"/>
                      <w:color w:val="auto"/>
                      <w:sz w:val="21"/>
                      <w:szCs w:val="21"/>
                      <w:highlight w:val="none"/>
                      <w:lang w:val="en-US" w:eastAsia="zh-CN"/>
                    </w:rPr>
                    <w:t>基础减振、</w:t>
                  </w:r>
                  <w:r>
                    <w:rPr>
                      <w:rFonts w:hint="eastAsia" w:ascii="宋体" w:hAnsi="宋体" w:cs="宋体"/>
                      <w:color w:val="auto"/>
                      <w:sz w:val="21"/>
                      <w:szCs w:val="21"/>
                      <w:highlight w:val="none"/>
                      <w:lang w:val="en-US" w:eastAsia="zh-CN"/>
                    </w:rPr>
                    <w:t>厂房隔声</w:t>
                  </w:r>
                  <w:r>
                    <w:rPr>
                      <w:rFonts w:hint="eastAsia" w:ascii="宋体" w:hAnsi="宋体" w:eastAsia="宋体" w:cs="宋体"/>
                      <w:color w:val="auto"/>
                      <w:sz w:val="21"/>
                      <w:szCs w:val="21"/>
                      <w:highlight w:val="none"/>
                      <w:lang w:val="en-US" w:eastAsia="zh-CN"/>
                    </w:rPr>
                    <w:t>等降噪措施</w:t>
                  </w:r>
                  <w:r>
                    <w:rPr>
                      <w:rFonts w:hint="eastAsia" w:ascii="宋体" w:hAnsi="宋体" w:cs="宋体"/>
                      <w:color w:val="auto"/>
                      <w:sz w:val="21"/>
                      <w:szCs w:val="21"/>
                      <w:highlight w:val="none"/>
                      <w:lang w:val="en-US" w:eastAsia="zh-CN"/>
                    </w:rPr>
                    <w:t>。</w:t>
                  </w:r>
                </w:p>
              </w:tc>
            </w:tr>
            <w:tr w14:paraId="70413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8" w:hRule="atLeast"/>
                <w:jc w:val="center"/>
              </w:trPr>
              <w:tc>
                <w:tcPr>
                  <w:tcW w:w="1089" w:type="dxa"/>
                  <w:vMerge w:val="continue"/>
                  <w:tcBorders>
                    <w:tl2br w:val="nil"/>
                    <w:tr2bl w:val="nil"/>
                  </w:tcBorders>
                  <w:noWrap w:val="0"/>
                  <w:vAlign w:val="center"/>
                </w:tcPr>
                <w:p w14:paraId="2F10A22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563" w:type="dxa"/>
                  <w:vMerge w:val="restart"/>
                  <w:tcBorders>
                    <w:tl2br w:val="nil"/>
                    <w:tr2bl w:val="nil"/>
                  </w:tcBorders>
                  <w:noWrap w:val="0"/>
                  <w:vAlign w:val="center"/>
                </w:tcPr>
                <w:p w14:paraId="70DCF709">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固废</w:t>
                  </w:r>
                </w:p>
              </w:tc>
              <w:tc>
                <w:tcPr>
                  <w:tcW w:w="919" w:type="dxa"/>
                  <w:tcBorders>
                    <w:tl2br w:val="nil"/>
                    <w:tr2bl w:val="nil"/>
                  </w:tcBorders>
                  <w:noWrap w:val="0"/>
                  <w:tcMar>
                    <w:top w:w="0" w:type="dxa"/>
                    <w:left w:w="57" w:type="dxa"/>
                    <w:bottom w:w="0" w:type="dxa"/>
                    <w:right w:w="57" w:type="dxa"/>
                  </w:tcMar>
                  <w:vAlign w:val="center"/>
                </w:tcPr>
                <w:p w14:paraId="4CAE6737">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一般工业固体废物</w:t>
                  </w:r>
                </w:p>
              </w:tc>
              <w:tc>
                <w:tcPr>
                  <w:tcW w:w="5536" w:type="dxa"/>
                  <w:tcBorders>
                    <w:tl2br w:val="nil"/>
                    <w:tr2bl w:val="nil"/>
                  </w:tcBorders>
                  <w:noWrap w:val="0"/>
                  <w:vAlign w:val="center"/>
                </w:tcPr>
                <w:p w14:paraId="75BFD9B2">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产生的一般工业固体废物主要为备料检查过程产生的不合格玻璃管、废包装物，切割过程产生的玻璃碎屑、玻璃管边角料，检验过程产生的不合格品，包装过程产生的废包装物，生产过程产生的废半成品、废防护用品、废模具</w:t>
                  </w:r>
                  <w:r>
                    <w:rPr>
                      <w:rFonts w:hint="eastAsia"/>
                      <w:color w:val="auto"/>
                      <w:sz w:val="21"/>
                      <w:szCs w:val="21"/>
                      <w:highlight w:val="none"/>
                      <w:lang w:val="en-US" w:eastAsia="zh-CN"/>
                    </w:rPr>
                    <w:t>。</w:t>
                  </w:r>
                  <w:r>
                    <w:rPr>
                      <w:rFonts w:hint="eastAsia" w:ascii="宋体" w:hAnsi="宋体" w:cs="宋体"/>
                      <w:color w:val="auto"/>
                      <w:sz w:val="21"/>
                      <w:szCs w:val="21"/>
                      <w:highlight w:val="none"/>
                      <w:lang w:val="en-US" w:eastAsia="zh-CN"/>
                    </w:rPr>
                    <w:t>不合格玻璃管暂存于一般固废区，由厂家回收；玻璃碎屑、玻璃管边角料及不合格品、废半成品暂存于一般固废区，</w:t>
                  </w:r>
                  <w:r>
                    <w:rPr>
                      <w:rFonts w:hint="eastAsia"/>
                      <w:color w:val="auto"/>
                      <w:sz w:val="21"/>
                      <w:szCs w:val="21"/>
                      <w:highlight w:val="none"/>
                      <w:lang w:val="en-US" w:eastAsia="zh-CN"/>
                    </w:rPr>
                    <w:t>外售废玻璃回收利用企业利用；</w:t>
                  </w:r>
                  <w:r>
                    <w:rPr>
                      <w:rFonts w:hint="eastAsia" w:ascii="宋体" w:hAnsi="宋体" w:cs="宋体"/>
                      <w:color w:val="auto"/>
                      <w:sz w:val="21"/>
                      <w:szCs w:val="21"/>
                      <w:highlight w:val="none"/>
                      <w:lang w:val="en-US" w:eastAsia="zh-CN"/>
                    </w:rPr>
                    <w:t>废包装物、废防护用品、废模具暂存于一般固废区，由废旧物资回收单位回收、处理。</w:t>
                  </w:r>
                </w:p>
              </w:tc>
            </w:tr>
            <w:tr w14:paraId="374DE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89" w:type="dxa"/>
                  <w:vMerge w:val="continue"/>
                  <w:tcBorders>
                    <w:tl2br w:val="nil"/>
                    <w:tr2bl w:val="nil"/>
                  </w:tcBorders>
                  <w:noWrap w:val="0"/>
                  <w:vAlign w:val="center"/>
                </w:tcPr>
                <w:p w14:paraId="5E8DDA6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563" w:type="dxa"/>
                  <w:vMerge w:val="continue"/>
                  <w:tcBorders>
                    <w:tl2br w:val="nil"/>
                    <w:tr2bl w:val="nil"/>
                  </w:tcBorders>
                  <w:noWrap w:val="0"/>
                  <w:vAlign w:val="center"/>
                </w:tcPr>
                <w:p w14:paraId="12DD49A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p>
              </w:tc>
              <w:tc>
                <w:tcPr>
                  <w:tcW w:w="919" w:type="dxa"/>
                  <w:tcBorders>
                    <w:tl2br w:val="nil"/>
                    <w:tr2bl w:val="nil"/>
                  </w:tcBorders>
                  <w:noWrap w:val="0"/>
                  <w:tcMar>
                    <w:top w:w="0" w:type="dxa"/>
                    <w:left w:w="57" w:type="dxa"/>
                    <w:bottom w:w="0" w:type="dxa"/>
                    <w:right w:w="57" w:type="dxa"/>
                  </w:tcMar>
                  <w:vAlign w:val="center"/>
                </w:tcPr>
                <w:p w14:paraId="18AE3DE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生活垃圾</w:t>
                  </w:r>
                </w:p>
              </w:tc>
              <w:tc>
                <w:tcPr>
                  <w:tcW w:w="5536" w:type="dxa"/>
                  <w:tcBorders>
                    <w:tl2br w:val="nil"/>
                    <w:tr2bl w:val="nil"/>
                  </w:tcBorders>
                  <w:noWrap w:val="0"/>
                  <w:vAlign w:val="center"/>
                </w:tcPr>
                <w:p w14:paraId="2F68F61B">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袋装化收集，</w:t>
                  </w:r>
                  <w:r>
                    <w:rPr>
                      <w:rFonts w:hint="eastAsia" w:ascii="Times New Roman" w:hAnsi="Times New Roman" w:eastAsia="宋体" w:cs="Times New Roman"/>
                      <w:color w:val="auto"/>
                      <w:sz w:val="21"/>
                      <w:szCs w:val="21"/>
                      <w:highlight w:val="none"/>
                      <w:shd w:val="clear" w:color="auto" w:fill="auto"/>
                      <w:lang w:val="en-US" w:eastAsia="zh-CN"/>
                    </w:rPr>
                    <w:t>送至环卫部门指定地点统一处理</w:t>
                  </w:r>
                  <w:r>
                    <w:rPr>
                      <w:rFonts w:hint="eastAsia" w:cs="Times New Roman"/>
                      <w:color w:val="auto"/>
                      <w:sz w:val="21"/>
                      <w:szCs w:val="21"/>
                      <w:highlight w:val="none"/>
                      <w:shd w:val="clear" w:color="auto" w:fill="auto"/>
                      <w:lang w:val="en-US" w:eastAsia="zh-CN"/>
                    </w:rPr>
                    <w:t>。</w:t>
                  </w:r>
                </w:p>
              </w:tc>
            </w:tr>
            <w:tr w14:paraId="7A7DF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089" w:type="dxa"/>
                  <w:vMerge w:val="continue"/>
                  <w:tcBorders>
                    <w:tl2br w:val="nil"/>
                    <w:tr2bl w:val="nil"/>
                  </w:tcBorders>
                  <w:noWrap w:val="0"/>
                  <w:vAlign w:val="center"/>
                </w:tcPr>
                <w:p w14:paraId="4B1A439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p>
              </w:tc>
              <w:tc>
                <w:tcPr>
                  <w:tcW w:w="563" w:type="dxa"/>
                  <w:vMerge w:val="continue"/>
                  <w:tcBorders>
                    <w:tl2br w:val="nil"/>
                    <w:tr2bl w:val="nil"/>
                  </w:tcBorders>
                  <w:noWrap w:val="0"/>
                  <w:vAlign w:val="center"/>
                </w:tcPr>
                <w:p w14:paraId="06BE6EDF">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p>
              </w:tc>
              <w:tc>
                <w:tcPr>
                  <w:tcW w:w="919" w:type="dxa"/>
                  <w:tcBorders>
                    <w:tl2br w:val="nil"/>
                    <w:tr2bl w:val="nil"/>
                  </w:tcBorders>
                  <w:noWrap w:val="0"/>
                  <w:tcMar>
                    <w:top w:w="0" w:type="dxa"/>
                    <w:left w:w="57" w:type="dxa"/>
                    <w:bottom w:w="0" w:type="dxa"/>
                    <w:right w:w="57" w:type="dxa"/>
                  </w:tcMar>
                  <w:vAlign w:val="center"/>
                </w:tcPr>
                <w:p w14:paraId="31CA8B57">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危险废物</w:t>
                  </w:r>
                </w:p>
              </w:tc>
              <w:tc>
                <w:tcPr>
                  <w:tcW w:w="5536" w:type="dxa"/>
                  <w:tcBorders>
                    <w:tl2br w:val="nil"/>
                    <w:tr2bl w:val="nil"/>
                  </w:tcBorders>
                  <w:noWrap w:val="0"/>
                  <w:vAlign w:val="center"/>
                </w:tcPr>
                <w:p w14:paraId="3B4186E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本项目危险废物主要为设备维护保养过程产生的废润滑油、废油桶，均暂存于危废间，定期委托有资质单位运走处置。</w:t>
                  </w:r>
                </w:p>
              </w:tc>
            </w:tr>
            <w:tr w14:paraId="55AE9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1089" w:type="dxa"/>
                  <w:vMerge w:val="continue"/>
                  <w:tcBorders>
                    <w:tl2br w:val="nil"/>
                    <w:tr2bl w:val="nil"/>
                  </w:tcBorders>
                  <w:noWrap w:val="0"/>
                  <w:vAlign w:val="center"/>
                </w:tcPr>
                <w:p w14:paraId="0B97FCA6">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p>
              </w:tc>
              <w:tc>
                <w:tcPr>
                  <w:tcW w:w="1482" w:type="dxa"/>
                  <w:gridSpan w:val="2"/>
                  <w:tcBorders>
                    <w:tl2br w:val="nil"/>
                    <w:tr2bl w:val="nil"/>
                  </w:tcBorders>
                  <w:noWrap w:val="0"/>
                  <w:vAlign w:val="center"/>
                </w:tcPr>
                <w:p w14:paraId="6CC54703">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防渗</w:t>
                  </w:r>
                </w:p>
              </w:tc>
              <w:tc>
                <w:tcPr>
                  <w:tcW w:w="5536" w:type="dxa"/>
                  <w:tcBorders>
                    <w:tl2br w:val="nil"/>
                    <w:tr2bl w:val="nil"/>
                  </w:tcBorders>
                  <w:noWrap w:val="0"/>
                  <w:vAlign w:val="center"/>
                </w:tcPr>
                <w:p w14:paraId="71E4A8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rPr>
                  </w:pPr>
                  <w:r>
                    <w:rPr>
                      <w:rFonts w:hint="eastAsia"/>
                      <w:color w:val="auto"/>
                      <w:sz w:val="21"/>
                      <w:szCs w:val="21"/>
                      <w:highlight w:val="none"/>
                      <w:lang w:val="en-US" w:eastAsia="zh-CN"/>
                    </w:rPr>
                    <w:t>危废间</w:t>
                  </w:r>
                  <w:r>
                    <w:rPr>
                      <w:rFonts w:hint="eastAsia"/>
                      <w:color w:val="auto"/>
                      <w:sz w:val="21"/>
                      <w:szCs w:val="21"/>
                      <w:highlight w:val="none"/>
                    </w:rPr>
                    <w:t>为重点防渗区，</w:t>
                  </w:r>
                  <w:r>
                    <w:rPr>
                      <w:rFonts w:hint="eastAsia"/>
                      <w:color w:val="auto"/>
                      <w:sz w:val="21"/>
                      <w:szCs w:val="21"/>
                      <w:highlight w:val="none"/>
                      <w:lang w:val="en-US" w:eastAsia="zh-CN"/>
                    </w:rPr>
                    <w:t>包装车间、生产区域、原料库、成品库、质检留样室为一般防渗区，生产车间其余区域为简单防渗区</w:t>
                  </w:r>
                  <w:r>
                    <w:rPr>
                      <w:rFonts w:hint="eastAsia"/>
                      <w:color w:val="auto"/>
                      <w:sz w:val="21"/>
                      <w:szCs w:val="21"/>
                      <w:highlight w:val="none"/>
                    </w:rPr>
                    <w:t>。</w:t>
                  </w:r>
                </w:p>
                <w:p w14:paraId="7D6BDA7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lang w:val="en-US" w:eastAsia="zh-CN"/>
                    </w:rPr>
                  </w:pPr>
                  <w:r>
                    <w:rPr>
                      <w:rFonts w:hint="eastAsia" w:ascii="Times New Roman" w:hAnsi="Times New Roman" w:eastAsia="宋体"/>
                      <w:color w:val="auto"/>
                      <w:sz w:val="21"/>
                      <w:szCs w:val="21"/>
                      <w:highlight w:val="none"/>
                    </w:rPr>
                    <w:t>①</w:t>
                  </w:r>
                  <w:r>
                    <w:rPr>
                      <w:rFonts w:ascii="Times New Roman" w:hAnsi="Times New Roman" w:eastAsia="宋体"/>
                      <w:color w:val="auto"/>
                      <w:sz w:val="21"/>
                      <w:szCs w:val="21"/>
                      <w:highlight w:val="none"/>
                    </w:rPr>
                    <w:t>重点防渗区：该分区需要做</w:t>
                  </w:r>
                  <w:r>
                    <w:rPr>
                      <w:rFonts w:hint="eastAsia" w:ascii="Times New Roman" w:hAnsi="Times New Roman" w:eastAsia="宋体"/>
                      <w:color w:val="auto"/>
                      <w:sz w:val="21"/>
                      <w:szCs w:val="21"/>
                      <w:highlight w:val="none"/>
                      <w:lang w:val="en-US" w:eastAsia="zh-CN"/>
                    </w:rPr>
                    <w:t>防</w:t>
                  </w:r>
                  <w:r>
                    <w:rPr>
                      <w:rFonts w:ascii="Times New Roman" w:hAnsi="Times New Roman" w:eastAsia="宋体"/>
                      <w:color w:val="auto"/>
                      <w:sz w:val="21"/>
                      <w:szCs w:val="21"/>
                      <w:highlight w:val="none"/>
                    </w:rPr>
                    <w:t>渗处理</w:t>
                  </w:r>
                  <w:r>
                    <w:rPr>
                      <w:rFonts w:hint="eastAsia" w:ascii="Times New Roman" w:hAnsi="Times New Roman" w:eastAsia="宋体"/>
                      <w:color w:val="auto"/>
                      <w:sz w:val="21"/>
                      <w:szCs w:val="21"/>
                      <w:highlight w:val="none"/>
                      <w:lang w:eastAsia="zh-CN"/>
                    </w:rPr>
                    <w:t>，</w:t>
                  </w:r>
                  <w:r>
                    <w:rPr>
                      <w:rFonts w:hint="eastAsia"/>
                      <w:color w:val="auto"/>
                      <w:sz w:val="21"/>
                      <w:szCs w:val="21"/>
                      <w:highlight w:val="none"/>
                    </w:rPr>
                    <w:t>危废间</w:t>
                  </w:r>
                  <w:r>
                    <w:rPr>
                      <w:color w:val="auto"/>
                      <w:sz w:val="21"/>
                      <w:szCs w:val="21"/>
                      <w:highlight w:val="none"/>
                    </w:rPr>
                    <w:t>地面与裙脚采取表面防渗措施</w:t>
                  </w:r>
                  <w:r>
                    <w:rPr>
                      <w:rFonts w:hint="eastAsia"/>
                      <w:color w:val="auto"/>
                      <w:sz w:val="21"/>
                      <w:szCs w:val="21"/>
                      <w:highlight w:val="none"/>
                    </w:rPr>
                    <w:t>，</w:t>
                  </w:r>
                  <w:r>
                    <w:rPr>
                      <w:color w:val="auto"/>
                      <w:sz w:val="21"/>
                      <w:szCs w:val="21"/>
                      <w:highlight w:val="none"/>
                    </w:rPr>
                    <w:t>表面防渗材料与所接触的物料或污染物相容，可采用抗渗混凝土、高密度聚乙烯膜、钠基膨润土防水毯或其他防渗性能等效的材料</w:t>
                  </w:r>
                  <w:r>
                    <w:rPr>
                      <w:rFonts w:hint="eastAsia"/>
                      <w:color w:val="auto"/>
                      <w:sz w:val="21"/>
                      <w:szCs w:val="21"/>
                      <w:highlight w:val="none"/>
                    </w:rPr>
                    <w:t>，</w:t>
                  </w:r>
                  <w:r>
                    <w:rPr>
                      <w:color w:val="auto"/>
                      <w:sz w:val="21"/>
                      <w:szCs w:val="21"/>
                      <w:highlight w:val="none"/>
                    </w:rPr>
                    <w:t>贮存的危险废物直接接触地面的，进行基础防渗，防渗层为至少1m厚黏土层（渗透系数不大于10</w:t>
                  </w:r>
                  <w:r>
                    <w:rPr>
                      <w:color w:val="auto"/>
                      <w:sz w:val="21"/>
                      <w:szCs w:val="21"/>
                      <w:highlight w:val="none"/>
                      <w:vertAlign w:val="superscript"/>
                    </w:rPr>
                    <w:t>-7</w:t>
                  </w:r>
                  <w:r>
                    <w:rPr>
                      <w:color w:val="auto"/>
                      <w:sz w:val="21"/>
                      <w:szCs w:val="21"/>
                      <w:highlight w:val="none"/>
                    </w:rPr>
                    <w:t>cm/s），或至少2mm厚高密度聚乙烯膜等人工防渗材料（渗透系数不大于10</w:t>
                  </w:r>
                  <w:r>
                    <w:rPr>
                      <w:color w:val="auto"/>
                      <w:sz w:val="21"/>
                      <w:szCs w:val="21"/>
                      <w:highlight w:val="none"/>
                      <w:vertAlign w:val="superscript"/>
                    </w:rPr>
                    <w:t>-10</w:t>
                  </w:r>
                  <w:r>
                    <w:rPr>
                      <w:color w:val="auto"/>
                      <w:sz w:val="21"/>
                      <w:szCs w:val="21"/>
                      <w:highlight w:val="none"/>
                    </w:rPr>
                    <w:t>cm/s），或其他防渗性能等效的材料</w:t>
                  </w:r>
                  <w:r>
                    <w:rPr>
                      <w:rFonts w:hint="eastAsia"/>
                      <w:color w:val="auto"/>
                      <w:sz w:val="21"/>
                      <w:szCs w:val="21"/>
                      <w:highlight w:val="none"/>
                      <w:lang w:val="en-US" w:eastAsia="zh-CN"/>
                    </w:rPr>
                    <w:t>。</w:t>
                  </w:r>
                </w:p>
                <w:p w14:paraId="6B46FE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lang w:val="en-US" w:eastAsia="zh-CN"/>
                    </w:rPr>
                  </w:pPr>
                  <w:r>
                    <w:rPr>
                      <w:rFonts w:hint="eastAsia" w:ascii="Times New Roman" w:hAnsi="Times New Roman" w:eastAsia="宋体"/>
                      <w:color w:val="auto"/>
                      <w:sz w:val="21"/>
                      <w:szCs w:val="21"/>
                      <w:highlight w:val="none"/>
                    </w:rPr>
                    <w:t>②</w:t>
                  </w:r>
                  <w:r>
                    <w:rPr>
                      <w:rFonts w:ascii="Times New Roman" w:hAnsi="Times New Roman" w:eastAsia="宋体"/>
                      <w:color w:val="auto"/>
                      <w:sz w:val="21"/>
                      <w:szCs w:val="21"/>
                      <w:highlight w:val="none"/>
                    </w:rPr>
                    <w:t>一般防渗区：</w:t>
                  </w:r>
                  <w:r>
                    <w:rPr>
                      <w:rFonts w:hint="eastAsia"/>
                      <w:color w:val="auto"/>
                      <w:sz w:val="21"/>
                      <w:szCs w:val="21"/>
                      <w:highlight w:val="none"/>
                      <w:lang w:val="en-US" w:eastAsia="zh-CN"/>
                    </w:rPr>
                    <w:t>包装车间、生产区域、原料库、成品库、质检留样室地面进行基础防渗处理</w:t>
                  </w:r>
                  <w:r>
                    <w:rPr>
                      <w:rFonts w:ascii="Times New Roman" w:hAnsi="Times New Roman" w:eastAsia="宋体"/>
                      <w:color w:val="auto"/>
                      <w:sz w:val="21"/>
                      <w:szCs w:val="21"/>
                      <w:highlight w:val="none"/>
                    </w:rPr>
                    <w:t>，需满足等效黏土防渗层Mb≥</w:t>
                  </w:r>
                  <w:r>
                    <w:rPr>
                      <w:rFonts w:hint="eastAsia"/>
                      <w:color w:val="auto"/>
                      <w:sz w:val="21"/>
                      <w:szCs w:val="21"/>
                      <w:highlight w:val="none"/>
                      <w:lang w:val="en-US" w:eastAsia="zh-CN"/>
                    </w:rPr>
                    <w:t>1.5</w:t>
                  </w:r>
                  <w:r>
                    <w:rPr>
                      <w:rFonts w:ascii="Times New Roman" w:hAnsi="Times New Roman" w:eastAsia="宋体"/>
                      <w:color w:val="auto"/>
                      <w:sz w:val="21"/>
                      <w:szCs w:val="21"/>
                      <w:highlight w:val="none"/>
                    </w:rPr>
                    <w:t>m，K≤1×10</w:t>
                  </w:r>
                  <w:r>
                    <w:rPr>
                      <w:rFonts w:ascii="Times New Roman" w:hAnsi="Times New Roman" w:eastAsia="宋体"/>
                      <w:color w:val="auto"/>
                      <w:sz w:val="21"/>
                      <w:szCs w:val="21"/>
                      <w:highlight w:val="none"/>
                      <w:vertAlign w:val="superscript"/>
                    </w:rPr>
                    <w:t>-7</w:t>
                  </w:r>
                  <w:r>
                    <w:rPr>
                      <w:rFonts w:ascii="Times New Roman" w:hAnsi="Times New Roman" w:eastAsia="宋体"/>
                      <w:color w:val="auto"/>
                      <w:sz w:val="21"/>
                      <w:szCs w:val="21"/>
                      <w:highlight w:val="none"/>
                    </w:rPr>
                    <w:t>cm/s</w:t>
                  </w:r>
                  <w:r>
                    <w:rPr>
                      <w:rFonts w:hint="eastAsia"/>
                      <w:color w:val="auto"/>
                      <w:sz w:val="21"/>
                      <w:szCs w:val="21"/>
                      <w:highlight w:val="none"/>
                      <w:lang w:eastAsia="zh-CN"/>
                    </w:rPr>
                    <w:t>；</w:t>
                  </w:r>
                  <w:r>
                    <w:rPr>
                      <w:rFonts w:hint="eastAsia"/>
                      <w:color w:val="auto"/>
                      <w:sz w:val="21"/>
                      <w:szCs w:val="21"/>
                      <w:highlight w:val="none"/>
                      <w:lang w:val="en-US" w:eastAsia="zh-CN"/>
                    </w:rPr>
                    <w:t>使用油品设备区下方设防渗托盘，确保废油不落地。</w:t>
                  </w:r>
                </w:p>
                <w:p w14:paraId="37D60C11">
                  <w:pPr>
                    <w:keepNext w:val="0"/>
                    <w:keepLines w:val="0"/>
                    <w:pageBreakBefore w:val="0"/>
                    <w:widowControl w:val="0"/>
                    <w:kinsoku w:val="0"/>
                    <w:wordWrap/>
                    <w:overflowPunct/>
                    <w:topLinePunct w:val="0"/>
                    <w:autoSpaceDE/>
                    <w:autoSpaceDN/>
                    <w:bidi w:val="0"/>
                    <w:adjustRightInd/>
                    <w:snapToGrid/>
                    <w:spacing w:line="240" w:lineRule="auto"/>
                    <w:textAlignment w:val="auto"/>
                    <w:rPr>
                      <w:rFonts w:hint="eastAsia"/>
                      <w:color w:val="auto"/>
                      <w:sz w:val="21"/>
                      <w:szCs w:val="21"/>
                      <w:highlight w:val="none"/>
                      <w:lang w:val="en-US" w:eastAsia="zh-CN"/>
                    </w:rPr>
                  </w:pPr>
                  <w:r>
                    <w:rPr>
                      <w:rFonts w:hint="eastAsia" w:ascii="Times New Roman" w:hAnsi="Times New Roman" w:eastAsia="宋体"/>
                      <w:color w:val="auto"/>
                      <w:sz w:val="21"/>
                      <w:szCs w:val="21"/>
                      <w:highlight w:val="none"/>
                    </w:rPr>
                    <w:t>③</w:t>
                  </w:r>
                  <w:r>
                    <w:rPr>
                      <w:rFonts w:hint="eastAsia"/>
                      <w:color w:val="auto"/>
                      <w:sz w:val="21"/>
                      <w:szCs w:val="21"/>
                      <w:highlight w:val="none"/>
                      <w:lang w:val="en-US" w:eastAsia="zh-CN"/>
                    </w:rPr>
                    <w:t>简单防渗区：生产车间其余区域地面进行硬化</w:t>
                  </w:r>
                  <w:r>
                    <w:rPr>
                      <w:rFonts w:ascii="Times New Roman" w:hAnsi="Times New Roman" w:eastAsia="宋体"/>
                      <w:color w:val="auto"/>
                      <w:sz w:val="21"/>
                      <w:szCs w:val="21"/>
                      <w:highlight w:val="none"/>
                    </w:rPr>
                    <w:t>。</w:t>
                  </w:r>
                </w:p>
              </w:tc>
            </w:tr>
          </w:tbl>
          <w:p w14:paraId="71D97F91">
            <w:pPr>
              <w:numPr>
                <w:ilvl w:val="0"/>
                <w:numId w:val="9"/>
              </w:numPr>
              <w:bidi w:val="0"/>
              <w:rPr>
                <w:rFonts w:hint="eastAsia"/>
                <w:color w:val="auto"/>
                <w:highlight w:val="none"/>
                <w:lang w:val="en-US" w:eastAsia="zh-CN"/>
              </w:rPr>
            </w:pPr>
            <w:r>
              <w:rPr>
                <w:rFonts w:hint="eastAsia"/>
                <w:color w:val="auto"/>
                <w:highlight w:val="none"/>
                <w:lang w:val="en-US" w:eastAsia="zh-CN"/>
              </w:rPr>
              <w:t>主要产品及产能</w:t>
            </w:r>
          </w:p>
          <w:p w14:paraId="7C692692">
            <w:pPr>
              <w:bidi w:val="0"/>
              <w:rPr>
                <w:rFonts w:hint="eastAsia"/>
                <w:color w:val="auto"/>
                <w:highlight w:val="none"/>
                <w:lang w:val="en-US" w:eastAsia="zh-CN"/>
              </w:rPr>
            </w:pPr>
            <w:r>
              <w:rPr>
                <w:rFonts w:hint="eastAsia"/>
                <w:color w:val="auto"/>
                <w:highlight w:val="none"/>
                <w:lang w:val="en-US" w:eastAsia="zh-CN"/>
              </w:rPr>
              <w:t>本项目主要生产医药用包装新型玻璃瓶，年产医药用包装新型玻璃瓶50万只。本项目产品方案见下表。</w:t>
            </w:r>
          </w:p>
          <w:p w14:paraId="1D9C0084">
            <w:pPr>
              <w:bidi w:val="0"/>
              <w:rPr>
                <w:rFonts w:hint="eastAsia"/>
                <w:color w:val="auto"/>
                <w:highlight w:val="none"/>
                <w:lang w:val="en-US" w:eastAsia="zh-CN"/>
              </w:rPr>
            </w:pPr>
          </w:p>
          <w:p w14:paraId="3C0F8476">
            <w:pPr>
              <w:bidi w:val="0"/>
              <w:rPr>
                <w:rFonts w:hint="eastAsia"/>
                <w:color w:val="auto"/>
                <w:highlight w:val="none"/>
                <w:lang w:val="en-US" w:eastAsia="zh-CN"/>
              </w:rPr>
            </w:pPr>
          </w:p>
          <w:p w14:paraId="5AA9AE38">
            <w:pPr>
              <w:bidi w:val="0"/>
              <w:rPr>
                <w:rFonts w:hint="eastAsia"/>
                <w:color w:val="auto"/>
                <w:highlight w:val="none"/>
                <w:lang w:val="en-US" w:eastAsia="zh-CN"/>
              </w:rPr>
            </w:pPr>
          </w:p>
          <w:p w14:paraId="40A76F5E">
            <w:pPr>
              <w:pStyle w:val="35"/>
              <w:numPr>
                <w:ilvl w:val="0"/>
                <w:numId w:val="6"/>
              </w:numPr>
              <w:tabs>
                <w:tab w:val="left" w:pos="0"/>
              </w:tabs>
              <w:bidi w:val="0"/>
              <w:ind w:left="0" w:leftChars="0" w:firstLine="0" w:firstLineChars="0"/>
              <w:rPr>
                <w:rFonts w:hint="default"/>
                <w:color w:val="auto"/>
                <w:sz w:val="21"/>
                <w:szCs w:val="21"/>
                <w:highlight w:val="none"/>
              </w:rPr>
            </w:pPr>
            <w:r>
              <w:rPr>
                <w:rFonts w:hint="default"/>
                <w:color w:val="auto"/>
                <w:sz w:val="21"/>
                <w:szCs w:val="21"/>
                <w:highlight w:val="none"/>
                <w:lang w:val="en-US" w:eastAsia="zh-CN"/>
              </w:rPr>
              <w:t xml:space="preserve">  </w:t>
            </w:r>
            <w:r>
              <w:rPr>
                <w:rFonts w:hint="eastAsia"/>
                <w:color w:val="auto"/>
                <w:sz w:val="21"/>
                <w:szCs w:val="21"/>
                <w:highlight w:val="none"/>
                <w:lang w:val="en-US" w:eastAsia="zh-CN"/>
              </w:rPr>
              <w:t>本项目产品方案一览</w:t>
            </w:r>
            <w:r>
              <w:rPr>
                <w:rFonts w:hint="default"/>
                <w:color w:val="auto"/>
                <w:sz w:val="21"/>
                <w:szCs w:val="21"/>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746"/>
              <w:gridCol w:w="922"/>
              <w:gridCol w:w="1362"/>
              <w:gridCol w:w="907"/>
              <w:gridCol w:w="990"/>
              <w:gridCol w:w="870"/>
              <w:gridCol w:w="2310"/>
            </w:tblGrid>
            <w:tr w14:paraId="4AEBE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07" w:hRule="atLeast"/>
                <w:jc w:val="center"/>
              </w:trPr>
              <w:tc>
                <w:tcPr>
                  <w:tcW w:w="746" w:type="dxa"/>
                  <w:tcBorders>
                    <w:tl2br w:val="nil"/>
                    <w:tr2bl w:val="nil"/>
                  </w:tcBorders>
                  <w:noWrap w:val="0"/>
                  <w:vAlign w:val="center"/>
                </w:tcPr>
                <w:p w14:paraId="39CDAC86">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rPr>
                  </w:pPr>
                  <w:r>
                    <w:rPr>
                      <w:rFonts w:hint="default"/>
                      <w:color w:val="auto"/>
                      <w:sz w:val="21"/>
                      <w:szCs w:val="21"/>
                      <w:highlight w:val="none"/>
                    </w:rPr>
                    <w:t>序号</w:t>
                  </w:r>
                </w:p>
              </w:tc>
              <w:tc>
                <w:tcPr>
                  <w:tcW w:w="2284" w:type="dxa"/>
                  <w:gridSpan w:val="2"/>
                  <w:tcBorders>
                    <w:tl2br w:val="nil"/>
                    <w:tr2bl w:val="nil"/>
                  </w:tcBorders>
                  <w:noWrap w:val="0"/>
                  <w:vAlign w:val="center"/>
                </w:tcPr>
                <w:p w14:paraId="3C78DF39">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rPr>
                  </w:pPr>
                  <w:r>
                    <w:rPr>
                      <w:rFonts w:hint="default"/>
                      <w:color w:val="auto"/>
                      <w:sz w:val="21"/>
                      <w:szCs w:val="21"/>
                      <w:highlight w:val="none"/>
                    </w:rPr>
                    <w:t>名称</w:t>
                  </w:r>
                </w:p>
              </w:tc>
              <w:tc>
                <w:tcPr>
                  <w:tcW w:w="907" w:type="dxa"/>
                  <w:tcBorders>
                    <w:tl2br w:val="nil"/>
                    <w:tr2bl w:val="nil"/>
                  </w:tcBorders>
                  <w:noWrap w:val="0"/>
                  <w:vAlign w:val="center"/>
                </w:tcPr>
                <w:p w14:paraId="58D04CCD">
                  <w:pPr>
                    <w:pStyle w:val="34"/>
                    <w:keepNext w:val="0"/>
                    <w:keepLines w:val="0"/>
                    <w:pageBreakBefore w:val="0"/>
                    <w:kinsoku/>
                    <w:wordWrap/>
                    <w:overflowPunct/>
                    <w:topLinePunct w:val="0"/>
                    <w:autoSpaceDE/>
                    <w:autoSpaceDN/>
                    <w:bidi w:val="0"/>
                    <w:adjustRightInd/>
                    <w:snapToGrid/>
                    <w:spacing w:before="0" w:after="0" w:line="240" w:lineRule="auto"/>
                    <w:rPr>
                      <w:rFonts w:hint="eastAsia" w:eastAsia="宋体"/>
                      <w:color w:val="auto"/>
                      <w:sz w:val="21"/>
                      <w:szCs w:val="21"/>
                      <w:highlight w:val="none"/>
                      <w:lang w:val="en-US" w:eastAsia="zh-CN"/>
                    </w:rPr>
                  </w:pPr>
                  <w:r>
                    <w:rPr>
                      <w:rFonts w:hint="eastAsia"/>
                      <w:color w:val="auto"/>
                      <w:sz w:val="21"/>
                      <w:szCs w:val="21"/>
                      <w:highlight w:val="none"/>
                      <w:lang w:val="en-US" w:eastAsia="zh-CN"/>
                    </w:rPr>
                    <w:t>规格</w:t>
                  </w:r>
                </w:p>
              </w:tc>
              <w:tc>
                <w:tcPr>
                  <w:tcW w:w="990" w:type="dxa"/>
                  <w:tcBorders>
                    <w:tl2br w:val="nil"/>
                    <w:tr2bl w:val="nil"/>
                  </w:tcBorders>
                  <w:shd w:val="clear" w:color="auto" w:fill="auto"/>
                  <w:noWrap w:val="0"/>
                  <w:vAlign w:val="center"/>
                </w:tcPr>
                <w:p w14:paraId="7D58715A">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rPr>
                      <w:rFonts w:hint="default" w:ascii="Times New Roman" w:hAnsi="Times New Roman" w:eastAsia="宋体" w:cs="Times New Roman"/>
                      <w:color w:val="auto"/>
                      <w:kern w:val="1"/>
                      <w:sz w:val="21"/>
                      <w:szCs w:val="21"/>
                      <w:highlight w:val="none"/>
                      <w:lang w:val="en-US" w:eastAsia="zh-CN" w:bidi="ar-SA"/>
                    </w:rPr>
                  </w:pPr>
                  <w:r>
                    <w:rPr>
                      <w:rFonts w:hint="default"/>
                      <w:color w:val="auto"/>
                      <w:sz w:val="21"/>
                      <w:szCs w:val="21"/>
                      <w:highlight w:val="none"/>
                    </w:rPr>
                    <w:t>单位</w:t>
                  </w:r>
                </w:p>
              </w:tc>
              <w:tc>
                <w:tcPr>
                  <w:tcW w:w="870" w:type="dxa"/>
                  <w:tcBorders>
                    <w:tl2br w:val="nil"/>
                    <w:tr2bl w:val="nil"/>
                  </w:tcBorders>
                  <w:noWrap w:val="0"/>
                  <w:vAlign w:val="center"/>
                </w:tcPr>
                <w:p w14:paraId="69DE6FB6">
                  <w:pPr>
                    <w:pStyle w:val="34"/>
                    <w:keepNext w:val="0"/>
                    <w:keepLines w:val="0"/>
                    <w:pageBreakBefore w:val="0"/>
                    <w:kinsoku/>
                    <w:wordWrap/>
                    <w:overflowPunct/>
                    <w:topLinePunct w:val="0"/>
                    <w:autoSpaceDE/>
                    <w:autoSpaceDN/>
                    <w:bidi w:val="0"/>
                    <w:adjustRightInd/>
                    <w:snapToGrid/>
                    <w:spacing w:before="0" w:after="0" w:line="240" w:lineRule="auto"/>
                    <w:rPr>
                      <w:rFonts w:hint="eastAsia" w:eastAsia="宋体"/>
                      <w:color w:val="auto"/>
                      <w:sz w:val="21"/>
                      <w:szCs w:val="21"/>
                      <w:highlight w:val="none"/>
                      <w:lang w:eastAsia="zh-CN"/>
                    </w:rPr>
                  </w:pPr>
                  <w:r>
                    <w:rPr>
                      <w:rFonts w:hint="eastAsia"/>
                      <w:color w:val="auto"/>
                      <w:sz w:val="21"/>
                      <w:szCs w:val="21"/>
                      <w:highlight w:val="none"/>
                      <w:lang w:val="en-US" w:eastAsia="zh-CN"/>
                    </w:rPr>
                    <w:t>产量</w:t>
                  </w:r>
                </w:p>
              </w:tc>
              <w:tc>
                <w:tcPr>
                  <w:tcW w:w="2310" w:type="dxa"/>
                  <w:tcBorders>
                    <w:tl2br w:val="nil"/>
                    <w:tr2bl w:val="nil"/>
                  </w:tcBorders>
                  <w:noWrap w:val="0"/>
                  <w:vAlign w:val="center"/>
                </w:tcPr>
                <w:p w14:paraId="423A2531">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rPr>
                  </w:pPr>
                  <w:r>
                    <w:rPr>
                      <w:rFonts w:hint="default"/>
                      <w:color w:val="auto"/>
                      <w:sz w:val="21"/>
                      <w:szCs w:val="21"/>
                      <w:highlight w:val="none"/>
                    </w:rPr>
                    <w:t>备注</w:t>
                  </w:r>
                </w:p>
              </w:tc>
            </w:tr>
            <w:tr w14:paraId="2B520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46" w:type="dxa"/>
                  <w:tcBorders>
                    <w:tl2br w:val="nil"/>
                    <w:tr2bl w:val="nil"/>
                  </w:tcBorders>
                  <w:noWrap w:val="0"/>
                  <w:vAlign w:val="center"/>
                </w:tcPr>
                <w:p w14:paraId="5AB82980">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922" w:type="dxa"/>
                  <w:vMerge w:val="restart"/>
                  <w:tcBorders>
                    <w:tl2br w:val="nil"/>
                    <w:tr2bl w:val="nil"/>
                  </w:tcBorders>
                  <w:noWrap w:val="0"/>
                  <w:vAlign w:val="center"/>
                </w:tcPr>
                <w:p w14:paraId="0608AEC1">
                  <w:pPr>
                    <w:pStyle w:val="34"/>
                    <w:keepNext w:val="0"/>
                    <w:keepLines w:val="0"/>
                    <w:pageBreakBefore w:val="0"/>
                    <w:kinsoku/>
                    <w:wordWrap/>
                    <w:overflowPunct/>
                    <w:topLinePunct w:val="0"/>
                    <w:autoSpaceDE/>
                    <w:autoSpaceDN/>
                    <w:bidi w:val="0"/>
                    <w:adjustRightInd/>
                    <w:snapToGrid/>
                    <w:spacing w:before="0" w:after="0" w:line="240" w:lineRule="auto"/>
                    <w:rPr>
                      <w:rFonts w:hint="default" w:eastAsia="宋体"/>
                      <w:color w:val="auto"/>
                      <w:sz w:val="21"/>
                      <w:szCs w:val="21"/>
                      <w:highlight w:val="none"/>
                      <w:lang w:val="en-US" w:eastAsia="zh-CN"/>
                    </w:rPr>
                  </w:pPr>
                  <w:r>
                    <w:rPr>
                      <w:rFonts w:hint="eastAsia"/>
                      <w:color w:val="auto"/>
                      <w:sz w:val="21"/>
                      <w:szCs w:val="21"/>
                      <w:highlight w:val="none"/>
                      <w:lang w:val="en-US" w:eastAsia="zh-CN"/>
                    </w:rPr>
                    <w:t>医药用包装新型玻璃瓶</w:t>
                  </w:r>
                </w:p>
              </w:tc>
              <w:tc>
                <w:tcPr>
                  <w:tcW w:w="1362" w:type="dxa"/>
                  <w:tcBorders>
                    <w:tl2br w:val="nil"/>
                    <w:tr2bl w:val="nil"/>
                  </w:tcBorders>
                  <w:noWrap w:val="0"/>
                  <w:vAlign w:val="center"/>
                </w:tcPr>
                <w:p w14:paraId="73041D15">
                  <w:pPr>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V型中硼硅厚底</w:t>
                  </w:r>
                  <w:r>
                    <w:rPr>
                      <w:rFonts w:hint="eastAsia"/>
                      <w:color w:val="auto"/>
                      <w:sz w:val="21"/>
                      <w:szCs w:val="21"/>
                      <w:highlight w:val="none"/>
                      <w:lang w:val="en-US" w:eastAsia="zh-CN"/>
                    </w:rPr>
                    <w:t>玻璃瓶</w:t>
                  </w:r>
                </w:p>
              </w:tc>
              <w:tc>
                <w:tcPr>
                  <w:tcW w:w="907" w:type="dxa"/>
                  <w:tcBorders>
                    <w:tl2br w:val="nil"/>
                    <w:tr2bl w:val="nil"/>
                  </w:tcBorders>
                  <w:shd w:val="clear" w:color="auto" w:fill="auto"/>
                  <w:noWrap w:val="0"/>
                  <w:vAlign w:val="center"/>
                </w:tcPr>
                <w:p w14:paraId="0EE95567">
                  <w:pPr>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2.5m</w:t>
                  </w:r>
                  <w:r>
                    <w:rPr>
                      <w:rFonts w:hint="eastAsia" w:cs="Times New Roman"/>
                      <w:color w:val="auto"/>
                      <w:sz w:val="21"/>
                      <w:szCs w:val="21"/>
                      <w:highlight w:val="none"/>
                      <w:lang w:val="en-US" w:eastAsia="zh-CN"/>
                    </w:rPr>
                    <w:t>L</w:t>
                  </w:r>
                </w:p>
              </w:tc>
              <w:tc>
                <w:tcPr>
                  <w:tcW w:w="990" w:type="dxa"/>
                  <w:tcBorders>
                    <w:tl2br w:val="nil"/>
                    <w:tr2bl w:val="nil"/>
                  </w:tcBorders>
                  <w:noWrap w:val="0"/>
                  <w:vAlign w:val="center"/>
                </w:tcPr>
                <w:p w14:paraId="5956CCF4">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r>
                    <w:rPr>
                      <w:rFonts w:hint="eastAsia"/>
                      <w:color w:val="auto"/>
                      <w:sz w:val="21"/>
                      <w:szCs w:val="21"/>
                      <w:highlight w:val="none"/>
                      <w:lang w:val="en-US" w:eastAsia="zh-CN"/>
                    </w:rPr>
                    <w:t>万只/a</w:t>
                  </w:r>
                </w:p>
              </w:tc>
              <w:tc>
                <w:tcPr>
                  <w:tcW w:w="870" w:type="dxa"/>
                  <w:tcBorders>
                    <w:tl2br w:val="nil"/>
                    <w:tr2bl w:val="nil"/>
                  </w:tcBorders>
                  <w:noWrap w:val="0"/>
                  <w:vAlign w:val="center"/>
                </w:tcPr>
                <w:p w14:paraId="3566AEE2">
                  <w:pPr>
                    <w:pStyle w:val="34"/>
                    <w:keepNext w:val="0"/>
                    <w:keepLines w:val="0"/>
                    <w:pageBreakBefore w:val="0"/>
                    <w:kinsoku/>
                    <w:wordWrap/>
                    <w:overflowPunct/>
                    <w:topLinePunct w:val="0"/>
                    <w:autoSpaceDE/>
                    <w:autoSpaceDN/>
                    <w:bidi w:val="0"/>
                    <w:adjustRightInd/>
                    <w:snapToGrid/>
                    <w:spacing w:before="0" w:after="0" w:line="240" w:lineRule="auto"/>
                    <w:rPr>
                      <w:rFonts w:hint="default" w:eastAsia="宋体"/>
                      <w:color w:val="auto"/>
                      <w:sz w:val="21"/>
                      <w:szCs w:val="21"/>
                      <w:highlight w:val="none"/>
                      <w:lang w:val="en-US" w:eastAsia="zh-CN"/>
                    </w:rPr>
                  </w:pPr>
                  <w:r>
                    <w:rPr>
                      <w:rFonts w:hint="eastAsia"/>
                      <w:color w:val="auto"/>
                      <w:sz w:val="21"/>
                      <w:szCs w:val="21"/>
                      <w:highlight w:val="none"/>
                      <w:lang w:val="en-US" w:eastAsia="zh-CN"/>
                    </w:rPr>
                    <w:t>16</w:t>
                  </w:r>
                </w:p>
              </w:tc>
              <w:tc>
                <w:tcPr>
                  <w:tcW w:w="2310" w:type="dxa"/>
                  <w:tcBorders>
                    <w:tl2br w:val="nil"/>
                    <w:tr2bl w:val="nil"/>
                  </w:tcBorders>
                  <w:noWrap w:val="0"/>
                  <w:vAlign w:val="center"/>
                </w:tcPr>
                <w:p w14:paraId="006B4B3E">
                  <w:pPr>
                    <w:pStyle w:val="34"/>
                    <w:keepNext w:val="0"/>
                    <w:keepLines w:val="0"/>
                    <w:pageBreakBefore w:val="0"/>
                    <w:kinsoku/>
                    <w:wordWrap/>
                    <w:overflowPunct/>
                    <w:topLinePunct w:val="0"/>
                    <w:autoSpaceDE/>
                    <w:autoSpaceDN/>
                    <w:bidi w:val="0"/>
                    <w:adjustRightInd/>
                    <w:snapToGrid/>
                    <w:spacing w:before="0" w:after="0"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单只重量约7g，用于灌装注射剂等药液，由药企进行试验</w:t>
                  </w:r>
                </w:p>
              </w:tc>
            </w:tr>
            <w:tr w14:paraId="50887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75" w:hRule="atLeast"/>
                <w:jc w:val="center"/>
              </w:trPr>
              <w:tc>
                <w:tcPr>
                  <w:tcW w:w="746" w:type="dxa"/>
                  <w:tcBorders>
                    <w:tl2br w:val="nil"/>
                    <w:tr2bl w:val="nil"/>
                  </w:tcBorders>
                  <w:noWrap w:val="0"/>
                  <w:vAlign w:val="center"/>
                </w:tcPr>
                <w:p w14:paraId="111DB4E3">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922" w:type="dxa"/>
                  <w:vMerge w:val="continue"/>
                  <w:tcBorders>
                    <w:tl2br w:val="nil"/>
                    <w:tr2bl w:val="nil"/>
                  </w:tcBorders>
                  <w:noWrap w:val="0"/>
                  <w:vAlign w:val="center"/>
                </w:tcPr>
                <w:p w14:paraId="035FED44">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p>
              </w:tc>
              <w:tc>
                <w:tcPr>
                  <w:tcW w:w="1362" w:type="dxa"/>
                  <w:tcBorders>
                    <w:tl2br w:val="nil"/>
                    <w:tr2bl w:val="nil"/>
                  </w:tcBorders>
                  <w:noWrap w:val="0"/>
                  <w:vAlign w:val="center"/>
                </w:tcPr>
                <w:p w14:paraId="25E61A31">
                  <w:pPr>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V型高硼硅厚底</w:t>
                  </w:r>
                  <w:r>
                    <w:rPr>
                      <w:rFonts w:hint="eastAsia"/>
                      <w:color w:val="auto"/>
                      <w:sz w:val="21"/>
                      <w:szCs w:val="21"/>
                      <w:highlight w:val="none"/>
                      <w:lang w:val="en-US" w:eastAsia="zh-CN"/>
                    </w:rPr>
                    <w:t>玻璃瓶</w:t>
                  </w:r>
                </w:p>
              </w:tc>
              <w:tc>
                <w:tcPr>
                  <w:tcW w:w="907" w:type="dxa"/>
                  <w:tcBorders>
                    <w:tl2br w:val="nil"/>
                    <w:tr2bl w:val="nil"/>
                  </w:tcBorders>
                  <w:noWrap w:val="0"/>
                  <w:vAlign w:val="center"/>
                </w:tcPr>
                <w:p w14:paraId="56C03A7A">
                  <w:pPr>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2.5m</w:t>
                  </w:r>
                  <w:r>
                    <w:rPr>
                      <w:rFonts w:hint="eastAsia" w:cs="Times New Roman"/>
                      <w:color w:val="auto"/>
                      <w:sz w:val="21"/>
                      <w:szCs w:val="21"/>
                      <w:highlight w:val="none"/>
                      <w:lang w:val="en-US" w:eastAsia="zh-CN"/>
                    </w:rPr>
                    <w:t>L</w:t>
                  </w:r>
                </w:p>
              </w:tc>
              <w:tc>
                <w:tcPr>
                  <w:tcW w:w="990" w:type="dxa"/>
                  <w:tcBorders>
                    <w:tl2br w:val="nil"/>
                    <w:tr2bl w:val="nil"/>
                  </w:tcBorders>
                  <w:noWrap w:val="0"/>
                  <w:vAlign w:val="center"/>
                </w:tcPr>
                <w:p w14:paraId="2029DD8D">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r>
                    <w:rPr>
                      <w:rFonts w:hint="eastAsia"/>
                      <w:color w:val="auto"/>
                      <w:sz w:val="21"/>
                      <w:szCs w:val="21"/>
                      <w:highlight w:val="none"/>
                      <w:lang w:val="en-US" w:eastAsia="zh-CN"/>
                    </w:rPr>
                    <w:t>万只/a</w:t>
                  </w:r>
                </w:p>
              </w:tc>
              <w:tc>
                <w:tcPr>
                  <w:tcW w:w="870" w:type="dxa"/>
                  <w:tcBorders>
                    <w:tl2br w:val="nil"/>
                    <w:tr2bl w:val="nil"/>
                  </w:tcBorders>
                  <w:noWrap w:val="0"/>
                  <w:vAlign w:val="center"/>
                </w:tcPr>
                <w:p w14:paraId="0B94B309">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2310" w:type="dxa"/>
                  <w:tcBorders>
                    <w:tl2br w:val="nil"/>
                    <w:tr2bl w:val="nil"/>
                  </w:tcBorders>
                  <w:noWrap w:val="0"/>
                  <w:vAlign w:val="center"/>
                </w:tcPr>
                <w:p w14:paraId="13447D69">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r>
                    <w:rPr>
                      <w:rFonts w:hint="eastAsia"/>
                      <w:color w:val="auto"/>
                      <w:sz w:val="21"/>
                      <w:szCs w:val="21"/>
                      <w:highlight w:val="none"/>
                      <w:lang w:val="en-US" w:eastAsia="zh-CN"/>
                    </w:rPr>
                    <w:t>单只重量约17g，用于灌装注射剂等药液，由药企进行试验</w:t>
                  </w:r>
                </w:p>
              </w:tc>
            </w:tr>
            <w:tr w14:paraId="19695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36" w:hRule="atLeast"/>
                <w:jc w:val="center"/>
              </w:trPr>
              <w:tc>
                <w:tcPr>
                  <w:tcW w:w="746" w:type="dxa"/>
                  <w:tcBorders>
                    <w:tl2br w:val="nil"/>
                    <w:tr2bl w:val="nil"/>
                  </w:tcBorders>
                  <w:noWrap w:val="0"/>
                  <w:vAlign w:val="center"/>
                </w:tcPr>
                <w:p w14:paraId="75A53D6C">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922" w:type="dxa"/>
                  <w:vMerge w:val="continue"/>
                  <w:tcBorders>
                    <w:tl2br w:val="nil"/>
                    <w:tr2bl w:val="nil"/>
                  </w:tcBorders>
                  <w:noWrap w:val="0"/>
                  <w:vAlign w:val="center"/>
                </w:tcPr>
                <w:p w14:paraId="03BF1EBF">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p>
              </w:tc>
              <w:tc>
                <w:tcPr>
                  <w:tcW w:w="1362" w:type="dxa"/>
                  <w:tcBorders>
                    <w:tl2br w:val="nil"/>
                    <w:tr2bl w:val="nil"/>
                  </w:tcBorders>
                  <w:noWrap w:val="0"/>
                  <w:vAlign w:val="center"/>
                </w:tcPr>
                <w:p w14:paraId="748254AD">
                  <w:pPr>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U型中硼硅厚底</w:t>
                  </w:r>
                  <w:r>
                    <w:rPr>
                      <w:rFonts w:hint="eastAsia"/>
                      <w:color w:val="auto"/>
                      <w:sz w:val="21"/>
                      <w:szCs w:val="21"/>
                      <w:highlight w:val="none"/>
                      <w:lang w:val="en-US" w:eastAsia="zh-CN"/>
                    </w:rPr>
                    <w:t>玻璃瓶</w:t>
                  </w:r>
                </w:p>
              </w:tc>
              <w:tc>
                <w:tcPr>
                  <w:tcW w:w="907" w:type="dxa"/>
                  <w:tcBorders>
                    <w:tl2br w:val="nil"/>
                    <w:tr2bl w:val="nil"/>
                  </w:tcBorders>
                  <w:noWrap w:val="0"/>
                  <w:vAlign w:val="center"/>
                </w:tcPr>
                <w:p w14:paraId="3484C49A">
                  <w:pPr>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10m</w:t>
                  </w:r>
                  <w:r>
                    <w:rPr>
                      <w:rFonts w:hint="eastAsia" w:cs="Times New Roman"/>
                      <w:color w:val="auto"/>
                      <w:sz w:val="21"/>
                      <w:szCs w:val="21"/>
                      <w:highlight w:val="none"/>
                      <w:lang w:val="en-US" w:eastAsia="zh-CN"/>
                    </w:rPr>
                    <w:t>L</w:t>
                  </w:r>
                </w:p>
              </w:tc>
              <w:tc>
                <w:tcPr>
                  <w:tcW w:w="990" w:type="dxa"/>
                  <w:tcBorders>
                    <w:tl2br w:val="nil"/>
                    <w:tr2bl w:val="nil"/>
                  </w:tcBorders>
                  <w:noWrap w:val="0"/>
                  <w:vAlign w:val="center"/>
                </w:tcPr>
                <w:p w14:paraId="4DADB76F">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r>
                    <w:rPr>
                      <w:rFonts w:hint="eastAsia"/>
                      <w:color w:val="auto"/>
                      <w:sz w:val="21"/>
                      <w:szCs w:val="21"/>
                      <w:highlight w:val="none"/>
                      <w:lang w:val="en-US" w:eastAsia="zh-CN"/>
                    </w:rPr>
                    <w:t>万只/a</w:t>
                  </w:r>
                </w:p>
              </w:tc>
              <w:tc>
                <w:tcPr>
                  <w:tcW w:w="870" w:type="dxa"/>
                  <w:tcBorders>
                    <w:tl2br w:val="nil"/>
                    <w:tr2bl w:val="nil"/>
                  </w:tcBorders>
                  <w:noWrap w:val="0"/>
                  <w:vAlign w:val="center"/>
                </w:tcPr>
                <w:p w14:paraId="2F944EE7">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24</w:t>
                  </w:r>
                </w:p>
              </w:tc>
              <w:tc>
                <w:tcPr>
                  <w:tcW w:w="2310" w:type="dxa"/>
                  <w:tcBorders>
                    <w:tl2br w:val="nil"/>
                    <w:tr2bl w:val="nil"/>
                  </w:tcBorders>
                  <w:noWrap w:val="0"/>
                  <w:vAlign w:val="center"/>
                </w:tcPr>
                <w:p w14:paraId="4C6974E5">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r>
                    <w:rPr>
                      <w:rFonts w:hint="eastAsia"/>
                      <w:color w:val="auto"/>
                      <w:sz w:val="21"/>
                      <w:szCs w:val="21"/>
                      <w:highlight w:val="none"/>
                      <w:lang w:val="en-US" w:eastAsia="zh-CN"/>
                    </w:rPr>
                    <w:t>单只重量约28g，用于灌装注射剂等药液，由药企进行试验</w:t>
                  </w:r>
                </w:p>
              </w:tc>
            </w:tr>
            <w:tr w14:paraId="22112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746" w:type="dxa"/>
                  <w:tcBorders>
                    <w:tl2br w:val="nil"/>
                    <w:tr2bl w:val="nil"/>
                  </w:tcBorders>
                  <w:noWrap w:val="0"/>
                  <w:vAlign w:val="center"/>
                </w:tcPr>
                <w:p w14:paraId="643E650E">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922" w:type="dxa"/>
                  <w:vMerge w:val="continue"/>
                  <w:tcBorders>
                    <w:tl2br w:val="nil"/>
                    <w:tr2bl w:val="nil"/>
                  </w:tcBorders>
                  <w:noWrap w:val="0"/>
                  <w:vAlign w:val="center"/>
                </w:tcPr>
                <w:p w14:paraId="32BCCACA">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p>
              </w:tc>
              <w:tc>
                <w:tcPr>
                  <w:tcW w:w="1362" w:type="dxa"/>
                  <w:tcBorders>
                    <w:tl2br w:val="nil"/>
                    <w:tr2bl w:val="nil"/>
                  </w:tcBorders>
                  <w:noWrap w:val="0"/>
                  <w:vAlign w:val="center"/>
                </w:tcPr>
                <w:p w14:paraId="3CBF1969">
                  <w:pPr>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U型高硼硅厚底</w:t>
                  </w:r>
                  <w:r>
                    <w:rPr>
                      <w:rFonts w:hint="eastAsia"/>
                      <w:color w:val="auto"/>
                      <w:sz w:val="21"/>
                      <w:szCs w:val="21"/>
                      <w:highlight w:val="none"/>
                      <w:lang w:val="en-US" w:eastAsia="zh-CN"/>
                    </w:rPr>
                    <w:t>玻璃瓶</w:t>
                  </w:r>
                </w:p>
              </w:tc>
              <w:tc>
                <w:tcPr>
                  <w:tcW w:w="907" w:type="dxa"/>
                  <w:tcBorders>
                    <w:tl2br w:val="nil"/>
                    <w:tr2bl w:val="nil"/>
                  </w:tcBorders>
                  <w:noWrap w:val="0"/>
                  <w:vAlign w:val="center"/>
                </w:tcPr>
                <w:p w14:paraId="62243CA0">
                  <w:pPr>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10m</w:t>
                  </w:r>
                  <w:r>
                    <w:rPr>
                      <w:rFonts w:hint="eastAsia" w:cs="Times New Roman"/>
                      <w:color w:val="auto"/>
                      <w:sz w:val="21"/>
                      <w:szCs w:val="21"/>
                      <w:highlight w:val="none"/>
                      <w:lang w:val="en-US" w:eastAsia="zh-CN"/>
                    </w:rPr>
                    <w:t>L</w:t>
                  </w:r>
                </w:p>
              </w:tc>
              <w:tc>
                <w:tcPr>
                  <w:tcW w:w="990" w:type="dxa"/>
                  <w:tcBorders>
                    <w:tl2br w:val="nil"/>
                    <w:tr2bl w:val="nil"/>
                  </w:tcBorders>
                  <w:noWrap w:val="0"/>
                  <w:vAlign w:val="center"/>
                </w:tcPr>
                <w:p w14:paraId="22C5B928">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r>
                    <w:rPr>
                      <w:rFonts w:hint="eastAsia"/>
                      <w:color w:val="auto"/>
                      <w:sz w:val="21"/>
                      <w:szCs w:val="21"/>
                      <w:highlight w:val="none"/>
                      <w:lang w:val="en-US" w:eastAsia="zh-CN"/>
                    </w:rPr>
                    <w:t>万只/a</w:t>
                  </w:r>
                </w:p>
              </w:tc>
              <w:tc>
                <w:tcPr>
                  <w:tcW w:w="870" w:type="dxa"/>
                  <w:tcBorders>
                    <w:tl2br w:val="nil"/>
                    <w:tr2bl w:val="nil"/>
                  </w:tcBorders>
                  <w:noWrap w:val="0"/>
                  <w:vAlign w:val="center"/>
                </w:tcPr>
                <w:p w14:paraId="2DE75D8B">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2310" w:type="dxa"/>
                  <w:tcBorders>
                    <w:tl2br w:val="nil"/>
                    <w:tr2bl w:val="nil"/>
                  </w:tcBorders>
                  <w:noWrap w:val="0"/>
                  <w:vAlign w:val="center"/>
                </w:tcPr>
                <w:p w14:paraId="66406A25">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r>
                    <w:rPr>
                      <w:rFonts w:hint="eastAsia"/>
                      <w:color w:val="auto"/>
                      <w:sz w:val="21"/>
                      <w:szCs w:val="21"/>
                      <w:highlight w:val="none"/>
                      <w:lang w:val="en-US" w:eastAsia="zh-CN"/>
                    </w:rPr>
                    <w:t>单只重量约68g，用于灌装注射剂等药液，由药企进行试验</w:t>
                  </w:r>
                </w:p>
              </w:tc>
            </w:tr>
          </w:tbl>
          <w:p w14:paraId="0D22D227">
            <w:pPr>
              <w:bidi w:val="0"/>
              <w:rPr>
                <w:rFonts w:hint="default"/>
                <w:color w:val="auto"/>
                <w:highlight w:val="none"/>
                <w:lang w:val="en-US" w:eastAsia="zh-CN"/>
              </w:rPr>
            </w:pPr>
            <w:r>
              <w:rPr>
                <w:rFonts w:hint="eastAsia"/>
                <w:color w:val="auto"/>
                <w:highlight w:val="none"/>
                <w:lang w:val="en-US" w:eastAsia="zh-CN"/>
              </w:rPr>
              <w:t>根据建设单位提供经验数据，本项目生产的医药用包装新型玻璃瓶药企试验合格率约60%，不合格率约40%，本项目产品需满足《中硼硅玻璃管制注射剂瓶》（YBB00292005-2-2015）及《高硼硅玻璃管制注射剂瓶》（YBB00292005-1-2015）要求，具体要求见表2-4和2-5。</w:t>
            </w:r>
          </w:p>
          <w:p w14:paraId="00919825">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《中硼硅玻璃管制注射剂瓶》（YBB00292005-2-2015）</w:t>
            </w:r>
            <w:r>
              <w:rPr>
                <w:rFonts w:hint="eastAsia"/>
                <w:color w:val="auto"/>
                <w:highlight w:val="none"/>
                <w:lang w:val="en-US" w:eastAsia="zh-CN"/>
              </w:rPr>
              <w:t>要求一览</w:t>
            </w:r>
            <w:r>
              <w:rPr>
                <w:rFonts w:hint="default"/>
                <w:color w:val="auto"/>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70"/>
              <w:gridCol w:w="6104"/>
            </w:tblGrid>
            <w:tr w14:paraId="045DD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3" w:type="dxa"/>
                  <w:tcBorders>
                    <w:tl2br w:val="nil"/>
                    <w:tr2bl w:val="nil"/>
                  </w:tcBorders>
                  <w:noWrap w:val="0"/>
                  <w:vAlign w:val="center"/>
                </w:tcPr>
                <w:p w14:paraId="664F87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序号</w:t>
                  </w:r>
                </w:p>
              </w:tc>
              <w:tc>
                <w:tcPr>
                  <w:tcW w:w="1270" w:type="dxa"/>
                  <w:tcBorders>
                    <w:tl2br w:val="nil"/>
                    <w:tr2bl w:val="nil"/>
                  </w:tcBorders>
                  <w:noWrap w:val="0"/>
                  <w:vAlign w:val="center"/>
                </w:tcPr>
                <w:p w14:paraId="44F426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指标</w:t>
                  </w:r>
                </w:p>
              </w:tc>
              <w:tc>
                <w:tcPr>
                  <w:tcW w:w="6104" w:type="dxa"/>
                  <w:tcBorders>
                    <w:tl2br w:val="nil"/>
                    <w:tr2bl w:val="nil"/>
                  </w:tcBorders>
                  <w:noWrap w:val="0"/>
                  <w:vAlign w:val="center"/>
                </w:tcPr>
                <w:p w14:paraId="24A903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要求</w:t>
                  </w:r>
                </w:p>
              </w:tc>
            </w:tr>
            <w:tr w14:paraId="2D0B1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33" w:type="dxa"/>
                  <w:tcBorders>
                    <w:tl2br w:val="nil"/>
                    <w:tr2bl w:val="nil"/>
                  </w:tcBorders>
                  <w:shd w:val="clear" w:color="auto" w:fill="auto"/>
                  <w:noWrap w:val="0"/>
                  <w:vAlign w:val="center"/>
                </w:tcPr>
                <w:p w14:paraId="69E70933">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tcBorders>
                    <w:tl2br w:val="nil"/>
                    <w:tr2bl w:val="nil"/>
                  </w:tcBorders>
                  <w:noWrap w:val="0"/>
                  <w:vAlign w:val="center"/>
                </w:tcPr>
                <w:p w14:paraId="6BB163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外观</w:t>
                  </w:r>
                </w:p>
              </w:tc>
              <w:tc>
                <w:tcPr>
                  <w:tcW w:w="6104" w:type="dxa"/>
                  <w:tcBorders>
                    <w:tl2br w:val="nil"/>
                    <w:tr2bl w:val="nil"/>
                  </w:tcBorders>
                  <w:noWrap w:val="0"/>
                  <w:vAlign w:val="center"/>
                </w:tcPr>
                <w:p w14:paraId="2BF9F3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cs="Times New Roman"/>
                      <w:b w:val="0"/>
                      <w:bCs w:val="0"/>
                      <w:color w:val="auto"/>
                      <w:sz w:val="21"/>
                      <w:szCs w:val="21"/>
                      <w:highlight w:val="none"/>
                      <w:lang w:val="en-US" w:eastAsia="zh-CN"/>
                    </w:rPr>
                    <w:t>在自然光线明亮处，正视目测，应无色透明</w:t>
                  </w:r>
                  <w:r>
                    <w:rPr>
                      <w:rFonts w:hint="eastAsia" w:cs="Times New Roman"/>
                      <w:b w:val="0"/>
                      <w:bCs w:val="0"/>
                      <w:color w:val="auto"/>
                      <w:sz w:val="21"/>
                      <w:szCs w:val="21"/>
                      <w:highlight w:val="none"/>
                      <w:lang w:val="en-US" w:eastAsia="zh-CN"/>
                    </w:rPr>
                    <w:t>或棕色透明</w:t>
                  </w:r>
                  <w:r>
                    <w:rPr>
                      <w:rFonts w:hint="default" w:cs="Times New Roman"/>
                      <w:b w:val="0"/>
                      <w:bCs w:val="0"/>
                      <w:color w:val="auto"/>
                      <w:sz w:val="21"/>
                      <w:szCs w:val="21"/>
                      <w:highlight w:val="none"/>
                      <w:lang w:val="en-US" w:eastAsia="zh-CN"/>
                    </w:rPr>
                    <w:t>；表面应光洁</w:t>
                  </w:r>
                  <w:r>
                    <w:rPr>
                      <w:rFonts w:hint="eastAsia" w:cs="Times New Roman"/>
                      <w:b w:val="0"/>
                      <w:bCs w:val="0"/>
                      <w:color w:val="auto"/>
                      <w:sz w:val="21"/>
                      <w:szCs w:val="21"/>
                      <w:highlight w:val="none"/>
                      <w:lang w:val="en-US" w:eastAsia="zh-CN"/>
                    </w:rPr>
                    <w:t>、</w:t>
                  </w:r>
                  <w:r>
                    <w:rPr>
                      <w:rFonts w:hint="default" w:cs="Times New Roman"/>
                      <w:b w:val="0"/>
                      <w:bCs w:val="0"/>
                      <w:color w:val="auto"/>
                      <w:sz w:val="21"/>
                      <w:szCs w:val="21"/>
                      <w:highlight w:val="none"/>
                      <w:lang w:val="en-US" w:eastAsia="zh-CN"/>
                    </w:rPr>
                    <w:t>平整；不应有明显的玻璃缺陷</w:t>
                  </w:r>
                  <w:r>
                    <w:rPr>
                      <w:rFonts w:hint="eastAsia" w:cs="Times New Roman"/>
                      <w:b w:val="0"/>
                      <w:bCs w:val="0"/>
                      <w:color w:val="auto"/>
                      <w:sz w:val="21"/>
                      <w:szCs w:val="21"/>
                      <w:highlight w:val="none"/>
                      <w:lang w:val="en-US" w:eastAsia="zh-CN"/>
                    </w:rPr>
                    <w:t>；任何部位不得有裂纹。</w:t>
                  </w:r>
                </w:p>
              </w:tc>
            </w:tr>
            <w:tr w14:paraId="72C79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33" w:type="dxa"/>
                  <w:shd w:val="clear" w:color="auto" w:fill="auto"/>
                  <w:vAlign w:val="center"/>
                </w:tcPr>
                <w:p w14:paraId="160DF6FE">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6B7C81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线热膨胀系数</w:t>
                  </w:r>
                </w:p>
              </w:tc>
              <w:tc>
                <w:tcPr>
                  <w:tcW w:w="6104" w:type="dxa"/>
                  <w:vAlign w:val="center"/>
                </w:tcPr>
                <w:p w14:paraId="2D8677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lang w:val="en-US" w:eastAsia="zh-CN"/>
                    </w:rPr>
                    <w:t>按照平均线热膨胀系数测定法（YBB00202003-2015）或线热膨胀系数测定法（YBB00212003-2015）测定，应为（3.5</w:t>
                  </w:r>
                  <w:r>
                    <w:rPr>
                      <w:rFonts w:hint="default"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6.1</w:t>
                  </w:r>
                  <w:r>
                    <w:rPr>
                      <w:rFonts w:hint="eastAsia" w:cs="Times New Roman"/>
                      <w:b w:val="0"/>
                      <w:bCs w:val="0"/>
                      <w:color w:val="auto"/>
                      <w:sz w:val="21"/>
                      <w:szCs w:val="21"/>
                      <w:highlight w:val="none"/>
                      <w:lang w:val="en-US" w:eastAsia="zh-CN"/>
                    </w:rPr>
                    <w:t>）</w:t>
                  </w:r>
                  <w:r>
                    <w:rPr>
                      <w:rFonts w:hint="default"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10</w:t>
                  </w:r>
                  <w:r>
                    <w:rPr>
                      <w:rFonts w:hint="eastAsia" w:ascii="Times New Roman" w:hAnsi="Times New Roman" w:cs="Times New Roman"/>
                      <w:b w:val="0"/>
                      <w:bCs w:val="0"/>
                      <w:color w:val="auto"/>
                      <w:sz w:val="21"/>
                      <w:szCs w:val="21"/>
                      <w:highlight w:val="none"/>
                      <w:vertAlign w:val="superscript"/>
                      <w:lang w:val="en-US" w:eastAsia="zh-CN"/>
                    </w:rPr>
                    <w:t>-6</w:t>
                  </w:r>
                  <w:r>
                    <w:rPr>
                      <w:rFonts w:hint="eastAsia" w:ascii="Times New Roman" w:hAnsi="Times New Roman" w:cs="Times New Roman"/>
                      <w:b w:val="0"/>
                      <w:bCs w:val="0"/>
                      <w:color w:val="auto"/>
                      <w:sz w:val="21"/>
                      <w:szCs w:val="21"/>
                      <w:highlight w:val="none"/>
                      <w:vertAlign w:val="baseline"/>
                      <w:lang w:val="en-US" w:eastAsia="zh-CN"/>
                    </w:rPr>
                    <w:t>K</w:t>
                  </w:r>
                  <w:r>
                    <w:rPr>
                      <w:rFonts w:hint="eastAsia" w:ascii="Times New Roman" w:hAnsi="Times New Roman" w:cs="Times New Roman"/>
                      <w:b w:val="0"/>
                      <w:bCs w:val="0"/>
                      <w:color w:val="auto"/>
                      <w:sz w:val="21"/>
                      <w:szCs w:val="21"/>
                      <w:highlight w:val="none"/>
                      <w:vertAlign w:val="superscript"/>
                      <w:lang w:val="en-US" w:eastAsia="zh-CN"/>
                    </w:rPr>
                    <w:t>-</w:t>
                  </w:r>
                  <w:r>
                    <w:rPr>
                      <w:rFonts w:hint="eastAsia" w:cs="Times New Roman"/>
                      <w:b w:val="0"/>
                      <w:bCs w:val="0"/>
                      <w:color w:val="auto"/>
                      <w:sz w:val="21"/>
                      <w:szCs w:val="21"/>
                      <w:highlight w:val="none"/>
                      <w:vertAlign w:val="superscript"/>
                      <w:lang w:val="en-US" w:eastAsia="zh-CN"/>
                    </w:rPr>
                    <w:t>1</w:t>
                  </w:r>
                  <w:r>
                    <w:rPr>
                      <w:rFonts w:hint="eastAsia" w:cs="Times New Roman"/>
                      <w:b w:val="0"/>
                      <w:bCs w:val="0"/>
                      <w:color w:val="auto"/>
                      <w:sz w:val="21"/>
                      <w:szCs w:val="21"/>
                      <w:highlight w:val="none"/>
                      <w:vertAlign w:val="baseline"/>
                      <w:lang w:val="en-US" w:eastAsia="zh-CN"/>
                    </w:rPr>
                    <w:t>（20-300</w:t>
                  </w:r>
                  <w:r>
                    <w:rPr>
                      <w:rFonts w:hint="default" w:ascii="Times New Roman" w:hAnsi="Times New Roman" w:cs="Times New Roman"/>
                      <w:b w:val="0"/>
                      <w:bCs w:val="0"/>
                      <w:color w:val="auto"/>
                      <w:sz w:val="21"/>
                      <w:szCs w:val="21"/>
                      <w:highlight w:val="none"/>
                      <w:vertAlign w:val="baseline"/>
                      <w:lang w:val="en-US" w:eastAsia="zh-CN"/>
                    </w:rPr>
                    <w:t>℃</w:t>
                  </w:r>
                  <w:r>
                    <w:rPr>
                      <w:rFonts w:hint="eastAsia" w:cs="Times New Roman"/>
                      <w:b w:val="0"/>
                      <w:bCs w:val="0"/>
                      <w:color w:val="auto"/>
                      <w:sz w:val="21"/>
                      <w:szCs w:val="21"/>
                      <w:highlight w:val="none"/>
                      <w:vertAlign w:val="baseline"/>
                      <w:lang w:val="en-US" w:eastAsia="zh-CN"/>
                    </w:rPr>
                    <w:t>）。</w:t>
                  </w:r>
                </w:p>
              </w:tc>
            </w:tr>
            <w:tr w14:paraId="220F0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33" w:type="dxa"/>
                  <w:shd w:val="clear" w:color="auto" w:fill="auto"/>
                  <w:vAlign w:val="center"/>
                </w:tcPr>
                <w:p w14:paraId="76FCABB8">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57EE5A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三氧化二硼含量</w:t>
                  </w:r>
                </w:p>
              </w:tc>
              <w:tc>
                <w:tcPr>
                  <w:tcW w:w="6104" w:type="dxa"/>
                  <w:vAlign w:val="center"/>
                </w:tcPr>
                <w:p w14:paraId="4FDF16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按照三氧化二硼含量测定法（YBB00232003-2015）测定，含三氧化二硼应不小于8%。</w:t>
                  </w:r>
                </w:p>
              </w:tc>
            </w:tr>
            <w:tr w14:paraId="75417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33" w:type="dxa"/>
                  <w:shd w:val="clear" w:color="auto" w:fill="auto"/>
                  <w:vAlign w:val="center"/>
                </w:tcPr>
                <w:p w14:paraId="3046BB6A">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7163BC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颗粒耐水性</w:t>
                  </w:r>
                </w:p>
              </w:tc>
              <w:tc>
                <w:tcPr>
                  <w:tcW w:w="6104" w:type="dxa"/>
                  <w:vAlign w:val="center"/>
                </w:tcPr>
                <w:p w14:paraId="259DA7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按照玻璃颗粒在121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耐水性测定法和分级（YBB00252003-2015）测定，应符合1级。</w:t>
                  </w:r>
                </w:p>
              </w:tc>
            </w:tr>
            <w:tr w14:paraId="76B9F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3" w:type="dxa"/>
                  <w:shd w:val="clear" w:color="auto" w:fill="auto"/>
                  <w:vAlign w:val="center"/>
                </w:tcPr>
                <w:p w14:paraId="5DA7CB25">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216AE8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98</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颗粒耐水性</w:t>
                  </w:r>
                </w:p>
              </w:tc>
              <w:tc>
                <w:tcPr>
                  <w:tcW w:w="6104" w:type="dxa"/>
                  <w:vAlign w:val="center"/>
                </w:tcPr>
                <w:p w14:paraId="75108B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按照玻璃颗粒在98</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耐水性测定法和分级（YBB00362004-2015）测定，应符合HGB1级。</w:t>
                  </w:r>
                </w:p>
              </w:tc>
            </w:tr>
            <w:tr w14:paraId="473FA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3" w:type="dxa"/>
                  <w:shd w:val="clear" w:color="auto" w:fill="auto"/>
                  <w:vAlign w:val="center"/>
                </w:tcPr>
                <w:p w14:paraId="0B8D5533">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712FF7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内表面耐水性</w:t>
                  </w:r>
                </w:p>
              </w:tc>
              <w:tc>
                <w:tcPr>
                  <w:tcW w:w="6104" w:type="dxa"/>
                  <w:vAlign w:val="center"/>
                </w:tcPr>
                <w:p w14:paraId="4E7DCF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内表面耐水性测定法和分级（YBB00242003-2015）测定，应符合HC1级。</w:t>
                  </w:r>
                </w:p>
              </w:tc>
            </w:tr>
            <w:tr w14:paraId="3141F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733" w:type="dxa"/>
                  <w:shd w:val="clear" w:color="auto" w:fill="auto"/>
                  <w:vAlign w:val="center"/>
                </w:tcPr>
                <w:p w14:paraId="6A6B9BCC">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7798BE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耐酸性</w:t>
                  </w:r>
                </w:p>
              </w:tc>
              <w:tc>
                <w:tcPr>
                  <w:tcW w:w="6104" w:type="dxa"/>
                  <w:vAlign w:val="center"/>
                </w:tcPr>
                <w:p w14:paraId="4CC5E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按照玻璃耐沸腾盐酸浸蚀性测定法（YBB00342004-2015）第一法测定，应符合1级；或按照玻璃耐沸腾盐酸浸蚀性测定法（YBB00342004-2015）第二法测定，碱性氧化物的浸出量不得超过100</w:t>
                  </w:r>
                  <w:r>
                    <w:rPr>
                      <w:rFonts w:hint="default" w:ascii="Times New Roman" w:hAnsi="Times New Roman" w:cs="Times New Roman"/>
                      <w:b w:val="0"/>
                      <w:bCs w:val="0"/>
                      <w:color w:val="auto"/>
                      <w:sz w:val="21"/>
                      <w:szCs w:val="21"/>
                      <w:highlight w:val="none"/>
                      <w:lang w:val="en-US" w:eastAsia="zh-CN"/>
                    </w:rPr>
                    <w:t>μ</w:t>
                  </w:r>
                  <w:r>
                    <w:rPr>
                      <w:rFonts w:hint="eastAsia" w:cs="Times New Roman"/>
                      <w:b w:val="0"/>
                      <w:bCs w:val="0"/>
                      <w:color w:val="auto"/>
                      <w:sz w:val="21"/>
                      <w:szCs w:val="21"/>
                      <w:highlight w:val="none"/>
                      <w:lang w:val="en-US" w:eastAsia="zh-CN"/>
                    </w:rPr>
                    <w:t>g/dm</w:t>
                  </w:r>
                  <w:r>
                    <w:rPr>
                      <w:rFonts w:hint="eastAsia" w:cs="Times New Roman"/>
                      <w:b w:val="0"/>
                      <w:bCs w:val="0"/>
                      <w:color w:val="auto"/>
                      <w:sz w:val="21"/>
                      <w:szCs w:val="21"/>
                      <w:highlight w:val="none"/>
                      <w:vertAlign w:val="superscript"/>
                      <w:lang w:val="en-US" w:eastAsia="zh-CN"/>
                    </w:rPr>
                    <w:t>2</w:t>
                  </w:r>
                  <w:r>
                    <w:rPr>
                      <w:rFonts w:hint="eastAsia" w:cs="Times New Roman"/>
                      <w:b w:val="0"/>
                      <w:bCs w:val="0"/>
                      <w:color w:val="auto"/>
                      <w:sz w:val="21"/>
                      <w:szCs w:val="21"/>
                      <w:highlight w:val="none"/>
                      <w:vertAlign w:val="baseline"/>
                      <w:lang w:val="en-US" w:eastAsia="zh-CN"/>
                    </w:rPr>
                    <w:t>。</w:t>
                  </w:r>
                </w:p>
              </w:tc>
            </w:tr>
            <w:tr w14:paraId="133C9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33" w:type="dxa"/>
                  <w:shd w:val="clear" w:color="auto" w:fill="auto"/>
                  <w:vAlign w:val="center"/>
                </w:tcPr>
                <w:p w14:paraId="734DDBB3">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31F793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耐碱性</w:t>
                  </w:r>
                </w:p>
              </w:tc>
              <w:tc>
                <w:tcPr>
                  <w:tcW w:w="6104" w:type="dxa"/>
                  <w:vAlign w:val="center"/>
                </w:tcPr>
                <w:p w14:paraId="0E6C2C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按照玻璃耐沸腾混合碱水溶液浸蚀性测定法（YBB00352004-2015）测定，应不低于2级。</w:t>
                  </w:r>
                </w:p>
              </w:tc>
            </w:tr>
            <w:tr w14:paraId="3A4E1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33" w:type="dxa"/>
                  <w:shd w:val="clear" w:color="auto" w:fill="auto"/>
                  <w:vAlign w:val="center"/>
                </w:tcPr>
                <w:p w14:paraId="4274B0B2">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4932D3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内应力</w:t>
                  </w:r>
                </w:p>
              </w:tc>
              <w:tc>
                <w:tcPr>
                  <w:tcW w:w="6104" w:type="dxa"/>
                  <w:vAlign w:val="center"/>
                </w:tcPr>
                <w:p w14:paraId="245E91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按照内应力测定法（YBB00162003-2015）测定，退火后的最大永久应力造成的光程差不得超过40nm/mm。</w:t>
                  </w:r>
                </w:p>
              </w:tc>
            </w:tr>
            <w:tr w14:paraId="1FCF2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33" w:type="dxa"/>
                  <w:shd w:val="clear" w:color="auto" w:fill="auto"/>
                  <w:vAlign w:val="center"/>
                </w:tcPr>
                <w:p w14:paraId="4036736C">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4DEB07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耐热性</w:t>
                  </w:r>
                </w:p>
              </w:tc>
              <w:tc>
                <w:tcPr>
                  <w:tcW w:w="6104" w:type="dxa"/>
                  <w:vAlign w:val="center"/>
                </w:tcPr>
                <w:p w14:paraId="5012B8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放入烘箱中，在30分钟内加热至180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恒温2小时后，立即取出，不得破裂。</w:t>
                  </w:r>
                </w:p>
              </w:tc>
            </w:tr>
            <w:tr w14:paraId="524BF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33" w:type="dxa"/>
                  <w:shd w:val="clear" w:color="auto" w:fill="auto"/>
                  <w:vAlign w:val="center"/>
                </w:tcPr>
                <w:p w14:paraId="3089861A">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29B5AB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耐冷冻性</w:t>
                  </w:r>
                </w:p>
              </w:tc>
              <w:tc>
                <w:tcPr>
                  <w:tcW w:w="6104" w:type="dxa"/>
                  <w:vAlign w:val="center"/>
                </w:tcPr>
                <w:p w14:paraId="2A01E1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注入公称容量1/2的水放入冷冻箱中，温度控制在</w:t>
                  </w:r>
                  <w:r>
                    <w:rPr>
                      <w:rFonts w:hint="default" w:ascii="Times New Roman" w:hAnsi="Times New Roman" w:cs="Times New Roman"/>
                      <w:b w:val="0"/>
                      <w:bCs w:val="0"/>
                      <w:color w:val="auto"/>
                      <w:sz w:val="21"/>
                      <w:szCs w:val="21"/>
                      <w:highlight w:val="none"/>
                      <w:lang w:val="en-US" w:eastAsia="zh-CN"/>
                    </w:rPr>
                    <w:t>-41℃±2℃</w:t>
                  </w:r>
                  <w:r>
                    <w:rPr>
                      <w:rFonts w:hint="eastAsia" w:ascii="Times New Roman" w:hAnsi="Times New Roman" w:cs="Times New Roman"/>
                      <w:b w:val="0"/>
                      <w:bCs w:val="0"/>
                      <w:color w:val="auto"/>
                      <w:sz w:val="21"/>
                      <w:szCs w:val="21"/>
                      <w:highlight w:val="none"/>
                      <w:lang w:val="en-US" w:eastAsia="zh-CN"/>
                    </w:rPr>
                    <w:t>，24小时后取出，立即放入40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水中，1分钟后取出，不得破裂。</w:t>
                  </w:r>
                </w:p>
              </w:tc>
            </w:tr>
            <w:tr w14:paraId="4F885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33" w:type="dxa"/>
                  <w:shd w:val="clear" w:color="auto" w:fill="auto"/>
                  <w:vAlign w:val="center"/>
                </w:tcPr>
                <w:p w14:paraId="69CAF269">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63F5C6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砷、锑、铅、镉浸出量</w:t>
                  </w:r>
                </w:p>
              </w:tc>
              <w:tc>
                <w:tcPr>
                  <w:tcW w:w="6104" w:type="dxa"/>
                  <w:vAlign w:val="center"/>
                </w:tcPr>
                <w:p w14:paraId="733212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按照砷、锑、铅、镉浸出量测定法（YBB00372004-2015）测定，每升浸出液中的砷不得过0.2mg、锑不得过0.7mg、铅不得过1.0mg、镉不得过0.25mg。</w:t>
                  </w:r>
                </w:p>
              </w:tc>
            </w:tr>
            <w:tr w14:paraId="4BA68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shd w:val="clear" w:color="auto" w:fill="auto"/>
                  <w:vAlign w:val="center"/>
                </w:tcPr>
                <w:p w14:paraId="42F2050E">
                  <w:pPr>
                    <w:pStyle w:val="47"/>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70" w:type="dxa"/>
                  <w:vAlign w:val="center"/>
                </w:tcPr>
                <w:p w14:paraId="39B2ED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垂直轴偏差</w:t>
                  </w:r>
                </w:p>
              </w:tc>
              <w:tc>
                <w:tcPr>
                  <w:tcW w:w="6104" w:type="dxa"/>
                  <w:vAlign w:val="center"/>
                </w:tcPr>
                <w:p w14:paraId="5DF75B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按照垂直轴偏差测定法（YBB00192003-2015）测定，应符合表2-6规定。</w:t>
                  </w:r>
                </w:p>
              </w:tc>
            </w:tr>
          </w:tbl>
          <w:p w14:paraId="01AED2BB">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w:t>
            </w:r>
            <w:r>
              <w:rPr>
                <w:rFonts w:hint="eastAsia"/>
                <w:color w:val="auto"/>
                <w:highlight w:val="none"/>
                <w:lang w:val="en-US" w:eastAsia="zh-CN"/>
              </w:rPr>
              <w:t>高</w:t>
            </w:r>
            <w:r>
              <w:rPr>
                <w:rFonts w:hint="default"/>
                <w:color w:val="auto"/>
                <w:highlight w:val="none"/>
                <w:lang w:val="en-US" w:eastAsia="zh-CN"/>
              </w:rPr>
              <w:t>硼硅玻璃管制注射剂瓶》（YBB00292005-</w:t>
            </w:r>
            <w:r>
              <w:rPr>
                <w:rFonts w:hint="eastAsia"/>
                <w:color w:val="auto"/>
                <w:highlight w:val="none"/>
                <w:lang w:val="en-US" w:eastAsia="zh-CN"/>
              </w:rPr>
              <w:t>1</w:t>
            </w:r>
            <w:r>
              <w:rPr>
                <w:rFonts w:hint="default"/>
                <w:color w:val="auto"/>
                <w:highlight w:val="none"/>
                <w:lang w:val="en-US" w:eastAsia="zh-CN"/>
              </w:rPr>
              <w:t>-2015）</w:t>
            </w:r>
            <w:r>
              <w:rPr>
                <w:rFonts w:hint="eastAsia"/>
                <w:color w:val="auto"/>
                <w:highlight w:val="none"/>
                <w:lang w:val="en-US" w:eastAsia="zh-CN"/>
              </w:rPr>
              <w:t>要求一览</w:t>
            </w:r>
            <w:r>
              <w:rPr>
                <w:rFonts w:hint="default"/>
                <w:color w:val="auto"/>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55"/>
              <w:gridCol w:w="6119"/>
            </w:tblGrid>
            <w:tr w14:paraId="59FE8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3" w:type="dxa"/>
                  <w:tcBorders>
                    <w:tl2br w:val="nil"/>
                    <w:tr2bl w:val="nil"/>
                  </w:tcBorders>
                  <w:noWrap w:val="0"/>
                  <w:vAlign w:val="center"/>
                </w:tcPr>
                <w:p w14:paraId="1B7A98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序号</w:t>
                  </w:r>
                </w:p>
              </w:tc>
              <w:tc>
                <w:tcPr>
                  <w:tcW w:w="1255" w:type="dxa"/>
                  <w:tcBorders>
                    <w:tl2br w:val="nil"/>
                    <w:tr2bl w:val="nil"/>
                  </w:tcBorders>
                  <w:noWrap w:val="0"/>
                  <w:vAlign w:val="center"/>
                </w:tcPr>
                <w:p w14:paraId="0406C8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指标</w:t>
                  </w:r>
                </w:p>
              </w:tc>
              <w:tc>
                <w:tcPr>
                  <w:tcW w:w="6119" w:type="dxa"/>
                  <w:tcBorders>
                    <w:tl2br w:val="nil"/>
                    <w:tr2bl w:val="nil"/>
                  </w:tcBorders>
                  <w:noWrap w:val="0"/>
                  <w:vAlign w:val="center"/>
                </w:tcPr>
                <w:p w14:paraId="4BD699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要求</w:t>
                  </w:r>
                </w:p>
              </w:tc>
            </w:tr>
            <w:tr w14:paraId="04F71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3" w:type="dxa"/>
                  <w:tcBorders>
                    <w:tl2br w:val="nil"/>
                    <w:tr2bl w:val="nil"/>
                  </w:tcBorders>
                  <w:shd w:val="clear" w:color="auto" w:fill="auto"/>
                  <w:noWrap w:val="0"/>
                  <w:vAlign w:val="center"/>
                </w:tcPr>
                <w:p w14:paraId="25E66CE3">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tcBorders>
                    <w:tl2br w:val="nil"/>
                    <w:tr2bl w:val="nil"/>
                  </w:tcBorders>
                  <w:noWrap w:val="0"/>
                  <w:vAlign w:val="center"/>
                </w:tcPr>
                <w:p w14:paraId="09FA38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外观</w:t>
                  </w:r>
                </w:p>
              </w:tc>
              <w:tc>
                <w:tcPr>
                  <w:tcW w:w="6119" w:type="dxa"/>
                  <w:tcBorders>
                    <w:tl2br w:val="nil"/>
                    <w:tr2bl w:val="nil"/>
                  </w:tcBorders>
                  <w:noWrap w:val="0"/>
                  <w:vAlign w:val="center"/>
                </w:tcPr>
                <w:p w14:paraId="570368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cs="Times New Roman"/>
                      <w:b w:val="0"/>
                      <w:bCs w:val="0"/>
                      <w:color w:val="auto"/>
                      <w:sz w:val="21"/>
                      <w:szCs w:val="21"/>
                      <w:highlight w:val="none"/>
                      <w:lang w:val="en-US" w:eastAsia="zh-CN"/>
                    </w:rPr>
                    <w:t>在自然光线明亮处，正视目测，应无色透明</w:t>
                  </w:r>
                  <w:r>
                    <w:rPr>
                      <w:rFonts w:hint="eastAsia" w:cs="Times New Roman"/>
                      <w:b w:val="0"/>
                      <w:bCs w:val="0"/>
                      <w:color w:val="auto"/>
                      <w:sz w:val="21"/>
                      <w:szCs w:val="21"/>
                      <w:highlight w:val="none"/>
                      <w:lang w:val="en-US" w:eastAsia="zh-CN"/>
                    </w:rPr>
                    <w:t>或棕色透明</w:t>
                  </w:r>
                  <w:r>
                    <w:rPr>
                      <w:rFonts w:hint="default" w:cs="Times New Roman"/>
                      <w:b w:val="0"/>
                      <w:bCs w:val="0"/>
                      <w:color w:val="auto"/>
                      <w:sz w:val="21"/>
                      <w:szCs w:val="21"/>
                      <w:highlight w:val="none"/>
                      <w:lang w:val="en-US" w:eastAsia="zh-CN"/>
                    </w:rPr>
                    <w:t>；表面应光洁</w:t>
                  </w:r>
                  <w:r>
                    <w:rPr>
                      <w:rFonts w:hint="eastAsia" w:cs="Times New Roman"/>
                      <w:b w:val="0"/>
                      <w:bCs w:val="0"/>
                      <w:color w:val="auto"/>
                      <w:sz w:val="21"/>
                      <w:szCs w:val="21"/>
                      <w:highlight w:val="none"/>
                      <w:lang w:val="en-US" w:eastAsia="zh-CN"/>
                    </w:rPr>
                    <w:t>、</w:t>
                  </w:r>
                  <w:r>
                    <w:rPr>
                      <w:rFonts w:hint="default" w:cs="Times New Roman"/>
                      <w:b w:val="0"/>
                      <w:bCs w:val="0"/>
                      <w:color w:val="auto"/>
                      <w:sz w:val="21"/>
                      <w:szCs w:val="21"/>
                      <w:highlight w:val="none"/>
                      <w:lang w:val="en-US" w:eastAsia="zh-CN"/>
                    </w:rPr>
                    <w:t>平整；不应有明显的玻璃缺陷</w:t>
                  </w:r>
                  <w:r>
                    <w:rPr>
                      <w:rFonts w:hint="eastAsia" w:cs="Times New Roman"/>
                      <w:b w:val="0"/>
                      <w:bCs w:val="0"/>
                      <w:color w:val="auto"/>
                      <w:sz w:val="21"/>
                      <w:szCs w:val="21"/>
                      <w:highlight w:val="none"/>
                      <w:lang w:val="en-US" w:eastAsia="zh-CN"/>
                    </w:rPr>
                    <w:t>；任何部位不得有裂纹。</w:t>
                  </w:r>
                </w:p>
              </w:tc>
            </w:tr>
            <w:tr w14:paraId="2912C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3" w:type="dxa"/>
                  <w:shd w:val="clear" w:color="auto" w:fill="auto"/>
                  <w:vAlign w:val="center"/>
                </w:tcPr>
                <w:p w14:paraId="728E0DE9">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3BF361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线热膨胀系数</w:t>
                  </w:r>
                </w:p>
              </w:tc>
              <w:tc>
                <w:tcPr>
                  <w:tcW w:w="6119" w:type="dxa"/>
                  <w:vAlign w:val="center"/>
                </w:tcPr>
                <w:p w14:paraId="72F88B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lang w:val="en-US" w:eastAsia="zh-CN"/>
                    </w:rPr>
                    <w:t>按照平均线热膨胀系数测定法（YBB00202003-2015）或线热膨胀系数测定法（YBB00212003-2015）测定，应为（3.2</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3.4）</w:t>
                  </w:r>
                  <w:r>
                    <w:rPr>
                      <w:rFonts w:hint="default"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10</w:t>
                  </w:r>
                  <w:r>
                    <w:rPr>
                      <w:rFonts w:hint="eastAsia" w:ascii="Times New Roman" w:hAnsi="Times New Roman" w:cs="Times New Roman"/>
                      <w:b w:val="0"/>
                      <w:bCs w:val="0"/>
                      <w:color w:val="auto"/>
                      <w:sz w:val="21"/>
                      <w:szCs w:val="21"/>
                      <w:highlight w:val="none"/>
                      <w:vertAlign w:val="superscript"/>
                      <w:lang w:val="en-US" w:eastAsia="zh-CN"/>
                    </w:rPr>
                    <w:t>-6</w:t>
                  </w:r>
                  <w:r>
                    <w:rPr>
                      <w:rFonts w:hint="eastAsia" w:ascii="Times New Roman" w:hAnsi="Times New Roman" w:cs="Times New Roman"/>
                      <w:b w:val="0"/>
                      <w:bCs w:val="0"/>
                      <w:color w:val="auto"/>
                      <w:sz w:val="21"/>
                      <w:szCs w:val="21"/>
                      <w:highlight w:val="none"/>
                      <w:vertAlign w:val="baseline"/>
                      <w:lang w:val="en-US" w:eastAsia="zh-CN"/>
                    </w:rPr>
                    <w:t>K</w:t>
                  </w:r>
                  <w:r>
                    <w:rPr>
                      <w:rFonts w:hint="eastAsia" w:ascii="Times New Roman" w:hAnsi="Times New Roman" w:cs="Times New Roman"/>
                      <w:b w:val="0"/>
                      <w:bCs w:val="0"/>
                      <w:color w:val="auto"/>
                      <w:sz w:val="21"/>
                      <w:szCs w:val="21"/>
                      <w:highlight w:val="none"/>
                      <w:vertAlign w:val="superscript"/>
                      <w:lang w:val="en-US" w:eastAsia="zh-CN"/>
                    </w:rPr>
                    <w:t>-</w:t>
                  </w:r>
                  <w:r>
                    <w:rPr>
                      <w:rFonts w:hint="eastAsia" w:cs="Times New Roman"/>
                      <w:b w:val="0"/>
                      <w:bCs w:val="0"/>
                      <w:color w:val="auto"/>
                      <w:sz w:val="21"/>
                      <w:szCs w:val="21"/>
                      <w:highlight w:val="none"/>
                      <w:vertAlign w:val="superscript"/>
                      <w:lang w:val="en-US" w:eastAsia="zh-CN"/>
                    </w:rPr>
                    <w:t>1</w:t>
                  </w:r>
                  <w:r>
                    <w:rPr>
                      <w:rFonts w:hint="eastAsia" w:cs="Times New Roman"/>
                      <w:b w:val="0"/>
                      <w:bCs w:val="0"/>
                      <w:color w:val="auto"/>
                      <w:sz w:val="21"/>
                      <w:szCs w:val="21"/>
                      <w:highlight w:val="none"/>
                      <w:vertAlign w:val="baseline"/>
                      <w:lang w:val="en-US" w:eastAsia="zh-CN"/>
                    </w:rPr>
                    <w:t>（20-300</w:t>
                  </w:r>
                  <w:r>
                    <w:rPr>
                      <w:rFonts w:hint="default" w:ascii="Times New Roman" w:hAnsi="Times New Roman" w:cs="Times New Roman"/>
                      <w:b w:val="0"/>
                      <w:bCs w:val="0"/>
                      <w:color w:val="auto"/>
                      <w:sz w:val="21"/>
                      <w:szCs w:val="21"/>
                      <w:highlight w:val="none"/>
                      <w:vertAlign w:val="baseline"/>
                      <w:lang w:val="en-US" w:eastAsia="zh-CN"/>
                    </w:rPr>
                    <w:t>℃</w:t>
                  </w:r>
                  <w:r>
                    <w:rPr>
                      <w:rFonts w:hint="eastAsia" w:cs="Times New Roman"/>
                      <w:b w:val="0"/>
                      <w:bCs w:val="0"/>
                      <w:color w:val="auto"/>
                      <w:sz w:val="21"/>
                      <w:szCs w:val="21"/>
                      <w:highlight w:val="none"/>
                      <w:vertAlign w:val="baseline"/>
                      <w:lang w:val="en-US" w:eastAsia="zh-CN"/>
                    </w:rPr>
                    <w:t>）。</w:t>
                  </w:r>
                </w:p>
              </w:tc>
            </w:tr>
            <w:tr w14:paraId="64AE0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3" w:type="dxa"/>
                  <w:shd w:val="clear" w:color="auto" w:fill="auto"/>
                  <w:vAlign w:val="center"/>
                </w:tcPr>
                <w:p w14:paraId="069C66D7">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0E9643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三氧化二硼含量</w:t>
                  </w:r>
                </w:p>
              </w:tc>
              <w:tc>
                <w:tcPr>
                  <w:tcW w:w="6119" w:type="dxa"/>
                  <w:vAlign w:val="center"/>
                </w:tcPr>
                <w:p w14:paraId="170247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按照三氧化二硼含量测定法（YBB00232003-2015）测定，含三氧化二硼应不小于12%。</w:t>
                  </w:r>
                </w:p>
              </w:tc>
            </w:tr>
            <w:tr w14:paraId="69CFF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3" w:type="dxa"/>
                  <w:shd w:val="clear" w:color="auto" w:fill="auto"/>
                  <w:vAlign w:val="center"/>
                </w:tcPr>
                <w:p w14:paraId="452C1941">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1E41B8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颗粒耐水性</w:t>
                  </w:r>
                </w:p>
              </w:tc>
              <w:tc>
                <w:tcPr>
                  <w:tcW w:w="6119" w:type="dxa"/>
                  <w:vAlign w:val="center"/>
                </w:tcPr>
                <w:p w14:paraId="6B04AB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按照玻璃颗粒在121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耐水性测定法和分级（YBB00252003-2015）测定，应符合1级。</w:t>
                  </w:r>
                </w:p>
              </w:tc>
            </w:tr>
            <w:tr w14:paraId="7A1B2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33" w:type="dxa"/>
                  <w:shd w:val="clear" w:color="auto" w:fill="auto"/>
                  <w:vAlign w:val="center"/>
                </w:tcPr>
                <w:p w14:paraId="40F87BC1">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1159B9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98</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颗粒耐水性</w:t>
                  </w:r>
                </w:p>
              </w:tc>
              <w:tc>
                <w:tcPr>
                  <w:tcW w:w="6119" w:type="dxa"/>
                  <w:vAlign w:val="center"/>
                </w:tcPr>
                <w:p w14:paraId="67A627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按照玻璃颗粒在98</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耐水性测定法和分级（YBB00362004-2015）测定，应符合HGB1级。</w:t>
                  </w:r>
                </w:p>
              </w:tc>
            </w:tr>
            <w:tr w14:paraId="45DED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3" w:type="dxa"/>
                  <w:shd w:val="clear" w:color="auto" w:fill="auto"/>
                  <w:vAlign w:val="center"/>
                </w:tcPr>
                <w:p w14:paraId="24DED0A5">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762103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内表面耐水性</w:t>
                  </w:r>
                </w:p>
              </w:tc>
              <w:tc>
                <w:tcPr>
                  <w:tcW w:w="6119" w:type="dxa"/>
                  <w:vAlign w:val="center"/>
                </w:tcPr>
                <w:p w14:paraId="351917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内表面耐水性测定法和分级（YBB00242003-2015）测定，应符合HC1级。</w:t>
                  </w:r>
                </w:p>
              </w:tc>
            </w:tr>
            <w:tr w14:paraId="537D7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733" w:type="dxa"/>
                  <w:shd w:val="clear" w:color="auto" w:fill="auto"/>
                  <w:vAlign w:val="center"/>
                </w:tcPr>
                <w:p w14:paraId="65699B75">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30A8B4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耐酸性</w:t>
                  </w:r>
                </w:p>
              </w:tc>
              <w:tc>
                <w:tcPr>
                  <w:tcW w:w="6119" w:type="dxa"/>
                  <w:vAlign w:val="center"/>
                </w:tcPr>
                <w:p w14:paraId="3DCE3D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按照玻璃耐沸腾盐酸浸蚀性测定法（YBB00342004-2015）第一法测定，应符合1级；或按照玻璃耐沸腾盐酸浸蚀性测定法（YBB00342004-2015）第二法测定，碱性氧化物的浸出量不得超过100</w:t>
                  </w:r>
                  <w:r>
                    <w:rPr>
                      <w:rFonts w:hint="default" w:ascii="Times New Roman" w:hAnsi="Times New Roman" w:cs="Times New Roman"/>
                      <w:b w:val="0"/>
                      <w:bCs w:val="0"/>
                      <w:color w:val="auto"/>
                      <w:sz w:val="21"/>
                      <w:szCs w:val="21"/>
                      <w:highlight w:val="none"/>
                      <w:lang w:val="en-US" w:eastAsia="zh-CN"/>
                    </w:rPr>
                    <w:t>μ</w:t>
                  </w:r>
                  <w:r>
                    <w:rPr>
                      <w:rFonts w:hint="eastAsia" w:cs="Times New Roman"/>
                      <w:b w:val="0"/>
                      <w:bCs w:val="0"/>
                      <w:color w:val="auto"/>
                      <w:sz w:val="21"/>
                      <w:szCs w:val="21"/>
                      <w:highlight w:val="none"/>
                      <w:lang w:val="en-US" w:eastAsia="zh-CN"/>
                    </w:rPr>
                    <w:t>g/dm</w:t>
                  </w:r>
                  <w:r>
                    <w:rPr>
                      <w:rFonts w:hint="eastAsia" w:cs="Times New Roman"/>
                      <w:b w:val="0"/>
                      <w:bCs w:val="0"/>
                      <w:color w:val="auto"/>
                      <w:sz w:val="21"/>
                      <w:szCs w:val="21"/>
                      <w:highlight w:val="none"/>
                      <w:vertAlign w:val="superscript"/>
                      <w:lang w:val="en-US" w:eastAsia="zh-CN"/>
                    </w:rPr>
                    <w:t>2</w:t>
                  </w:r>
                  <w:r>
                    <w:rPr>
                      <w:rFonts w:hint="eastAsia" w:cs="Times New Roman"/>
                      <w:b w:val="0"/>
                      <w:bCs w:val="0"/>
                      <w:color w:val="auto"/>
                      <w:sz w:val="21"/>
                      <w:szCs w:val="21"/>
                      <w:highlight w:val="none"/>
                      <w:vertAlign w:val="baseline"/>
                      <w:lang w:val="en-US" w:eastAsia="zh-CN"/>
                    </w:rPr>
                    <w:t>。</w:t>
                  </w:r>
                </w:p>
              </w:tc>
            </w:tr>
            <w:tr w14:paraId="6ED46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33" w:type="dxa"/>
                  <w:shd w:val="clear" w:color="auto" w:fill="auto"/>
                  <w:vAlign w:val="center"/>
                </w:tcPr>
                <w:p w14:paraId="1B58AE62">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2980D5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耐碱性</w:t>
                  </w:r>
                </w:p>
              </w:tc>
              <w:tc>
                <w:tcPr>
                  <w:tcW w:w="6119" w:type="dxa"/>
                  <w:vAlign w:val="center"/>
                </w:tcPr>
                <w:p w14:paraId="0B4481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按照玻璃耐沸腾混合碱水溶液浸蚀性测定法（YBB00352004-2015）测定，应不低于2级。</w:t>
                  </w:r>
                </w:p>
              </w:tc>
            </w:tr>
            <w:tr w14:paraId="4205F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33" w:type="dxa"/>
                  <w:shd w:val="clear" w:color="auto" w:fill="auto"/>
                  <w:vAlign w:val="center"/>
                </w:tcPr>
                <w:p w14:paraId="1B2B442E">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6F3A23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内应力</w:t>
                  </w:r>
                </w:p>
              </w:tc>
              <w:tc>
                <w:tcPr>
                  <w:tcW w:w="6119" w:type="dxa"/>
                  <w:vAlign w:val="center"/>
                </w:tcPr>
                <w:p w14:paraId="52B734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按照内应力测定法（YBB00162003-2015）测定，退火后的最大永久应力造成的光程差不得超过40nm/mm。</w:t>
                  </w:r>
                </w:p>
              </w:tc>
            </w:tr>
            <w:tr w14:paraId="5A56F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33" w:type="dxa"/>
                  <w:shd w:val="clear" w:color="auto" w:fill="auto"/>
                  <w:vAlign w:val="center"/>
                </w:tcPr>
                <w:p w14:paraId="7E226C79">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2B4DA8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耐热性</w:t>
                  </w:r>
                </w:p>
              </w:tc>
              <w:tc>
                <w:tcPr>
                  <w:tcW w:w="6119" w:type="dxa"/>
                  <w:vAlign w:val="center"/>
                </w:tcPr>
                <w:p w14:paraId="1CBE26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放入烘箱中，在30分钟内加热至180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恒温2小时后，立即取出，不得破裂。</w:t>
                  </w:r>
                </w:p>
              </w:tc>
            </w:tr>
            <w:tr w14:paraId="03E16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shd w:val="clear" w:color="auto" w:fill="auto"/>
                  <w:vAlign w:val="center"/>
                </w:tcPr>
                <w:p w14:paraId="4AE6C426">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53CECE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耐冷冻性</w:t>
                  </w:r>
                </w:p>
              </w:tc>
              <w:tc>
                <w:tcPr>
                  <w:tcW w:w="6119" w:type="dxa"/>
                  <w:vAlign w:val="center"/>
                </w:tcPr>
                <w:p w14:paraId="0A3003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注入公称容量1/2的水放入冷冻箱中，温度控制在</w:t>
                  </w:r>
                  <w:r>
                    <w:rPr>
                      <w:rFonts w:hint="default" w:ascii="Times New Roman" w:hAnsi="Times New Roman" w:cs="Times New Roman"/>
                      <w:b w:val="0"/>
                      <w:bCs w:val="0"/>
                      <w:color w:val="auto"/>
                      <w:sz w:val="21"/>
                      <w:szCs w:val="21"/>
                      <w:highlight w:val="none"/>
                      <w:lang w:val="en-US" w:eastAsia="zh-CN"/>
                    </w:rPr>
                    <w:t>-41℃±2℃</w:t>
                  </w:r>
                  <w:r>
                    <w:rPr>
                      <w:rFonts w:hint="eastAsia" w:ascii="Times New Roman" w:hAnsi="Times New Roman" w:cs="Times New Roman"/>
                      <w:b w:val="0"/>
                      <w:bCs w:val="0"/>
                      <w:color w:val="auto"/>
                      <w:sz w:val="21"/>
                      <w:szCs w:val="21"/>
                      <w:highlight w:val="none"/>
                      <w:lang w:val="en-US" w:eastAsia="zh-CN"/>
                    </w:rPr>
                    <w:t>，24小时后取出，立即放入40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水中，1分钟后取出，不得破裂。</w:t>
                  </w:r>
                </w:p>
              </w:tc>
            </w:tr>
            <w:tr w14:paraId="2949D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33" w:type="dxa"/>
                  <w:shd w:val="clear" w:color="auto" w:fill="auto"/>
                  <w:vAlign w:val="center"/>
                </w:tcPr>
                <w:p w14:paraId="323C488C">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785723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砷、锑、铅、镉浸出量</w:t>
                  </w:r>
                </w:p>
              </w:tc>
              <w:tc>
                <w:tcPr>
                  <w:tcW w:w="6119" w:type="dxa"/>
                  <w:vAlign w:val="center"/>
                </w:tcPr>
                <w:p w14:paraId="0B934E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按照砷、锑、铅、镉浸出量测定法（YBB00372004-2015）测定，每升浸出液中的砷不得过0.2mg、锑不得过0.7mg、铅不得过1.0mg、镉不得过0.25mg。</w:t>
                  </w:r>
                </w:p>
              </w:tc>
            </w:tr>
            <w:tr w14:paraId="60DA8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33" w:type="dxa"/>
                  <w:shd w:val="clear" w:color="auto" w:fill="auto"/>
                  <w:vAlign w:val="center"/>
                </w:tcPr>
                <w:p w14:paraId="5E9E5974">
                  <w:pPr>
                    <w:pStyle w:val="47"/>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55" w:type="dxa"/>
                  <w:vAlign w:val="center"/>
                </w:tcPr>
                <w:p w14:paraId="2F4D1A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垂直轴偏差</w:t>
                  </w:r>
                </w:p>
              </w:tc>
              <w:tc>
                <w:tcPr>
                  <w:tcW w:w="6119" w:type="dxa"/>
                  <w:vAlign w:val="center"/>
                </w:tcPr>
                <w:p w14:paraId="2DDAAB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按照垂直轴偏差测定法（YBB00192003-2015）测定，应符合表2-6规定。</w:t>
                  </w:r>
                </w:p>
              </w:tc>
            </w:tr>
          </w:tbl>
          <w:p w14:paraId="311A186E">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w:t>
            </w:r>
            <w:r>
              <w:rPr>
                <w:rFonts w:hint="eastAsia"/>
                <w:color w:val="auto"/>
                <w:highlight w:val="none"/>
                <w:lang w:val="en-US" w:eastAsia="zh-CN"/>
              </w:rPr>
              <w:t>垂直轴偏差允许的最大值一览</w:t>
            </w:r>
            <w:r>
              <w:rPr>
                <w:rFonts w:hint="default"/>
                <w:color w:val="auto"/>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268"/>
              <w:gridCol w:w="621"/>
              <w:gridCol w:w="621"/>
              <w:gridCol w:w="621"/>
              <w:gridCol w:w="621"/>
              <w:gridCol w:w="621"/>
              <w:gridCol w:w="621"/>
              <w:gridCol w:w="621"/>
              <w:gridCol w:w="623"/>
              <w:gridCol w:w="623"/>
              <w:gridCol w:w="623"/>
              <w:gridCol w:w="623"/>
            </w:tblGrid>
            <w:tr w14:paraId="57F3F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268" w:type="dxa"/>
                  <w:tcBorders>
                    <w:tl2br w:val="nil"/>
                    <w:tr2bl w:val="nil"/>
                  </w:tcBorders>
                  <w:noWrap w:val="0"/>
                  <w:vAlign w:val="center"/>
                </w:tcPr>
                <w:p w14:paraId="42CEB0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规格（mL）</w:t>
                  </w:r>
                </w:p>
              </w:tc>
              <w:tc>
                <w:tcPr>
                  <w:tcW w:w="621" w:type="dxa"/>
                  <w:tcBorders>
                    <w:tl2br w:val="nil"/>
                    <w:tr2bl w:val="nil"/>
                  </w:tcBorders>
                  <w:noWrap w:val="0"/>
                  <w:vAlign w:val="center"/>
                </w:tcPr>
                <w:p w14:paraId="51040C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w:t>
                  </w:r>
                </w:p>
              </w:tc>
              <w:tc>
                <w:tcPr>
                  <w:tcW w:w="621" w:type="dxa"/>
                  <w:tcBorders>
                    <w:tl2br w:val="nil"/>
                    <w:tr2bl w:val="nil"/>
                  </w:tcBorders>
                  <w:noWrap w:val="0"/>
                  <w:vAlign w:val="center"/>
                </w:tcPr>
                <w:p w14:paraId="0863A0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w:t>
                  </w:r>
                </w:p>
              </w:tc>
              <w:tc>
                <w:tcPr>
                  <w:tcW w:w="621" w:type="dxa"/>
                  <w:tcBorders>
                    <w:tl2br w:val="nil"/>
                    <w:tr2bl w:val="nil"/>
                  </w:tcBorders>
                  <w:noWrap w:val="0"/>
                  <w:vAlign w:val="center"/>
                </w:tcPr>
                <w:p w14:paraId="4D120F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4</w:t>
                  </w:r>
                </w:p>
              </w:tc>
              <w:tc>
                <w:tcPr>
                  <w:tcW w:w="621" w:type="dxa"/>
                  <w:tcBorders>
                    <w:tl2br w:val="nil"/>
                    <w:tr2bl w:val="nil"/>
                  </w:tcBorders>
                  <w:noWrap w:val="0"/>
                  <w:vAlign w:val="center"/>
                </w:tcPr>
                <w:p w14:paraId="4933FB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w:t>
                  </w:r>
                </w:p>
              </w:tc>
              <w:tc>
                <w:tcPr>
                  <w:tcW w:w="621" w:type="dxa"/>
                  <w:tcBorders>
                    <w:tl2br w:val="nil"/>
                    <w:tr2bl w:val="nil"/>
                  </w:tcBorders>
                  <w:noWrap w:val="0"/>
                  <w:vAlign w:val="center"/>
                </w:tcPr>
                <w:p w14:paraId="64C476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6</w:t>
                  </w:r>
                </w:p>
              </w:tc>
              <w:tc>
                <w:tcPr>
                  <w:tcW w:w="621" w:type="dxa"/>
                  <w:tcBorders>
                    <w:tl2br w:val="nil"/>
                    <w:tr2bl w:val="nil"/>
                  </w:tcBorders>
                  <w:noWrap w:val="0"/>
                  <w:vAlign w:val="center"/>
                </w:tcPr>
                <w:p w14:paraId="6ECC75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8</w:t>
                  </w:r>
                </w:p>
              </w:tc>
              <w:tc>
                <w:tcPr>
                  <w:tcW w:w="621" w:type="dxa"/>
                  <w:tcBorders>
                    <w:tl2br w:val="nil"/>
                    <w:tr2bl w:val="nil"/>
                  </w:tcBorders>
                  <w:noWrap w:val="0"/>
                  <w:vAlign w:val="center"/>
                </w:tcPr>
                <w:p w14:paraId="201FD1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w:t>
                  </w:r>
                </w:p>
              </w:tc>
              <w:tc>
                <w:tcPr>
                  <w:tcW w:w="623" w:type="dxa"/>
                  <w:tcBorders>
                    <w:tl2br w:val="nil"/>
                    <w:tr2bl w:val="nil"/>
                  </w:tcBorders>
                  <w:noWrap w:val="0"/>
                  <w:vAlign w:val="center"/>
                </w:tcPr>
                <w:p w14:paraId="563448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15</w:t>
                  </w:r>
                </w:p>
              </w:tc>
              <w:tc>
                <w:tcPr>
                  <w:tcW w:w="623" w:type="dxa"/>
                  <w:tcBorders>
                    <w:tl2br w:val="nil"/>
                    <w:tr2bl w:val="nil"/>
                  </w:tcBorders>
                  <w:noWrap w:val="0"/>
                  <w:vAlign w:val="center"/>
                </w:tcPr>
                <w:p w14:paraId="335450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20</w:t>
                  </w:r>
                </w:p>
              </w:tc>
              <w:tc>
                <w:tcPr>
                  <w:tcW w:w="623" w:type="dxa"/>
                  <w:tcBorders>
                    <w:tl2br w:val="nil"/>
                    <w:tr2bl w:val="nil"/>
                  </w:tcBorders>
                  <w:noWrap w:val="0"/>
                  <w:vAlign w:val="center"/>
                </w:tcPr>
                <w:p w14:paraId="197F0A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30</w:t>
                  </w:r>
                </w:p>
              </w:tc>
              <w:tc>
                <w:tcPr>
                  <w:tcW w:w="623" w:type="dxa"/>
                  <w:tcBorders>
                    <w:tl2br w:val="nil"/>
                    <w:tr2bl w:val="nil"/>
                  </w:tcBorders>
                  <w:noWrap w:val="0"/>
                  <w:vAlign w:val="center"/>
                </w:tcPr>
                <w:p w14:paraId="734E6D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50</w:t>
                  </w:r>
                </w:p>
              </w:tc>
            </w:tr>
            <w:tr w14:paraId="3F3CF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1268" w:type="dxa"/>
                  <w:tcBorders>
                    <w:tl2br w:val="nil"/>
                    <w:tr2bl w:val="nil"/>
                  </w:tcBorders>
                  <w:noWrap w:val="0"/>
                  <w:vAlign w:val="center"/>
                </w:tcPr>
                <w:p w14:paraId="003D66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垂直轴偏a</w:t>
                  </w:r>
                  <w:r>
                    <w:rPr>
                      <w:rFonts w:hint="eastAsia" w:cs="Times New Roman"/>
                      <w:b w:val="0"/>
                      <w:bCs w:val="0"/>
                      <w:color w:val="auto"/>
                      <w:sz w:val="21"/>
                      <w:szCs w:val="21"/>
                      <w:highlight w:val="none"/>
                      <w:vertAlign w:val="subscript"/>
                      <w:lang w:val="en-US" w:eastAsia="zh-CN"/>
                    </w:rPr>
                    <w:t>max</w:t>
                  </w:r>
                  <w:r>
                    <w:rPr>
                      <w:rFonts w:hint="eastAsia" w:cs="Times New Roman"/>
                      <w:b w:val="0"/>
                      <w:bCs w:val="0"/>
                      <w:color w:val="auto"/>
                      <w:sz w:val="21"/>
                      <w:szCs w:val="21"/>
                      <w:highlight w:val="none"/>
                      <w:lang w:val="en-US" w:eastAsia="zh-CN"/>
                    </w:rPr>
                    <w:t>（mm）（端肩瓶）</w:t>
                  </w:r>
                </w:p>
              </w:tc>
              <w:tc>
                <w:tcPr>
                  <w:tcW w:w="621" w:type="dxa"/>
                  <w:tcBorders>
                    <w:tl2br w:val="nil"/>
                    <w:tr2bl w:val="nil"/>
                  </w:tcBorders>
                  <w:noWrap w:val="0"/>
                  <w:vAlign w:val="center"/>
                </w:tcPr>
                <w:p w14:paraId="66CA02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w:t>
                  </w:r>
                </w:p>
              </w:tc>
              <w:tc>
                <w:tcPr>
                  <w:tcW w:w="621" w:type="dxa"/>
                  <w:tcBorders>
                    <w:tl2br w:val="nil"/>
                    <w:tr2bl w:val="nil"/>
                  </w:tcBorders>
                  <w:noWrap w:val="0"/>
                  <w:vAlign w:val="center"/>
                </w:tcPr>
                <w:p w14:paraId="571592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621" w:type="dxa"/>
                  <w:tcBorders>
                    <w:tl2br w:val="nil"/>
                    <w:tr2bl w:val="nil"/>
                  </w:tcBorders>
                  <w:noWrap w:val="0"/>
                  <w:vAlign w:val="center"/>
                </w:tcPr>
                <w:p w14:paraId="6D2876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w:t>
                  </w:r>
                </w:p>
              </w:tc>
              <w:tc>
                <w:tcPr>
                  <w:tcW w:w="621" w:type="dxa"/>
                  <w:tcBorders>
                    <w:tl2br w:val="nil"/>
                    <w:tr2bl w:val="nil"/>
                  </w:tcBorders>
                  <w:noWrap w:val="0"/>
                  <w:vAlign w:val="center"/>
                </w:tcPr>
                <w:p w14:paraId="14C9A4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2486" w:type="dxa"/>
                  <w:gridSpan w:val="4"/>
                  <w:tcBorders>
                    <w:tl2br w:val="nil"/>
                    <w:tr2bl w:val="nil"/>
                  </w:tcBorders>
                  <w:noWrap w:val="0"/>
                  <w:vAlign w:val="center"/>
                </w:tcPr>
                <w:p w14:paraId="1C7031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1.20</w:t>
                  </w:r>
                </w:p>
              </w:tc>
              <w:tc>
                <w:tcPr>
                  <w:tcW w:w="1246" w:type="dxa"/>
                  <w:gridSpan w:val="2"/>
                  <w:tcBorders>
                    <w:tl2br w:val="nil"/>
                    <w:tr2bl w:val="nil"/>
                  </w:tcBorders>
                  <w:noWrap w:val="0"/>
                  <w:vAlign w:val="center"/>
                </w:tcPr>
                <w:p w14:paraId="0C8EE2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1.50</w:t>
                  </w:r>
                </w:p>
              </w:tc>
              <w:tc>
                <w:tcPr>
                  <w:tcW w:w="623" w:type="dxa"/>
                  <w:tcBorders>
                    <w:tl2br w:val="nil"/>
                    <w:tr2bl w:val="nil"/>
                  </w:tcBorders>
                  <w:noWrap w:val="0"/>
                  <w:vAlign w:val="center"/>
                </w:tcPr>
                <w:p w14:paraId="664CD0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r>
            <w:tr w14:paraId="39E2C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26" w:hRule="atLeast"/>
                <w:jc w:val="center"/>
              </w:trPr>
              <w:tc>
                <w:tcPr>
                  <w:tcW w:w="1268" w:type="dxa"/>
                  <w:tcBorders>
                    <w:tl2br w:val="nil"/>
                    <w:tr2bl w:val="nil"/>
                  </w:tcBorders>
                  <w:noWrap w:val="0"/>
                  <w:vAlign w:val="center"/>
                </w:tcPr>
                <w:p w14:paraId="4A5E04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垂直轴偏a</w:t>
                  </w:r>
                  <w:r>
                    <w:rPr>
                      <w:rFonts w:hint="eastAsia" w:cs="Times New Roman"/>
                      <w:b w:val="0"/>
                      <w:bCs w:val="0"/>
                      <w:color w:val="auto"/>
                      <w:sz w:val="21"/>
                      <w:szCs w:val="21"/>
                      <w:highlight w:val="none"/>
                      <w:vertAlign w:val="subscript"/>
                      <w:lang w:val="en-US" w:eastAsia="zh-CN"/>
                    </w:rPr>
                    <w:t>max</w:t>
                  </w:r>
                  <w:r>
                    <w:rPr>
                      <w:rFonts w:hint="eastAsia" w:cs="Times New Roman"/>
                      <w:b w:val="0"/>
                      <w:bCs w:val="0"/>
                      <w:color w:val="auto"/>
                      <w:sz w:val="21"/>
                      <w:szCs w:val="21"/>
                      <w:highlight w:val="none"/>
                      <w:lang w:val="en-US" w:eastAsia="zh-CN"/>
                    </w:rPr>
                    <w:t>（mm）（溜肩瓶）</w:t>
                  </w:r>
                </w:p>
              </w:tc>
              <w:tc>
                <w:tcPr>
                  <w:tcW w:w="621" w:type="dxa"/>
                  <w:tcBorders>
                    <w:tl2br w:val="nil"/>
                    <w:tr2bl w:val="nil"/>
                  </w:tcBorders>
                  <w:noWrap w:val="0"/>
                  <w:vAlign w:val="center"/>
                </w:tcPr>
                <w:p w14:paraId="4E712F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w:t>
                  </w:r>
                </w:p>
              </w:tc>
              <w:tc>
                <w:tcPr>
                  <w:tcW w:w="621" w:type="dxa"/>
                  <w:tcBorders>
                    <w:tl2br w:val="nil"/>
                    <w:tr2bl w:val="nil"/>
                  </w:tcBorders>
                  <w:noWrap w:val="0"/>
                  <w:vAlign w:val="center"/>
                </w:tcPr>
                <w:p w14:paraId="5BFBE9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1.20</w:t>
                  </w:r>
                </w:p>
              </w:tc>
              <w:tc>
                <w:tcPr>
                  <w:tcW w:w="621" w:type="dxa"/>
                  <w:tcBorders>
                    <w:tl2br w:val="nil"/>
                    <w:tr2bl w:val="nil"/>
                  </w:tcBorders>
                  <w:noWrap w:val="0"/>
                  <w:vAlign w:val="center"/>
                </w:tcPr>
                <w:p w14:paraId="7346AB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621" w:type="dxa"/>
                  <w:tcBorders>
                    <w:tl2br w:val="nil"/>
                    <w:tr2bl w:val="nil"/>
                  </w:tcBorders>
                  <w:noWrap w:val="0"/>
                  <w:vAlign w:val="center"/>
                </w:tcPr>
                <w:p w14:paraId="48DEF6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1.30</w:t>
                  </w:r>
                </w:p>
              </w:tc>
              <w:tc>
                <w:tcPr>
                  <w:tcW w:w="621" w:type="dxa"/>
                  <w:tcBorders>
                    <w:tl2br w:val="nil"/>
                    <w:tr2bl w:val="nil"/>
                  </w:tcBorders>
                  <w:noWrap w:val="0"/>
                  <w:vAlign w:val="center"/>
                </w:tcPr>
                <w:p w14:paraId="7AF533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621" w:type="dxa"/>
                  <w:tcBorders>
                    <w:tl2br w:val="nil"/>
                    <w:tr2bl w:val="nil"/>
                  </w:tcBorders>
                  <w:noWrap w:val="0"/>
                  <w:vAlign w:val="center"/>
                </w:tcPr>
                <w:p w14:paraId="1DC167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867" w:type="dxa"/>
                  <w:gridSpan w:val="3"/>
                  <w:tcBorders>
                    <w:tl2br w:val="nil"/>
                    <w:tr2bl w:val="nil"/>
                  </w:tcBorders>
                  <w:noWrap w:val="0"/>
                  <w:vAlign w:val="center"/>
                </w:tcPr>
                <w:p w14:paraId="1BB0A2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1.40</w:t>
                  </w:r>
                </w:p>
              </w:tc>
              <w:tc>
                <w:tcPr>
                  <w:tcW w:w="623" w:type="dxa"/>
                  <w:tcBorders>
                    <w:tl2br w:val="nil"/>
                    <w:tr2bl w:val="nil"/>
                  </w:tcBorders>
                  <w:noWrap w:val="0"/>
                  <w:vAlign w:val="center"/>
                </w:tcPr>
                <w:p w14:paraId="78A69D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1.50</w:t>
                  </w:r>
                </w:p>
              </w:tc>
              <w:tc>
                <w:tcPr>
                  <w:tcW w:w="623" w:type="dxa"/>
                  <w:tcBorders>
                    <w:tl2br w:val="nil"/>
                    <w:tr2bl w:val="nil"/>
                  </w:tcBorders>
                  <w:noWrap w:val="0"/>
                  <w:vAlign w:val="center"/>
                </w:tcPr>
                <w:p w14:paraId="127A1A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1.80</w:t>
                  </w:r>
                </w:p>
              </w:tc>
            </w:tr>
          </w:tbl>
          <w:p w14:paraId="2CEA8B1C">
            <w:pPr>
              <w:bidi w:val="0"/>
              <w:rPr>
                <w:rFonts w:hint="default"/>
                <w:color w:val="auto"/>
                <w:highlight w:val="none"/>
                <w:lang w:val="en-US" w:eastAsia="zh-CN"/>
              </w:rPr>
            </w:pPr>
            <w:r>
              <w:rPr>
                <w:rFonts w:hint="eastAsia"/>
                <w:color w:val="auto"/>
                <w:highlight w:val="none"/>
                <w:lang w:val="en-US" w:eastAsia="zh-CN"/>
              </w:rPr>
              <w:t>7.工作制度及劳动定员：本项目年工作300天，每天1班，每班8小时，本项目劳动定员为10人，其中，管理人员2人，技术人员2人，工人6人。</w:t>
            </w:r>
          </w:p>
          <w:p w14:paraId="5330310F">
            <w:pPr>
              <w:bidi w:val="0"/>
              <w:rPr>
                <w:rFonts w:hint="eastAsia"/>
                <w:color w:val="auto"/>
                <w:highlight w:val="none"/>
                <w:lang w:val="en-US" w:eastAsia="zh-CN"/>
              </w:rPr>
            </w:pPr>
            <w:r>
              <w:rPr>
                <w:rFonts w:hint="eastAsia"/>
                <w:color w:val="auto"/>
                <w:highlight w:val="none"/>
                <w:lang w:val="en-US" w:eastAsia="zh-CN"/>
              </w:rPr>
              <w:t>8.主要原辅材料及能源消耗</w:t>
            </w:r>
          </w:p>
          <w:p w14:paraId="3176AFA1">
            <w:pPr>
              <w:bidi w:val="0"/>
              <w:rPr>
                <w:rFonts w:hint="eastAsia"/>
                <w:color w:val="auto"/>
                <w:highlight w:val="none"/>
                <w:lang w:val="en-US" w:eastAsia="zh-CN"/>
              </w:rPr>
            </w:pPr>
            <w:r>
              <w:rPr>
                <w:rFonts w:hint="eastAsia"/>
                <w:color w:val="auto"/>
                <w:highlight w:val="none"/>
                <w:lang w:val="en-US" w:eastAsia="zh-CN"/>
              </w:rPr>
              <w:t>本项目主要原辅材料及能源消耗见下表。</w:t>
            </w:r>
          </w:p>
          <w:p w14:paraId="6038E993">
            <w:pPr>
              <w:pStyle w:val="35"/>
              <w:numPr>
                <w:ilvl w:val="0"/>
                <w:numId w:val="6"/>
              </w:numPr>
              <w:tabs>
                <w:tab w:val="left" w:pos="0"/>
              </w:tabs>
              <w:bidi w:val="0"/>
              <w:ind w:left="0" w:leftChars="0" w:firstLine="0" w:firstLineChars="0"/>
              <w:rPr>
                <w:rFonts w:hint="default"/>
                <w:color w:val="auto"/>
                <w:sz w:val="24"/>
                <w:szCs w:val="24"/>
                <w:highlight w:val="none"/>
              </w:rPr>
            </w:pPr>
            <w:r>
              <w:rPr>
                <w:rFonts w:hint="default"/>
                <w:color w:val="auto"/>
                <w:highlight w:val="none"/>
                <w:lang w:val="en-US" w:eastAsia="zh-CN"/>
              </w:rPr>
              <w:t xml:space="preserve">  </w:t>
            </w:r>
            <w:r>
              <w:rPr>
                <w:rFonts w:hint="eastAsia"/>
                <w:color w:val="auto"/>
                <w:sz w:val="21"/>
                <w:szCs w:val="21"/>
                <w:highlight w:val="none"/>
                <w:lang w:val="en-US" w:eastAsia="zh-CN"/>
              </w:rPr>
              <w:t>本项目</w:t>
            </w:r>
            <w:r>
              <w:rPr>
                <w:rFonts w:hint="default"/>
                <w:color w:val="auto"/>
                <w:sz w:val="21"/>
                <w:szCs w:val="21"/>
                <w:highlight w:val="none"/>
              </w:rPr>
              <w:t>主要原辅材料及能源消耗</w:t>
            </w:r>
            <w:r>
              <w:rPr>
                <w:rFonts w:hint="eastAsia"/>
                <w:color w:val="auto"/>
                <w:sz w:val="21"/>
                <w:szCs w:val="21"/>
                <w:highlight w:val="none"/>
                <w:lang w:val="en-US" w:eastAsia="zh-CN"/>
              </w:rPr>
              <w:t>一览</w:t>
            </w:r>
            <w:r>
              <w:rPr>
                <w:rFonts w:hint="default"/>
                <w:color w:val="auto"/>
                <w:sz w:val="21"/>
                <w:szCs w:val="21"/>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63"/>
              <w:gridCol w:w="1564"/>
              <w:gridCol w:w="1308"/>
              <w:gridCol w:w="1410"/>
              <w:gridCol w:w="3162"/>
            </w:tblGrid>
            <w:tr w14:paraId="229F3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8" w:hRule="atLeast"/>
                <w:jc w:val="center"/>
              </w:trPr>
              <w:tc>
                <w:tcPr>
                  <w:tcW w:w="663" w:type="dxa"/>
                  <w:tcBorders>
                    <w:tl2br w:val="nil"/>
                    <w:tr2bl w:val="nil"/>
                  </w:tcBorders>
                  <w:noWrap w:val="0"/>
                  <w:vAlign w:val="center"/>
                </w:tcPr>
                <w:p w14:paraId="2DC1F8C0">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rPr>
                  </w:pPr>
                  <w:r>
                    <w:rPr>
                      <w:rFonts w:hint="default"/>
                      <w:color w:val="auto"/>
                      <w:sz w:val="21"/>
                      <w:szCs w:val="21"/>
                      <w:highlight w:val="none"/>
                    </w:rPr>
                    <w:t>序号</w:t>
                  </w:r>
                </w:p>
              </w:tc>
              <w:tc>
                <w:tcPr>
                  <w:tcW w:w="1564" w:type="dxa"/>
                  <w:tcBorders>
                    <w:tl2br w:val="nil"/>
                    <w:tr2bl w:val="nil"/>
                  </w:tcBorders>
                  <w:noWrap w:val="0"/>
                  <w:vAlign w:val="center"/>
                </w:tcPr>
                <w:p w14:paraId="202B9E48">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rPr>
                  </w:pPr>
                  <w:r>
                    <w:rPr>
                      <w:rFonts w:hint="default"/>
                      <w:color w:val="auto"/>
                      <w:sz w:val="21"/>
                      <w:szCs w:val="21"/>
                      <w:highlight w:val="none"/>
                    </w:rPr>
                    <w:t>名称</w:t>
                  </w:r>
                </w:p>
              </w:tc>
              <w:tc>
                <w:tcPr>
                  <w:tcW w:w="1308" w:type="dxa"/>
                  <w:tcBorders>
                    <w:tl2br w:val="nil"/>
                    <w:tr2bl w:val="nil"/>
                  </w:tcBorders>
                  <w:noWrap w:val="0"/>
                  <w:vAlign w:val="center"/>
                </w:tcPr>
                <w:p w14:paraId="45EFB805">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rPr>
                  </w:pPr>
                  <w:r>
                    <w:rPr>
                      <w:rFonts w:hint="default"/>
                      <w:color w:val="auto"/>
                      <w:sz w:val="21"/>
                      <w:szCs w:val="21"/>
                      <w:highlight w:val="none"/>
                    </w:rPr>
                    <w:t>单位</w:t>
                  </w:r>
                </w:p>
              </w:tc>
              <w:tc>
                <w:tcPr>
                  <w:tcW w:w="1410" w:type="dxa"/>
                  <w:tcBorders>
                    <w:tl2br w:val="nil"/>
                    <w:tr2bl w:val="nil"/>
                  </w:tcBorders>
                  <w:noWrap w:val="0"/>
                  <w:vAlign w:val="center"/>
                </w:tcPr>
                <w:p w14:paraId="45ED861E">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rPr>
                  </w:pPr>
                  <w:r>
                    <w:rPr>
                      <w:rFonts w:hint="default"/>
                      <w:color w:val="auto"/>
                      <w:sz w:val="21"/>
                      <w:szCs w:val="21"/>
                      <w:highlight w:val="none"/>
                    </w:rPr>
                    <w:t>消耗量</w:t>
                  </w:r>
                </w:p>
              </w:tc>
              <w:tc>
                <w:tcPr>
                  <w:tcW w:w="3162" w:type="dxa"/>
                  <w:tcBorders>
                    <w:tl2br w:val="nil"/>
                    <w:tr2bl w:val="nil"/>
                  </w:tcBorders>
                  <w:noWrap w:val="0"/>
                  <w:vAlign w:val="center"/>
                </w:tcPr>
                <w:p w14:paraId="6AF7CCD0">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rPr>
                  </w:pPr>
                  <w:r>
                    <w:rPr>
                      <w:rFonts w:hint="default"/>
                      <w:color w:val="auto"/>
                      <w:sz w:val="21"/>
                      <w:szCs w:val="21"/>
                      <w:highlight w:val="none"/>
                    </w:rPr>
                    <w:t>备注</w:t>
                  </w:r>
                </w:p>
              </w:tc>
            </w:tr>
            <w:tr w14:paraId="57D4B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957" w:hRule="atLeast"/>
                <w:jc w:val="center"/>
              </w:trPr>
              <w:tc>
                <w:tcPr>
                  <w:tcW w:w="663" w:type="dxa"/>
                  <w:tcBorders>
                    <w:tl2br w:val="nil"/>
                    <w:tr2bl w:val="nil"/>
                  </w:tcBorders>
                  <w:shd w:val="clear" w:color="auto" w:fill="auto"/>
                  <w:noWrap w:val="0"/>
                  <w:vAlign w:val="center"/>
                </w:tcPr>
                <w:p w14:paraId="6A7F75E9">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564" w:type="dxa"/>
                  <w:tcBorders>
                    <w:tl2br w:val="nil"/>
                    <w:tr2bl w:val="nil"/>
                  </w:tcBorders>
                  <w:shd w:val="clear" w:color="auto" w:fill="auto"/>
                  <w:noWrap w:val="0"/>
                  <w:vAlign w:val="center"/>
                </w:tcPr>
                <w:p w14:paraId="252B9B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药用高硼硅玻璃管</w:t>
                  </w:r>
                </w:p>
              </w:tc>
              <w:tc>
                <w:tcPr>
                  <w:tcW w:w="1308" w:type="dxa"/>
                  <w:tcBorders>
                    <w:tl2br w:val="nil"/>
                    <w:tr2bl w:val="nil"/>
                  </w:tcBorders>
                  <w:shd w:val="clear" w:color="auto" w:fill="auto"/>
                  <w:noWrap w:val="0"/>
                  <w:vAlign w:val="center"/>
                </w:tcPr>
                <w:p w14:paraId="12423F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t/a</w:t>
                  </w:r>
                </w:p>
              </w:tc>
              <w:tc>
                <w:tcPr>
                  <w:tcW w:w="1410" w:type="dxa"/>
                  <w:tcBorders>
                    <w:tl2br w:val="nil"/>
                    <w:tr2bl w:val="nil"/>
                  </w:tcBorders>
                  <w:shd w:val="clear" w:color="auto" w:fill="auto"/>
                  <w:noWrap w:val="0"/>
                  <w:vAlign w:val="center"/>
                </w:tcPr>
                <w:p w14:paraId="4BB346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rPr>
                    <w:t>6.48</w:t>
                  </w:r>
                </w:p>
              </w:tc>
              <w:tc>
                <w:tcPr>
                  <w:tcW w:w="3162" w:type="dxa"/>
                  <w:tcBorders>
                    <w:tl2br w:val="nil"/>
                    <w:tr2bl w:val="nil"/>
                  </w:tcBorders>
                  <w:noWrap w:val="0"/>
                  <w:vAlign w:val="center"/>
                </w:tcPr>
                <w:p w14:paraId="319634CE">
                  <w:pPr>
                    <w:pStyle w:val="34"/>
                    <w:keepNext w:val="0"/>
                    <w:keepLines w:val="0"/>
                    <w:pageBreakBefore w:val="0"/>
                    <w:widowControl w:val="0"/>
                    <w:kinsoku/>
                    <w:wordWrap w:val="0"/>
                    <w:overflowPunct/>
                    <w:topLinePunct w:val="0"/>
                    <w:autoSpaceDE/>
                    <w:autoSpaceDN/>
                    <w:bidi w:val="0"/>
                    <w:adjustRightInd/>
                    <w:snapToGrid/>
                    <w:spacing w:before="0" w:after="0" w:line="240" w:lineRule="auto"/>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外购，需满足《药用高硼硅玻璃管》（YBB00012005-1-2015）及《中华人民共和国药典》（2025年版）-9622 药用玻璃材料和容器指导原则要求，由厂家提供合格检测报告，具体要求见表2-10、表2-15</w:t>
                  </w:r>
                </w:p>
              </w:tc>
            </w:tr>
            <w:tr w14:paraId="00FB2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957" w:hRule="atLeast"/>
                <w:jc w:val="center"/>
              </w:trPr>
              <w:tc>
                <w:tcPr>
                  <w:tcW w:w="663" w:type="dxa"/>
                  <w:tcBorders>
                    <w:tl2br w:val="nil"/>
                    <w:tr2bl w:val="nil"/>
                  </w:tcBorders>
                  <w:shd w:val="clear" w:color="auto" w:fill="auto"/>
                  <w:noWrap w:val="0"/>
                  <w:vAlign w:val="center"/>
                </w:tcPr>
                <w:p w14:paraId="14E0F850">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564" w:type="dxa"/>
                  <w:tcBorders>
                    <w:tl2br w:val="nil"/>
                    <w:tr2bl w:val="nil"/>
                  </w:tcBorders>
                  <w:shd w:val="clear" w:color="auto" w:fill="auto"/>
                  <w:noWrap w:val="0"/>
                  <w:vAlign w:val="center"/>
                </w:tcPr>
                <w:p w14:paraId="56A0AB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药用中硼硅玻璃管</w:t>
                  </w:r>
                </w:p>
              </w:tc>
              <w:tc>
                <w:tcPr>
                  <w:tcW w:w="1308" w:type="dxa"/>
                  <w:tcBorders>
                    <w:tl2br w:val="nil"/>
                    <w:tr2bl w:val="nil"/>
                  </w:tcBorders>
                  <w:shd w:val="clear" w:color="auto" w:fill="auto"/>
                  <w:noWrap w:val="0"/>
                  <w:vAlign w:val="center"/>
                </w:tcPr>
                <w:p w14:paraId="202F16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t/a</w:t>
                  </w:r>
                </w:p>
              </w:tc>
              <w:tc>
                <w:tcPr>
                  <w:tcW w:w="1410" w:type="dxa"/>
                  <w:tcBorders>
                    <w:tl2br w:val="nil"/>
                    <w:tr2bl w:val="nil"/>
                  </w:tcBorders>
                  <w:shd w:val="clear" w:color="auto" w:fill="auto"/>
                  <w:noWrap w:val="0"/>
                  <w:vAlign w:val="center"/>
                </w:tcPr>
                <w:p w14:paraId="42349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10.37</w:t>
                  </w:r>
                </w:p>
              </w:tc>
              <w:tc>
                <w:tcPr>
                  <w:tcW w:w="3162" w:type="dxa"/>
                  <w:tcBorders>
                    <w:tl2br w:val="nil"/>
                    <w:tr2bl w:val="nil"/>
                  </w:tcBorders>
                  <w:noWrap w:val="0"/>
                  <w:vAlign w:val="center"/>
                </w:tcPr>
                <w:p w14:paraId="416B353D">
                  <w:pPr>
                    <w:pStyle w:val="34"/>
                    <w:keepNext w:val="0"/>
                    <w:keepLines w:val="0"/>
                    <w:pageBreakBefore w:val="0"/>
                    <w:kinsoku/>
                    <w:wordWrap/>
                    <w:overflowPunct/>
                    <w:topLinePunct w:val="0"/>
                    <w:autoSpaceDE/>
                    <w:autoSpaceDN/>
                    <w:bidi w:val="0"/>
                    <w:adjustRightInd/>
                    <w:snapToGrid/>
                    <w:spacing w:before="0" w:after="0" w:line="240" w:lineRule="auto"/>
                    <w:rPr>
                      <w:rFonts w:hint="default" w:eastAsia="宋体"/>
                      <w:color w:val="auto"/>
                      <w:sz w:val="21"/>
                      <w:szCs w:val="21"/>
                      <w:highlight w:val="none"/>
                      <w:lang w:val="en-US" w:eastAsia="zh-CN"/>
                    </w:rPr>
                  </w:pPr>
                  <w:r>
                    <w:rPr>
                      <w:rFonts w:hint="eastAsia"/>
                      <w:color w:val="auto"/>
                      <w:sz w:val="21"/>
                      <w:szCs w:val="21"/>
                      <w:highlight w:val="none"/>
                      <w:lang w:val="en-US" w:eastAsia="zh-CN"/>
                    </w:rPr>
                    <w:t>外购，需满足《药用中硼硅玻璃管》（YBB00012005-2-2015）及《中华人民共和国药典》（2025年版）-9622 药用玻璃材料和容器指导原则要求，由厂家提供合格检测报告，具体要求见表2-14、表2-15</w:t>
                  </w:r>
                </w:p>
              </w:tc>
            </w:tr>
            <w:tr w14:paraId="4D30F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3" w:type="dxa"/>
                  <w:tcBorders>
                    <w:tl2br w:val="nil"/>
                    <w:tr2bl w:val="nil"/>
                  </w:tcBorders>
                  <w:shd w:val="clear" w:color="auto" w:fill="auto"/>
                  <w:noWrap w:val="0"/>
                  <w:vAlign w:val="center"/>
                </w:tcPr>
                <w:p w14:paraId="6A5389C4">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564" w:type="dxa"/>
                  <w:tcBorders>
                    <w:tl2br w:val="nil"/>
                    <w:tr2bl w:val="nil"/>
                  </w:tcBorders>
                  <w:shd w:val="clear" w:color="auto" w:fill="auto"/>
                  <w:noWrap w:val="0"/>
                  <w:vAlign w:val="center"/>
                </w:tcPr>
                <w:p w14:paraId="76B571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模具</w:t>
                  </w:r>
                </w:p>
              </w:tc>
              <w:tc>
                <w:tcPr>
                  <w:tcW w:w="1308" w:type="dxa"/>
                  <w:tcBorders>
                    <w:tl2br w:val="nil"/>
                    <w:tr2bl w:val="nil"/>
                  </w:tcBorders>
                  <w:shd w:val="clear" w:color="auto" w:fill="auto"/>
                  <w:noWrap w:val="0"/>
                  <w:vAlign w:val="center"/>
                </w:tcPr>
                <w:p w14:paraId="3DAE1C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t/a</w:t>
                  </w:r>
                </w:p>
              </w:tc>
              <w:tc>
                <w:tcPr>
                  <w:tcW w:w="1410" w:type="dxa"/>
                  <w:tcBorders>
                    <w:tl2br w:val="nil"/>
                    <w:tr2bl w:val="nil"/>
                  </w:tcBorders>
                  <w:shd w:val="clear" w:color="auto" w:fill="auto"/>
                  <w:noWrap w:val="0"/>
                  <w:vAlign w:val="center"/>
                </w:tcPr>
                <w:p w14:paraId="099D7A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0.005</w:t>
                  </w:r>
                </w:p>
              </w:tc>
              <w:tc>
                <w:tcPr>
                  <w:tcW w:w="3162" w:type="dxa"/>
                  <w:tcBorders>
                    <w:tl2br w:val="nil"/>
                    <w:tr2bl w:val="nil"/>
                  </w:tcBorders>
                  <w:noWrap w:val="0"/>
                  <w:vAlign w:val="center"/>
                </w:tcPr>
                <w:p w14:paraId="211EC254">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外购，钢制</w:t>
                  </w:r>
                </w:p>
              </w:tc>
            </w:tr>
            <w:tr w14:paraId="6E82D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663" w:type="dxa"/>
                  <w:tcBorders>
                    <w:tl2br w:val="nil"/>
                    <w:tr2bl w:val="nil"/>
                  </w:tcBorders>
                  <w:shd w:val="clear" w:color="auto" w:fill="auto"/>
                  <w:noWrap w:val="0"/>
                  <w:vAlign w:val="center"/>
                </w:tcPr>
                <w:p w14:paraId="791A333E">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564" w:type="dxa"/>
                  <w:tcBorders>
                    <w:tl2br w:val="nil"/>
                    <w:tr2bl w:val="nil"/>
                  </w:tcBorders>
                  <w:shd w:val="clear" w:color="auto" w:fill="auto"/>
                  <w:noWrap w:val="0"/>
                  <w:vAlign w:val="center"/>
                </w:tcPr>
                <w:p w14:paraId="674C2A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防护用品</w:t>
                  </w:r>
                </w:p>
              </w:tc>
              <w:tc>
                <w:tcPr>
                  <w:tcW w:w="1308" w:type="dxa"/>
                  <w:tcBorders>
                    <w:tl2br w:val="nil"/>
                    <w:tr2bl w:val="nil"/>
                  </w:tcBorders>
                  <w:shd w:val="clear" w:color="auto" w:fill="auto"/>
                  <w:noWrap w:val="0"/>
                  <w:vAlign w:val="center"/>
                </w:tcPr>
                <w:p w14:paraId="451044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t/a</w:t>
                  </w:r>
                </w:p>
              </w:tc>
              <w:tc>
                <w:tcPr>
                  <w:tcW w:w="1410" w:type="dxa"/>
                  <w:tcBorders>
                    <w:tl2br w:val="nil"/>
                    <w:tr2bl w:val="nil"/>
                  </w:tcBorders>
                  <w:shd w:val="clear" w:color="auto" w:fill="auto"/>
                  <w:noWrap w:val="0"/>
                  <w:vAlign w:val="center"/>
                </w:tcPr>
                <w:p w14:paraId="7A5032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0.02</w:t>
                  </w:r>
                </w:p>
              </w:tc>
              <w:tc>
                <w:tcPr>
                  <w:tcW w:w="3162" w:type="dxa"/>
                  <w:tcBorders>
                    <w:tl2br w:val="nil"/>
                    <w:tr2bl w:val="nil"/>
                  </w:tcBorders>
                  <w:noWrap w:val="0"/>
                  <w:vAlign w:val="center"/>
                </w:tcPr>
                <w:p w14:paraId="1F875001">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r>
                    <w:rPr>
                      <w:rFonts w:hint="eastAsia"/>
                      <w:color w:val="auto"/>
                      <w:sz w:val="21"/>
                      <w:szCs w:val="21"/>
                      <w:highlight w:val="none"/>
                      <w:lang w:val="en-US" w:eastAsia="zh-CN"/>
                    </w:rPr>
                    <w:t>外购</w:t>
                  </w:r>
                </w:p>
              </w:tc>
            </w:tr>
            <w:tr w14:paraId="3FB56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663" w:type="dxa"/>
                  <w:tcBorders>
                    <w:tl2br w:val="nil"/>
                    <w:tr2bl w:val="nil"/>
                  </w:tcBorders>
                  <w:shd w:val="clear" w:color="auto" w:fill="auto"/>
                  <w:noWrap w:val="0"/>
                  <w:vAlign w:val="center"/>
                </w:tcPr>
                <w:p w14:paraId="6112BCC5">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564" w:type="dxa"/>
                  <w:tcBorders>
                    <w:tl2br w:val="nil"/>
                    <w:tr2bl w:val="nil"/>
                  </w:tcBorders>
                  <w:shd w:val="clear" w:color="auto" w:fill="auto"/>
                  <w:noWrap w:val="0"/>
                  <w:vAlign w:val="center"/>
                </w:tcPr>
                <w:p w14:paraId="44477D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包装材料</w:t>
                  </w:r>
                </w:p>
              </w:tc>
              <w:tc>
                <w:tcPr>
                  <w:tcW w:w="1308" w:type="dxa"/>
                  <w:tcBorders>
                    <w:tl2br w:val="nil"/>
                    <w:tr2bl w:val="nil"/>
                  </w:tcBorders>
                  <w:shd w:val="clear" w:color="auto" w:fill="auto"/>
                  <w:noWrap w:val="0"/>
                  <w:vAlign w:val="center"/>
                </w:tcPr>
                <w:p w14:paraId="7229F3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t/a</w:t>
                  </w:r>
                </w:p>
              </w:tc>
              <w:tc>
                <w:tcPr>
                  <w:tcW w:w="1410" w:type="dxa"/>
                  <w:tcBorders>
                    <w:tl2br w:val="nil"/>
                    <w:tr2bl w:val="nil"/>
                  </w:tcBorders>
                  <w:shd w:val="clear" w:color="auto" w:fill="auto"/>
                  <w:noWrap w:val="0"/>
                  <w:vAlign w:val="center"/>
                </w:tcPr>
                <w:p w14:paraId="32EC31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rPr>
                    <w:t>1</w:t>
                  </w:r>
                </w:p>
              </w:tc>
              <w:tc>
                <w:tcPr>
                  <w:tcW w:w="3162" w:type="dxa"/>
                  <w:tcBorders>
                    <w:tl2br w:val="nil"/>
                    <w:tr2bl w:val="nil"/>
                  </w:tcBorders>
                  <w:noWrap w:val="0"/>
                  <w:vAlign w:val="center"/>
                </w:tcPr>
                <w:p w14:paraId="76CB9C16">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rPr>
                  </w:pPr>
                  <w:r>
                    <w:rPr>
                      <w:rFonts w:hint="eastAsia"/>
                      <w:color w:val="auto"/>
                      <w:sz w:val="21"/>
                      <w:szCs w:val="21"/>
                      <w:highlight w:val="none"/>
                      <w:lang w:val="en-US" w:eastAsia="zh-CN"/>
                    </w:rPr>
                    <w:t>外购</w:t>
                  </w:r>
                </w:p>
              </w:tc>
            </w:tr>
            <w:tr w14:paraId="7394F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19" w:hRule="atLeast"/>
                <w:jc w:val="center"/>
              </w:trPr>
              <w:tc>
                <w:tcPr>
                  <w:tcW w:w="663" w:type="dxa"/>
                  <w:tcBorders>
                    <w:tl2br w:val="nil"/>
                    <w:tr2bl w:val="nil"/>
                  </w:tcBorders>
                  <w:shd w:val="clear" w:color="auto" w:fill="auto"/>
                  <w:noWrap w:val="0"/>
                  <w:vAlign w:val="center"/>
                </w:tcPr>
                <w:p w14:paraId="6843E779">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564" w:type="dxa"/>
                  <w:tcBorders>
                    <w:tl2br w:val="nil"/>
                    <w:tr2bl w:val="nil"/>
                  </w:tcBorders>
                  <w:noWrap w:val="0"/>
                  <w:vAlign w:val="center"/>
                </w:tcPr>
                <w:p w14:paraId="5BC28281">
                  <w:pPr>
                    <w:pStyle w:val="34"/>
                    <w:keepNext w:val="0"/>
                    <w:keepLines w:val="0"/>
                    <w:pageBreakBefore w:val="0"/>
                    <w:kinsoku/>
                    <w:wordWrap/>
                    <w:overflowPunct/>
                    <w:topLinePunct w:val="0"/>
                    <w:autoSpaceDE/>
                    <w:autoSpaceDN/>
                    <w:bidi w:val="0"/>
                    <w:adjustRightInd/>
                    <w:snapToGrid/>
                    <w:spacing w:before="0" w:after="0" w:line="240" w:lineRule="auto"/>
                    <w:rPr>
                      <w:rFonts w:hint="eastAsia" w:eastAsia="宋体"/>
                      <w:color w:val="auto"/>
                      <w:sz w:val="21"/>
                      <w:szCs w:val="21"/>
                      <w:highlight w:val="none"/>
                      <w:lang w:val="en-US" w:eastAsia="zh-CN"/>
                    </w:rPr>
                  </w:pPr>
                  <w:r>
                    <w:rPr>
                      <w:rFonts w:hint="eastAsia"/>
                      <w:color w:val="auto"/>
                      <w:sz w:val="21"/>
                      <w:szCs w:val="21"/>
                      <w:highlight w:val="none"/>
                      <w:lang w:val="en-US" w:eastAsia="zh-CN"/>
                    </w:rPr>
                    <w:t>润滑油</w:t>
                  </w:r>
                </w:p>
              </w:tc>
              <w:tc>
                <w:tcPr>
                  <w:tcW w:w="1308" w:type="dxa"/>
                  <w:tcBorders>
                    <w:tl2br w:val="nil"/>
                    <w:tr2bl w:val="nil"/>
                  </w:tcBorders>
                  <w:noWrap w:val="0"/>
                  <w:vAlign w:val="center"/>
                </w:tcPr>
                <w:p w14:paraId="3360A8A4">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rPr>
                  </w:pPr>
                  <w:r>
                    <w:rPr>
                      <w:rFonts w:hint="eastAsia"/>
                      <w:color w:val="auto"/>
                      <w:sz w:val="21"/>
                      <w:szCs w:val="21"/>
                      <w:highlight w:val="none"/>
                      <w:lang w:val="en-US" w:eastAsia="zh-CN"/>
                    </w:rPr>
                    <w:t>L/a</w:t>
                  </w:r>
                </w:p>
              </w:tc>
              <w:tc>
                <w:tcPr>
                  <w:tcW w:w="1410" w:type="dxa"/>
                  <w:tcBorders>
                    <w:tl2br w:val="nil"/>
                    <w:tr2bl w:val="nil"/>
                  </w:tcBorders>
                  <w:noWrap w:val="0"/>
                  <w:vAlign w:val="center"/>
                </w:tcPr>
                <w:p w14:paraId="14959F2F">
                  <w:pPr>
                    <w:pStyle w:val="34"/>
                    <w:keepNext w:val="0"/>
                    <w:keepLines w:val="0"/>
                    <w:pageBreakBefore w:val="0"/>
                    <w:kinsoku/>
                    <w:wordWrap/>
                    <w:overflowPunct/>
                    <w:topLinePunct w:val="0"/>
                    <w:autoSpaceDE/>
                    <w:autoSpaceDN/>
                    <w:bidi w:val="0"/>
                    <w:adjustRightInd/>
                    <w:snapToGrid/>
                    <w:spacing w:before="0" w:after="0" w:line="240" w:lineRule="auto"/>
                    <w:rPr>
                      <w:rFonts w:hint="default" w:eastAsia="宋体"/>
                      <w:color w:val="auto"/>
                      <w:sz w:val="21"/>
                      <w:szCs w:val="21"/>
                      <w:highlight w:val="none"/>
                      <w:lang w:val="en-US" w:eastAsia="zh-CN"/>
                    </w:rPr>
                  </w:pPr>
                  <w:r>
                    <w:rPr>
                      <w:rFonts w:hint="eastAsia"/>
                      <w:color w:val="auto"/>
                      <w:sz w:val="21"/>
                      <w:szCs w:val="21"/>
                      <w:highlight w:val="none"/>
                      <w:lang w:val="en-US" w:eastAsia="zh-CN"/>
                    </w:rPr>
                    <w:t>5</w:t>
                  </w:r>
                </w:p>
              </w:tc>
              <w:tc>
                <w:tcPr>
                  <w:tcW w:w="3162" w:type="dxa"/>
                  <w:tcBorders>
                    <w:tl2br w:val="nil"/>
                    <w:tr2bl w:val="nil"/>
                  </w:tcBorders>
                  <w:noWrap w:val="0"/>
                  <w:vAlign w:val="center"/>
                </w:tcPr>
                <w:p w14:paraId="79987514">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rPr>
                  </w:pPr>
                  <w:r>
                    <w:rPr>
                      <w:rFonts w:hint="eastAsia"/>
                      <w:color w:val="auto"/>
                      <w:sz w:val="21"/>
                      <w:szCs w:val="21"/>
                      <w:highlight w:val="none"/>
                      <w:lang w:val="en-US" w:eastAsia="zh-CN"/>
                    </w:rPr>
                    <w:t>外购，桶装，随用随购，不在厂区内储存</w:t>
                  </w:r>
                </w:p>
              </w:tc>
            </w:tr>
            <w:tr w14:paraId="444EE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82" w:hRule="atLeast"/>
                <w:jc w:val="center"/>
              </w:trPr>
              <w:tc>
                <w:tcPr>
                  <w:tcW w:w="663" w:type="dxa"/>
                  <w:tcBorders>
                    <w:tl2br w:val="nil"/>
                    <w:tr2bl w:val="nil"/>
                  </w:tcBorders>
                  <w:shd w:val="clear" w:color="auto" w:fill="auto"/>
                  <w:noWrap w:val="0"/>
                  <w:vAlign w:val="center"/>
                </w:tcPr>
                <w:p w14:paraId="4EF9709F">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564" w:type="dxa"/>
                  <w:tcBorders>
                    <w:tl2br w:val="nil"/>
                    <w:tr2bl w:val="nil"/>
                  </w:tcBorders>
                  <w:noWrap w:val="0"/>
                  <w:vAlign w:val="center"/>
                </w:tcPr>
                <w:p w14:paraId="28AAADAD">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天然气</w:t>
                  </w:r>
                </w:p>
              </w:tc>
              <w:tc>
                <w:tcPr>
                  <w:tcW w:w="1308" w:type="dxa"/>
                  <w:tcBorders>
                    <w:tl2br w:val="nil"/>
                    <w:tr2bl w:val="nil"/>
                  </w:tcBorders>
                  <w:noWrap w:val="0"/>
                  <w:vAlign w:val="center"/>
                </w:tcPr>
                <w:p w14:paraId="388D69DA">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万m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c>
                <w:tcPr>
                  <w:tcW w:w="1410" w:type="dxa"/>
                  <w:tcBorders>
                    <w:tl2br w:val="nil"/>
                    <w:tr2bl w:val="nil"/>
                  </w:tcBorders>
                  <w:noWrap w:val="0"/>
                  <w:vAlign w:val="center"/>
                </w:tcPr>
                <w:p w14:paraId="486BE2B5">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2.175</w:t>
                  </w:r>
                </w:p>
              </w:tc>
              <w:tc>
                <w:tcPr>
                  <w:tcW w:w="3162" w:type="dxa"/>
                  <w:tcBorders>
                    <w:tl2br w:val="nil"/>
                    <w:tr2bl w:val="nil"/>
                  </w:tcBorders>
                  <w:noWrap w:val="0"/>
                  <w:vAlign w:val="center"/>
                </w:tcPr>
                <w:p w14:paraId="19376B01">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取自园区天然气管网</w:t>
                  </w:r>
                </w:p>
              </w:tc>
            </w:tr>
            <w:tr w14:paraId="13EE8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663" w:type="dxa"/>
                  <w:tcBorders>
                    <w:tl2br w:val="nil"/>
                    <w:tr2bl w:val="nil"/>
                  </w:tcBorders>
                  <w:shd w:val="clear" w:color="auto" w:fill="auto"/>
                  <w:noWrap w:val="0"/>
                  <w:vAlign w:val="center"/>
                </w:tcPr>
                <w:p w14:paraId="6A225230">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564" w:type="dxa"/>
                  <w:tcBorders>
                    <w:tl2br w:val="nil"/>
                    <w:tr2bl w:val="nil"/>
                  </w:tcBorders>
                  <w:noWrap w:val="0"/>
                  <w:vAlign w:val="center"/>
                </w:tcPr>
                <w:p w14:paraId="172CFC1E">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液氧</w:t>
                  </w:r>
                </w:p>
              </w:tc>
              <w:tc>
                <w:tcPr>
                  <w:tcW w:w="1308" w:type="dxa"/>
                  <w:tcBorders>
                    <w:tl2br w:val="nil"/>
                    <w:tr2bl w:val="nil"/>
                  </w:tcBorders>
                  <w:noWrap w:val="0"/>
                  <w:vAlign w:val="center"/>
                </w:tcPr>
                <w:p w14:paraId="34E2C734">
                  <w:pPr>
                    <w:pStyle w:val="34"/>
                    <w:keepNext w:val="0"/>
                    <w:keepLines w:val="0"/>
                    <w:pageBreakBefore w:val="0"/>
                    <w:kinsoku/>
                    <w:wordWrap/>
                    <w:overflowPunct/>
                    <w:topLinePunct w:val="0"/>
                    <w:autoSpaceDE/>
                    <w:autoSpaceDN/>
                    <w:bidi w:val="0"/>
                    <w:adjustRightInd/>
                    <w:snapToGrid/>
                    <w:spacing w:before="0" w:after="0" w:line="240" w:lineRule="auto"/>
                    <w:rPr>
                      <w:rFonts w:hint="eastAsia"/>
                      <w:color w:val="auto"/>
                      <w:sz w:val="21"/>
                      <w:szCs w:val="21"/>
                      <w:highlight w:val="none"/>
                      <w:lang w:val="en-US" w:eastAsia="zh-CN"/>
                    </w:rPr>
                  </w:pPr>
                  <w:r>
                    <w:rPr>
                      <w:rFonts w:hint="eastAsia"/>
                      <w:color w:val="auto"/>
                      <w:sz w:val="21"/>
                      <w:szCs w:val="21"/>
                      <w:highlight w:val="none"/>
                      <w:lang w:val="en-US" w:eastAsia="zh-CN"/>
                    </w:rPr>
                    <w:t>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c>
                <w:tcPr>
                  <w:tcW w:w="1410" w:type="dxa"/>
                  <w:tcBorders>
                    <w:tl2br w:val="nil"/>
                    <w:tr2bl w:val="nil"/>
                  </w:tcBorders>
                  <w:noWrap w:val="0"/>
                  <w:vAlign w:val="center"/>
                </w:tcPr>
                <w:p w14:paraId="7AE44A3D">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218</w:t>
                  </w:r>
                </w:p>
              </w:tc>
              <w:tc>
                <w:tcPr>
                  <w:tcW w:w="3162" w:type="dxa"/>
                  <w:tcBorders>
                    <w:tl2br w:val="nil"/>
                    <w:tr2bl w:val="nil"/>
                  </w:tcBorders>
                  <w:noWrap w:val="0"/>
                  <w:vAlign w:val="center"/>
                </w:tcPr>
                <w:p w14:paraId="6317BD78">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外购，瓶装</w:t>
                  </w:r>
                </w:p>
              </w:tc>
            </w:tr>
            <w:tr w14:paraId="29356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663" w:type="dxa"/>
                  <w:vAlign w:val="center"/>
                </w:tcPr>
                <w:p w14:paraId="4344F4C0">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564" w:type="dxa"/>
                  <w:vAlign w:val="center"/>
                </w:tcPr>
                <w:p w14:paraId="52396A1E">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水</w:t>
                  </w:r>
                </w:p>
              </w:tc>
              <w:tc>
                <w:tcPr>
                  <w:tcW w:w="1308" w:type="dxa"/>
                  <w:vAlign w:val="center"/>
                </w:tcPr>
                <w:p w14:paraId="6212F2DF">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c>
                <w:tcPr>
                  <w:tcW w:w="1410" w:type="dxa"/>
                  <w:vAlign w:val="center"/>
                </w:tcPr>
                <w:p w14:paraId="0696071A">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120</w:t>
                  </w:r>
                </w:p>
              </w:tc>
              <w:tc>
                <w:tcPr>
                  <w:tcW w:w="3162" w:type="dxa"/>
                  <w:vAlign w:val="center"/>
                </w:tcPr>
                <w:p w14:paraId="71C966B1">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园区供水管网提供</w:t>
                  </w:r>
                </w:p>
              </w:tc>
            </w:tr>
            <w:tr w14:paraId="41625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82" w:hRule="atLeast"/>
                <w:jc w:val="center"/>
              </w:trPr>
              <w:tc>
                <w:tcPr>
                  <w:tcW w:w="663" w:type="dxa"/>
                  <w:vAlign w:val="center"/>
                </w:tcPr>
                <w:p w14:paraId="3C72D361">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564" w:type="dxa"/>
                  <w:vAlign w:val="center"/>
                </w:tcPr>
                <w:p w14:paraId="186D71CD">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电</w:t>
                  </w:r>
                </w:p>
              </w:tc>
              <w:tc>
                <w:tcPr>
                  <w:tcW w:w="1308" w:type="dxa"/>
                  <w:vAlign w:val="center"/>
                </w:tcPr>
                <w:p w14:paraId="75B9C0E0">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万kWh/a</w:t>
                  </w:r>
                </w:p>
              </w:tc>
              <w:tc>
                <w:tcPr>
                  <w:tcW w:w="1410" w:type="dxa"/>
                  <w:vAlign w:val="center"/>
                </w:tcPr>
                <w:p w14:paraId="47B6397D">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3162" w:type="dxa"/>
                  <w:vAlign w:val="center"/>
                </w:tcPr>
                <w:p w14:paraId="23A7B019">
                  <w:pPr>
                    <w:pStyle w:val="34"/>
                    <w:keepNext w:val="0"/>
                    <w:keepLines w:val="0"/>
                    <w:pageBreakBefore w:val="0"/>
                    <w:kinsoku/>
                    <w:wordWrap/>
                    <w:overflowPunct/>
                    <w:topLinePunct w:val="0"/>
                    <w:autoSpaceDE/>
                    <w:autoSpaceDN/>
                    <w:bidi w:val="0"/>
                    <w:adjustRightInd/>
                    <w:snapToGrid/>
                    <w:spacing w:before="0" w:after="0" w:line="240" w:lineRule="auto"/>
                    <w:rPr>
                      <w:rFonts w:hint="default"/>
                      <w:color w:val="auto"/>
                      <w:sz w:val="21"/>
                      <w:szCs w:val="21"/>
                      <w:highlight w:val="none"/>
                      <w:lang w:val="en-US" w:eastAsia="zh-CN"/>
                    </w:rPr>
                  </w:pPr>
                  <w:r>
                    <w:rPr>
                      <w:rFonts w:hint="eastAsia"/>
                      <w:color w:val="auto"/>
                      <w:sz w:val="21"/>
                      <w:szCs w:val="21"/>
                      <w:highlight w:val="none"/>
                      <w:lang w:val="en-US" w:eastAsia="zh-CN"/>
                    </w:rPr>
                    <w:t>本地电网提供</w:t>
                  </w:r>
                </w:p>
              </w:tc>
            </w:tr>
          </w:tbl>
          <w:p w14:paraId="3A4B0894">
            <w:pPr>
              <w:bidi w:val="0"/>
              <w:rPr>
                <w:rFonts w:hint="eastAsia"/>
                <w:color w:val="auto"/>
                <w:highlight w:val="none"/>
                <w:lang w:val="en-US" w:eastAsia="zh-CN"/>
              </w:rPr>
            </w:pPr>
            <w:r>
              <w:rPr>
                <w:rFonts w:hint="eastAsia"/>
                <w:color w:val="auto"/>
                <w:highlight w:val="none"/>
                <w:lang w:val="en-US" w:eastAsia="zh-CN"/>
              </w:rPr>
              <w:t>根据建设单位提供药用高硼硅玻璃管、药用中硼硅玻璃管成分，药用高硼硅玻璃管、药用中硼硅玻璃管成分信息见表2-8、表2-9。</w:t>
            </w:r>
          </w:p>
          <w:p w14:paraId="045E3D30">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w:t>
            </w:r>
            <w:r>
              <w:rPr>
                <w:rFonts w:hint="eastAsia"/>
                <w:color w:val="auto"/>
                <w:highlight w:val="none"/>
                <w:lang w:val="en-US" w:eastAsia="zh-CN"/>
              </w:rPr>
              <w:t>药用高硼硅玻璃管成分信息一览</w:t>
            </w:r>
            <w:r>
              <w:rPr>
                <w:rFonts w:hint="default"/>
                <w:color w:val="auto"/>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704"/>
              <w:gridCol w:w="704"/>
              <w:gridCol w:w="704"/>
              <w:gridCol w:w="704"/>
              <w:gridCol w:w="704"/>
              <w:gridCol w:w="704"/>
              <w:gridCol w:w="704"/>
              <w:gridCol w:w="704"/>
              <w:gridCol w:w="704"/>
              <w:gridCol w:w="712"/>
            </w:tblGrid>
            <w:tr w14:paraId="6F67C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5" w:hRule="atLeast"/>
                <w:jc w:val="center"/>
              </w:trPr>
              <w:tc>
                <w:tcPr>
                  <w:tcW w:w="1059" w:type="dxa"/>
                  <w:tcBorders>
                    <w:tl2br w:val="nil"/>
                    <w:tr2bl w:val="nil"/>
                  </w:tcBorders>
                  <w:noWrap w:val="0"/>
                  <w:vAlign w:val="center"/>
                </w:tcPr>
                <w:p w14:paraId="0507987E">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组分</w:t>
                  </w:r>
                </w:p>
              </w:tc>
              <w:tc>
                <w:tcPr>
                  <w:tcW w:w="704" w:type="dxa"/>
                  <w:tcBorders>
                    <w:tl2br w:val="nil"/>
                    <w:tr2bl w:val="nil"/>
                  </w:tcBorders>
                  <w:noWrap w:val="0"/>
                  <w:vAlign w:val="center"/>
                </w:tcPr>
                <w:p w14:paraId="4F74F487">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SiO</w:t>
                  </w:r>
                  <w:r>
                    <w:rPr>
                      <w:rFonts w:hint="eastAsia" w:cs="Times New Roman"/>
                      <w:b w:val="0"/>
                      <w:bCs w:val="0"/>
                      <w:color w:val="auto"/>
                      <w:sz w:val="21"/>
                      <w:szCs w:val="21"/>
                      <w:highlight w:val="none"/>
                      <w:vertAlign w:val="subscript"/>
                      <w:lang w:val="en-US" w:eastAsia="zh-CN"/>
                    </w:rPr>
                    <w:t>2</w:t>
                  </w:r>
                </w:p>
              </w:tc>
              <w:tc>
                <w:tcPr>
                  <w:tcW w:w="704" w:type="dxa"/>
                  <w:tcBorders>
                    <w:tl2br w:val="nil"/>
                    <w:tr2bl w:val="nil"/>
                  </w:tcBorders>
                  <w:noWrap w:val="0"/>
                  <w:vAlign w:val="center"/>
                </w:tcPr>
                <w:p w14:paraId="29C4262A">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Al</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lang w:val="en-US" w:eastAsia="zh-CN"/>
                    </w:rPr>
                    <w:t>O</w:t>
                  </w:r>
                  <w:r>
                    <w:rPr>
                      <w:rFonts w:hint="eastAsia" w:cs="Times New Roman"/>
                      <w:b w:val="0"/>
                      <w:bCs w:val="0"/>
                      <w:color w:val="auto"/>
                      <w:sz w:val="21"/>
                      <w:szCs w:val="21"/>
                      <w:highlight w:val="none"/>
                      <w:vertAlign w:val="subscript"/>
                      <w:lang w:val="en-US" w:eastAsia="zh-CN"/>
                    </w:rPr>
                    <w:t>3</w:t>
                  </w:r>
                </w:p>
              </w:tc>
              <w:tc>
                <w:tcPr>
                  <w:tcW w:w="704" w:type="dxa"/>
                  <w:tcBorders>
                    <w:tl2br w:val="nil"/>
                    <w:tr2bl w:val="nil"/>
                  </w:tcBorders>
                  <w:noWrap w:val="0"/>
                  <w:vAlign w:val="center"/>
                </w:tcPr>
                <w:p w14:paraId="327A3454">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TiO</w:t>
                  </w:r>
                  <w:r>
                    <w:rPr>
                      <w:rFonts w:hint="eastAsia" w:cs="Times New Roman"/>
                      <w:b w:val="0"/>
                      <w:bCs w:val="0"/>
                      <w:color w:val="auto"/>
                      <w:sz w:val="21"/>
                      <w:szCs w:val="21"/>
                      <w:highlight w:val="none"/>
                      <w:vertAlign w:val="subscript"/>
                      <w:lang w:val="en-US" w:eastAsia="zh-CN"/>
                    </w:rPr>
                    <w:t>2</w:t>
                  </w:r>
                </w:p>
              </w:tc>
              <w:tc>
                <w:tcPr>
                  <w:tcW w:w="704" w:type="dxa"/>
                  <w:tcBorders>
                    <w:tl2br w:val="nil"/>
                    <w:tr2bl w:val="nil"/>
                  </w:tcBorders>
                  <w:noWrap w:val="0"/>
                  <w:vAlign w:val="center"/>
                </w:tcPr>
                <w:p w14:paraId="3D9C786B">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Fe</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lang w:val="en-US" w:eastAsia="zh-CN"/>
                    </w:rPr>
                    <w:t>O</w:t>
                  </w:r>
                  <w:r>
                    <w:rPr>
                      <w:rFonts w:hint="eastAsia" w:cs="Times New Roman"/>
                      <w:b w:val="0"/>
                      <w:bCs w:val="0"/>
                      <w:color w:val="auto"/>
                      <w:sz w:val="21"/>
                      <w:szCs w:val="21"/>
                      <w:highlight w:val="none"/>
                      <w:vertAlign w:val="subscript"/>
                      <w:lang w:val="en-US" w:eastAsia="zh-CN"/>
                    </w:rPr>
                    <w:t>3</w:t>
                  </w:r>
                </w:p>
              </w:tc>
              <w:tc>
                <w:tcPr>
                  <w:tcW w:w="704" w:type="dxa"/>
                  <w:tcBorders>
                    <w:tl2br w:val="nil"/>
                    <w:tr2bl w:val="nil"/>
                  </w:tcBorders>
                  <w:noWrap w:val="0"/>
                  <w:vAlign w:val="center"/>
                </w:tcPr>
                <w:p w14:paraId="6BE55F83">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CaO</w:t>
                  </w:r>
                </w:p>
              </w:tc>
              <w:tc>
                <w:tcPr>
                  <w:tcW w:w="704" w:type="dxa"/>
                  <w:tcBorders>
                    <w:tl2br w:val="nil"/>
                    <w:tr2bl w:val="nil"/>
                  </w:tcBorders>
                  <w:noWrap w:val="0"/>
                  <w:vAlign w:val="center"/>
                </w:tcPr>
                <w:p w14:paraId="0B63D450">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MgO</w:t>
                  </w:r>
                </w:p>
              </w:tc>
              <w:tc>
                <w:tcPr>
                  <w:tcW w:w="704" w:type="dxa"/>
                  <w:tcBorders>
                    <w:tl2br w:val="nil"/>
                    <w:tr2bl w:val="nil"/>
                  </w:tcBorders>
                  <w:noWrap w:val="0"/>
                  <w:vAlign w:val="center"/>
                </w:tcPr>
                <w:p w14:paraId="4915375E">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K</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lang w:val="en-US" w:eastAsia="zh-CN"/>
                    </w:rPr>
                    <w:t>O</w:t>
                  </w:r>
                </w:p>
              </w:tc>
              <w:tc>
                <w:tcPr>
                  <w:tcW w:w="704" w:type="dxa"/>
                  <w:tcBorders>
                    <w:tl2br w:val="nil"/>
                    <w:tr2bl w:val="nil"/>
                  </w:tcBorders>
                  <w:noWrap w:val="0"/>
                  <w:vAlign w:val="center"/>
                </w:tcPr>
                <w:p w14:paraId="1C81F9B4">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Na</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lang w:val="en-US" w:eastAsia="zh-CN"/>
                    </w:rPr>
                    <w:t>O</w:t>
                  </w:r>
                </w:p>
              </w:tc>
              <w:tc>
                <w:tcPr>
                  <w:tcW w:w="704" w:type="dxa"/>
                  <w:tcBorders>
                    <w:tl2br w:val="nil"/>
                    <w:tr2bl w:val="nil"/>
                  </w:tcBorders>
                  <w:noWrap w:val="0"/>
                  <w:vAlign w:val="center"/>
                </w:tcPr>
                <w:p w14:paraId="714B2B8A">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B</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lang w:val="en-US" w:eastAsia="zh-CN"/>
                    </w:rPr>
                    <w:t>O</w:t>
                  </w:r>
                  <w:r>
                    <w:rPr>
                      <w:rFonts w:hint="eastAsia" w:cs="Times New Roman"/>
                      <w:b w:val="0"/>
                      <w:bCs w:val="0"/>
                      <w:color w:val="auto"/>
                      <w:sz w:val="21"/>
                      <w:szCs w:val="21"/>
                      <w:highlight w:val="none"/>
                      <w:vertAlign w:val="subscript"/>
                      <w:lang w:val="en-US" w:eastAsia="zh-CN"/>
                    </w:rPr>
                    <w:t>3</w:t>
                  </w:r>
                </w:p>
              </w:tc>
              <w:tc>
                <w:tcPr>
                  <w:tcW w:w="712" w:type="dxa"/>
                  <w:tcBorders>
                    <w:tl2br w:val="nil"/>
                    <w:tr2bl w:val="nil"/>
                  </w:tcBorders>
                  <w:noWrap w:val="0"/>
                  <w:vAlign w:val="center"/>
                </w:tcPr>
                <w:p w14:paraId="3F5C9114">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烧失量</w:t>
                  </w:r>
                </w:p>
              </w:tc>
            </w:tr>
            <w:tr w14:paraId="6FB20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59" w:type="dxa"/>
                  <w:tcBorders>
                    <w:tl2br w:val="nil"/>
                    <w:tr2bl w:val="nil"/>
                  </w:tcBorders>
                  <w:noWrap w:val="0"/>
                  <w:vAlign w:val="center"/>
                </w:tcPr>
                <w:p w14:paraId="2D92874E">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含量（%）</w:t>
                  </w:r>
                </w:p>
              </w:tc>
              <w:tc>
                <w:tcPr>
                  <w:tcW w:w="704" w:type="dxa"/>
                  <w:tcBorders>
                    <w:tl2br w:val="nil"/>
                    <w:tr2bl w:val="nil"/>
                  </w:tcBorders>
                  <w:noWrap w:val="0"/>
                  <w:vAlign w:val="center"/>
                </w:tcPr>
                <w:p w14:paraId="32699A15">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79.55</w:t>
                  </w:r>
                </w:p>
              </w:tc>
              <w:tc>
                <w:tcPr>
                  <w:tcW w:w="704" w:type="dxa"/>
                  <w:tcBorders>
                    <w:tl2br w:val="nil"/>
                    <w:tr2bl w:val="nil"/>
                  </w:tcBorders>
                  <w:noWrap w:val="0"/>
                  <w:vAlign w:val="center"/>
                </w:tcPr>
                <w:p w14:paraId="0E3811CF">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2.26</w:t>
                  </w:r>
                </w:p>
              </w:tc>
              <w:tc>
                <w:tcPr>
                  <w:tcW w:w="704" w:type="dxa"/>
                  <w:tcBorders>
                    <w:tl2br w:val="nil"/>
                    <w:tr2bl w:val="nil"/>
                  </w:tcBorders>
                  <w:noWrap w:val="0"/>
                  <w:vAlign w:val="center"/>
                </w:tcPr>
                <w:p w14:paraId="642912B9">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0.014</w:t>
                  </w:r>
                </w:p>
              </w:tc>
              <w:tc>
                <w:tcPr>
                  <w:tcW w:w="704" w:type="dxa"/>
                  <w:tcBorders>
                    <w:tl2br w:val="nil"/>
                    <w:tr2bl w:val="nil"/>
                  </w:tcBorders>
                  <w:noWrap w:val="0"/>
                  <w:vAlign w:val="center"/>
                </w:tcPr>
                <w:p w14:paraId="4D83BFB5">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0.016</w:t>
                  </w:r>
                </w:p>
              </w:tc>
              <w:tc>
                <w:tcPr>
                  <w:tcW w:w="704" w:type="dxa"/>
                  <w:tcBorders>
                    <w:tl2br w:val="nil"/>
                    <w:tr2bl w:val="nil"/>
                  </w:tcBorders>
                  <w:noWrap w:val="0"/>
                  <w:vAlign w:val="center"/>
                </w:tcPr>
                <w:p w14:paraId="2A306A95">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0.020</w:t>
                  </w:r>
                </w:p>
              </w:tc>
              <w:tc>
                <w:tcPr>
                  <w:tcW w:w="704" w:type="dxa"/>
                  <w:tcBorders>
                    <w:tl2br w:val="nil"/>
                    <w:tr2bl w:val="nil"/>
                  </w:tcBorders>
                  <w:noWrap w:val="0"/>
                  <w:vAlign w:val="center"/>
                </w:tcPr>
                <w:p w14:paraId="358151BC">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0.010</w:t>
                  </w:r>
                </w:p>
              </w:tc>
              <w:tc>
                <w:tcPr>
                  <w:tcW w:w="704" w:type="dxa"/>
                  <w:tcBorders>
                    <w:tl2br w:val="nil"/>
                    <w:tr2bl w:val="nil"/>
                  </w:tcBorders>
                  <w:noWrap w:val="0"/>
                  <w:vAlign w:val="center"/>
                </w:tcPr>
                <w:p w14:paraId="25BA1213">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0.050</w:t>
                  </w:r>
                </w:p>
              </w:tc>
              <w:tc>
                <w:tcPr>
                  <w:tcW w:w="704" w:type="dxa"/>
                  <w:tcBorders>
                    <w:tl2br w:val="nil"/>
                    <w:tr2bl w:val="nil"/>
                  </w:tcBorders>
                  <w:noWrap w:val="0"/>
                  <w:vAlign w:val="center"/>
                </w:tcPr>
                <w:p w14:paraId="23C59B6E">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4.91</w:t>
                  </w:r>
                </w:p>
              </w:tc>
              <w:tc>
                <w:tcPr>
                  <w:tcW w:w="704" w:type="dxa"/>
                  <w:tcBorders>
                    <w:tl2br w:val="nil"/>
                    <w:tr2bl w:val="nil"/>
                  </w:tcBorders>
                  <w:noWrap w:val="0"/>
                  <w:vAlign w:val="center"/>
                </w:tcPr>
                <w:p w14:paraId="64FF9112">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13.04</w:t>
                  </w:r>
                </w:p>
              </w:tc>
              <w:tc>
                <w:tcPr>
                  <w:tcW w:w="712" w:type="dxa"/>
                  <w:tcBorders>
                    <w:tl2br w:val="nil"/>
                    <w:tr2bl w:val="nil"/>
                  </w:tcBorders>
                  <w:noWrap w:val="0"/>
                  <w:vAlign w:val="center"/>
                </w:tcPr>
                <w:p w14:paraId="43D1FF79">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0.13</w:t>
                  </w:r>
                </w:p>
              </w:tc>
            </w:tr>
          </w:tbl>
          <w:p w14:paraId="25CE9500">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w:t>
            </w:r>
            <w:r>
              <w:rPr>
                <w:rFonts w:hint="eastAsia"/>
                <w:color w:val="auto"/>
                <w:highlight w:val="none"/>
                <w:lang w:val="en-US" w:eastAsia="zh-CN"/>
              </w:rPr>
              <w:t>药用中硼硅玻璃管成分信息一览</w:t>
            </w:r>
            <w:r>
              <w:rPr>
                <w:rFonts w:hint="default"/>
                <w:color w:val="auto"/>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953"/>
              <w:gridCol w:w="953"/>
              <w:gridCol w:w="953"/>
              <w:gridCol w:w="953"/>
              <w:gridCol w:w="954"/>
              <w:gridCol w:w="954"/>
              <w:gridCol w:w="954"/>
            </w:tblGrid>
            <w:tr w14:paraId="3E971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81" w:type="dxa"/>
                  <w:tcBorders>
                    <w:tl2br w:val="nil"/>
                    <w:tr2bl w:val="nil"/>
                  </w:tcBorders>
                  <w:noWrap w:val="0"/>
                  <w:vAlign w:val="center"/>
                </w:tcPr>
                <w:p w14:paraId="2984BC5A">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组分</w:t>
                  </w:r>
                </w:p>
              </w:tc>
              <w:tc>
                <w:tcPr>
                  <w:tcW w:w="852" w:type="dxa"/>
                  <w:tcBorders>
                    <w:tl2br w:val="nil"/>
                    <w:tr2bl w:val="nil"/>
                  </w:tcBorders>
                  <w:noWrap w:val="0"/>
                  <w:vAlign w:val="center"/>
                </w:tcPr>
                <w:p w14:paraId="4F1EA5F2">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SiO</w:t>
                  </w:r>
                  <w:r>
                    <w:rPr>
                      <w:rFonts w:hint="eastAsia" w:cs="Times New Roman"/>
                      <w:b w:val="0"/>
                      <w:bCs w:val="0"/>
                      <w:color w:val="auto"/>
                      <w:sz w:val="21"/>
                      <w:szCs w:val="21"/>
                      <w:highlight w:val="none"/>
                      <w:vertAlign w:val="subscript"/>
                      <w:lang w:val="en-US" w:eastAsia="zh-CN"/>
                    </w:rPr>
                    <w:t>2</w:t>
                  </w:r>
                </w:p>
              </w:tc>
              <w:tc>
                <w:tcPr>
                  <w:tcW w:w="852" w:type="dxa"/>
                  <w:tcBorders>
                    <w:tl2br w:val="nil"/>
                    <w:tr2bl w:val="nil"/>
                  </w:tcBorders>
                  <w:noWrap w:val="0"/>
                  <w:vAlign w:val="center"/>
                </w:tcPr>
                <w:p w14:paraId="0AA2FC99">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Al</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lang w:val="en-US" w:eastAsia="zh-CN"/>
                    </w:rPr>
                    <w:t>O</w:t>
                  </w:r>
                  <w:r>
                    <w:rPr>
                      <w:rFonts w:hint="eastAsia" w:cs="Times New Roman"/>
                      <w:b w:val="0"/>
                      <w:bCs w:val="0"/>
                      <w:color w:val="auto"/>
                      <w:sz w:val="21"/>
                      <w:szCs w:val="21"/>
                      <w:highlight w:val="none"/>
                      <w:vertAlign w:val="subscript"/>
                      <w:lang w:val="en-US" w:eastAsia="zh-CN"/>
                    </w:rPr>
                    <w:t>3</w:t>
                  </w:r>
                </w:p>
              </w:tc>
              <w:tc>
                <w:tcPr>
                  <w:tcW w:w="852" w:type="dxa"/>
                  <w:tcBorders>
                    <w:tl2br w:val="nil"/>
                    <w:tr2bl w:val="nil"/>
                  </w:tcBorders>
                  <w:noWrap w:val="0"/>
                  <w:vAlign w:val="center"/>
                </w:tcPr>
                <w:p w14:paraId="113C0303">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CaO</w:t>
                  </w:r>
                </w:p>
              </w:tc>
              <w:tc>
                <w:tcPr>
                  <w:tcW w:w="852" w:type="dxa"/>
                  <w:tcBorders>
                    <w:tl2br w:val="nil"/>
                    <w:tr2bl w:val="nil"/>
                  </w:tcBorders>
                  <w:noWrap w:val="0"/>
                  <w:vAlign w:val="center"/>
                </w:tcPr>
                <w:p w14:paraId="13E166A8">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Na</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lang w:val="en-US" w:eastAsia="zh-CN"/>
                    </w:rPr>
                    <w:t>O</w:t>
                  </w:r>
                </w:p>
              </w:tc>
              <w:tc>
                <w:tcPr>
                  <w:tcW w:w="852" w:type="dxa"/>
                  <w:tcBorders>
                    <w:tl2br w:val="nil"/>
                    <w:tr2bl w:val="nil"/>
                  </w:tcBorders>
                  <w:noWrap w:val="0"/>
                  <w:vAlign w:val="center"/>
                </w:tcPr>
                <w:p w14:paraId="322AB4BA">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K</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lang w:val="en-US" w:eastAsia="zh-CN"/>
                    </w:rPr>
                    <w:t>O</w:t>
                  </w:r>
                </w:p>
              </w:tc>
              <w:tc>
                <w:tcPr>
                  <w:tcW w:w="852" w:type="dxa"/>
                  <w:tcBorders>
                    <w:tl2br w:val="nil"/>
                    <w:tr2bl w:val="nil"/>
                  </w:tcBorders>
                  <w:noWrap w:val="0"/>
                  <w:vAlign w:val="center"/>
                </w:tcPr>
                <w:p w14:paraId="0EE94F91">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BaO</w:t>
                  </w:r>
                </w:p>
              </w:tc>
              <w:tc>
                <w:tcPr>
                  <w:tcW w:w="852" w:type="dxa"/>
                  <w:tcBorders>
                    <w:tl2br w:val="nil"/>
                    <w:tr2bl w:val="nil"/>
                  </w:tcBorders>
                  <w:noWrap w:val="0"/>
                  <w:vAlign w:val="center"/>
                </w:tcPr>
                <w:p w14:paraId="42A58B85">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B</w:t>
                  </w:r>
                  <w:r>
                    <w:rPr>
                      <w:rFonts w:hint="eastAsia" w:cs="Times New Roman"/>
                      <w:b w:val="0"/>
                      <w:bCs w:val="0"/>
                      <w:color w:val="auto"/>
                      <w:sz w:val="21"/>
                      <w:szCs w:val="21"/>
                      <w:highlight w:val="none"/>
                      <w:vertAlign w:val="subscript"/>
                      <w:lang w:val="en-US" w:eastAsia="zh-CN"/>
                    </w:rPr>
                    <w:t>2</w:t>
                  </w:r>
                  <w:r>
                    <w:rPr>
                      <w:rFonts w:hint="eastAsia" w:cs="Times New Roman"/>
                      <w:b w:val="0"/>
                      <w:bCs w:val="0"/>
                      <w:color w:val="auto"/>
                      <w:sz w:val="21"/>
                      <w:szCs w:val="21"/>
                      <w:highlight w:val="none"/>
                      <w:lang w:val="en-US" w:eastAsia="zh-CN"/>
                    </w:rPr>
                    <w:t>O</w:t>
                  </w:r>
                  <w:r>
                    <w:rPr>
                      <w:rFonts w:hint="eastAsia" w:cs="Times New Roman"/>
                      <w:b w:val="0"/>
                      <w:bCs w:val="0"/>
                      <w:color w:val="auto"/>
                      <w:sz w:val="21"/>
                      <w:szCs w:val="21"/>
                      <w:highlight w:val="none"/>
                      <w:vertAlign w:val="subscript"/>
                      <w:lang w:val="en-US" w:eastAsia="zh-CN"/>
                    </w:rPr>
                    <w:t>3</w:t>
                  </w:r>
                </w:p>
              </w:tc>
            </w:tr>
            <w:tr w14:paraId="13F88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81" w:type="dxa"/>
                  <w:tcBorders>
                    <w:tl2br w:val="nil"/>
                    <w:tr2bl w:val="nil"/>
                  </w:tcBorders>
                  <w:noWrap w:val="0"/>
                  <w:vAlign w:val="center"/>
                </w:tcPr>
                <w:p w14:paraId="62FDC94D">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含量（%）</w:t>
                  </w:r>
                </w:p>
              </w:tc>
              <w:tc>
                <w:tcPr>
                  <w:tcW w:w="852" w:type="dxa"/>
                  <w:tcBorders>
                    <w:tl2br w:val="nil"/>
                    <w:tr2bl w:val="nil"/>
                  </w:tcBorders>
                  <w:noWrap w:val="0"/>
                  <w:vAlign w:val="center"/>
                </w:tcPr>
                <w:p w14:paraId="305D71F0">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75</w:t>
                  </w:r>
                </w:p>
              </w:tc>
              <w:tc>
                <w:tcPr>
                  <w:tcW w:w="852" w:type="dxa"/>
                  <w:tcBorders>
                    <w:tl2br w:val="nil"/>
                    <w:tr2bl w:val="nil"/>
                  </w:tcBorders>
                  <w:noWrap w:val="0"/>
                  <w:vAlign w:val="center"/>
                </w:tcPr>
                <w:p w14:paraId="617D87B4">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5.4</w:t>
                  </w:r>
                </w:p>
              </w:tc>
              <w:tc>
                <w:tcPr>
                  <w:tcW w:w="852" w:type="dxa"/>
                  <w:tcBorders>
                    <w:tl2br w:val="nil"/>
                    <w:tr2bl w:val="nil"/>
                  </w:tcBorders>
                  <w:noWrap w:val="0"/>
                  <w:vAlign w:val="center"/>
                </w:tcPr>
                <w:p w14:paraId="41CC5044">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0.5-1</w:t>
                  </w:r>
                </w:p>
              </w:tc>
              <w:tc>
                <w:tcPr>
                  <w:tcW w:w="852" w:type="dxa"/>
                  <w:tcBorders>
                    <w:tl2br w:val="nil"/>
                    <w:tr2bl w:val="nil"/>
                  </w:tcBorders>
                  <w:noWrap w:val="0"/>
                  <w:vAlign w:val="center"/>
                </w:tcPr>
                <w:p w14:paraId="670BDA68">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6.8</w:t>
                  </w:r>
                </w:p>
              </w:tc>
              <w:tc>
                <w:tcPr>
                  <w:tcW w:w="852" w:type="dxa"/>
                  <w:tcBorders>
                    <w:tl2br w:val="nil"/>
                    <w:tr2bl w:val="nil"/>
                  </w:tcBorders>
                  <w:noWrap w:val="0"/>
                  <w:vAlign w:val="center"/>
                </w:tcPr>
                <w:p w14:paraId="3EAAEDFB">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0.5</w:t>
                  </w:r>
                </w:p>
              </w:tc>
              <w:tc>
                <w:tcPr>
                  <w:tcW w:w="852" w:type="dxa"/>
                  <w:tcBorders>
                    <w:tl2br w:val="nil"/>
                    <w:tr2bl w:val="nil"/>
                  </w:tcBorders>
                  <w:noWrap w:val="0"/>
                  <w:vAlign w:val="center"/>
                </w:tcPr>
                <w:p w14:paraId="2A171BB5">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0.3-0.5</w:t>
                  </w:r>
                </w:p>
              </w:tc>
              <w:tc>
                <w:tcPr>
                  <w:tcW w:w="852" w:type="dxa"/>
                  <w:tcBorders>
                    <w:tl2br w:val="nil"/>
                    <w:tr2bl w:val="nil"/>
                  </w:tcBorders>
                  <w:noWrap w:val="0"/>
                  <w:vAlign w:val="center"/>
                </w:tcPr>
                <w:p w14:paraId="1689986C">
                  <w:pPr>
                    <w:keepNext w:val="0"/>
                    <w:keepLines w:val="0"/>
                    <w:pageBreakBefore w:val="0"/>
                    <w:widowControl w:val="0"/>
                    <w:kinsoku/>
                    <w:wordWrap/>
                    <w:overflowPunct/>
                    <w:topLinePunct w:val="0"/>
                    <w:autoSpaceDE/>
                    <w:autoSpaceDN/>
                    <w:bidi w:val="0"/>
                    <w:adjustRightInd/>
                    <w:snapToGrid/>
                    <w:spacing w:line="0" w:lineRule="atLeast"/>
                    <w:ind w:left="-24" w:leftChars="-10" w:right="-24" w:rightChars="-1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10-12</w:t>
                  </w:r>
                </w:p>
              </w:tc>
            </w:tr>
          </w:tbl>
          <w:p w14:paraId="19A4F039">
            <w:pPr>
              <w:bidi w:val="0"/>
              <w:rPr>
                <w:rFonts w:hint="eastAsia"/>
                <w:color w:val="auto"/>
                <w:highlight w:val="none"/>
                <w:lang w:val="en-US" w:eastAsia="zh-CN"/>
              </w:rPr>
            </w:pPr>
            <w:r>
              <w:rPr>
                <w:rFonts w:hint="eastAsia"/>
                <w:color w:val="auto"/>
                <w:highlight w:val="none"/>
                <w:lang w:val="en-US" w:eastAsia="zh-CN"/>
              </w:rPr>
              <w:t>《药用高硼硅玻璃管》（YBB00012005-1-2015）要求见下表。</w:t>
            </w:r>
          </w:p>
          <w:p w14:paraId="5ECDD89B">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w:t>
            </w:r>
            <w:r>
              <w:rPr>
                <w:rFonts w:hint="eastAsia"/>
                <w:color w:val="auto"/>
                <w:highlight w:val="none"/>
                <w:lang w:val="en-US" w:eastAsia="zh-CN"/>
              </w:rPr>
              <w:t>《药用高硼硅玻璃管》（YBB00012005-1-2015）要求一览</w:t>
            </w:r>
            <w:r>
              <w:rPr>
                <w:rFonts w:hint="default"/>
                <w:color w:val="auto"/>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375"/>
              <w:gridCol w:w="5999"/>
            </w:tblGrid>
            <w:tr w14:paraId="437F3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3" w:type="dxa"/>
                  <w:tcBorders>
                    <w:tl2br w:val="nil"/>
                    <w:tr2bl w:val="nil"/>
                  </w:tcBorders>
                  <w:noWrap w:val="0"/>
                  <w:vAlign w:val="center"/>
                </w:tcPr>
                <w:p w14:paraId="1AB3CE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序号</w:t>
                  </w:r>
                </w:p>
              </w:tc>
              <w:tc>
                <w:tcPr>
                  <w:tcW w:w="1375" w:type="dxa"/>
                  <w:tcBorders>
                    <w:tl2br w:val="nil"/>
                    <w:tr2bl w:val="nil"/>
                  </w:tcBorders>
                  <w:noWrap w:val="0"/>
                  <w:vAlign w:val="center"/>
                </w:tcPr>
                <w:p w14:paraId="0C26F9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指标</w:t>
                  </w:r>
                </w:p>
              </w:tc>
              <w:tc>
                <w:tcPr>
                  <w:tcW w:w="5999" w:type="dxa"/>
                  <w:tcBorders>
                    <w:tl2br w:val="nil"/>
                    <w:tr2bl w:val="nil"/>
                  </w:tcBorders>
                  <w:noWrap w:val="0"/>
                  <w:vAlign w:val="center"/>
                </w:tcPr>
                <w:p w14:paraId="1FF79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要求</w:t>
                  </w:r>
                </w:p>
              </w:tc>
            </w:tr>
            <w:tr w14:paraId="23503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33" w:type="dxa"/>
                  <w:tcBorders>
                    <w:tl2br w:val="nil"/>
                    <w:tr2bl w:val="nil"/>
                  </w:tcBorders>
                  <w:shd w:val="clear" w:color="auto" w:fill="auto"/>
                  <w:noWrap w:val="0"/>
                  <w:vAlign w:val="center"/>
                </w:tcPr>
                <w:p w14:paraId="0E9D9883">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tcBorders>
                    <w:tl2br w:val="nil"/>
                    <w:tr2bl w:val="nil"/>
                  </w:tcBorders>
                  <w:noWrap w:val="0"/>
                  <w:vAlign w:val="center"/>
                </w:tcPr>
                <w:p w14:paraId="510689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外观</w:t>
                  </w:r>
                </w:p>
              </w:tc>
              <w:tc>
                <w:tcPr>
                  <w:tcW w:w="5999" w:type="dxa"/>
                  <w:tcBorders>
                    <w:tl2br w:val="nil"/>
                    <w:tr2bl w:val="nil"/>
                  </w:tcBorders>
                  <w:noWrap w:val="0"/>
                  <w:vAlign w:val="center"/>
                </w:tcPr>
                <w:p w14:paraId="7A73FC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cs="Times New Roman"/>
                      <w:b w:val="0"/>
                      <w:bCs w:val="0"/>
                      <w:color w:val="auto"/>
                      <w:sz w:val="21"/>
                      <w:szCs w:val="21"/>
                      <w:highlight w:val="none"/>
                      <w:lang w:val="en-US" w:eastAsia="zh-CN"/>
                    </w:rPr>
                    <w:t>在自然光线明亮处，正视目测，应无色透明；表面应光洁平整；不应有明显的玻璃缺陷</w:t>
                  </w:r>
                  <w:r>
                    <w:rPr>
                      <w:rFonts w:hint="eastAsia" w:cs="Times New Roman"/>
                      <w:b w:val="0"/>
                      <w:bCs w:val="0"/>
                      <w:color w:val="auto"/>
                      <w:sz w:val="21"/>
                      <w:szCs w:val="21"/>
                      <w:highlight w:val="none"/>
                      <w:lang w:val="en-US" w:eastAsia="zh-CN"/>
                    </w:rPr>
                    <w:t>。</w:t>
                  </w:r>
                </w:p>
              </w:tc>
            </w:tr>
            <w:tr w14:paraId="56FAB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3" w:type="dxa"/>
                  <w:shd w:val="clear" w:color="auto" w:fill="auto"/>
                  <w:vAlign w:val="center"/>
                </w:tcPr>
                <w:p w14:paraId="0278CFBD">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468A38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裂纹</w:t>
                  </w:r>
                </w:p>
              </w:tc>
              <w:tc>
                <w:tcPr>
                  <w:tcW w:w="5999" w:type="dxa"/>
                  <w:vAlign w:val="center"/>
                </w:tcPr>
                <w:p w14:paraId="001285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任何部位不得有裂纹。</w:t>
                  </w:r>
                </w:p>
              </w:tc>
            </w:tr>
            <w:tr w14:paraId="4F283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33" w:type="dxa"/>
                  <w:shd w:val="clear" w:color="auto" w:fill="auto"/>
                  <w:vAlign w:val="center"/>
                </w:tcPr>
                <w:p w14:paraId="73A19FC7">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62ECE5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气泡线</w:t>
                  </w:r>
                </w:p>
              </w:tc>
              <w:tc>
                <w:tcPr>
                  <w:tcW w:w="5999" w:type="dxa"/>
                  <w:vAlign w:val="center"/>
                </w:tcPr>
                <w:p w14:paraId="2B365D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用游标卡尺检测，安瓿用管不得有宽度大于0.10mm的气泡线；管制注射剂瓶、管制口服液体瓶用管均不应有宽度大于0.20mm的气泡线。</w:t>
                  </w:r>
                </w:p>
              </w:tc>
            </w:tr>
            <w:tr w14:paraId="4AE02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33" w:type="dxa"/>
                  <w:shd w:val="clear" w:color="auto" w:fill="auto"/>
                  <w:vAlign w:val="center"/>
                </w:tcPr>
                <w:p w14:paraId="48F7784F">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2C76D1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结石</w:t>
                  </w:r>
                </w:p>
              </w:tc>
              <w:tc>
                <w:tcPr>
                  <w:tcW w:w="5999" w:type="dxa"/>
                  <w:vAlign w:val="center"/>
                </w:tcPr>
                <w:p w14:paraId="10C5DE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用游标卡尺检测，安瓿用管不得有直径大于0.5mm的结石，管制注射剂瓶用管不得有直径大于1.00mm结石；管制口服液体瓶用管不得有直径大于2.00mm结石。</w:t>
                  </w:r>
                </w:p>
              </w:tc>
            </w:tr>
            <w:tr w14:paraId="1E079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33" w:type="dxa"/>
                  <w:shd w:val="clear" w:color="auto" w:fill="auto"/>
                  <w:vAlign w:val="center"/>
                </w:tcPr>
                <w:p w14:paraId="63BBB1DD">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2CDBBF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节瘤</w:t>
                  </w:r>
                </w:p>
              </w:tc>
              <w:tc>
                <w:tcPr>
                  <w:tcW w:w="5999" w:type="dxa"/>
                  <w:vAlign w:val="center"/>
                </w:tcPr>
                <w:p w14:paraId="0904CC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用游标卡尺检测，安瓿用管不得有直径大于1.00mm的节瘤；管制注射剂瓶及管制口服液体瓶用管均不得有直径大于2.00mm节瘤。</w:t>
                  </w:r>
                </w:p>
              </w:tc>
            </w:tr>
            <w:tr w14:paraId="3B451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33" w:type="dxa"/>
                  <w:shd w:val="clear" w:color="auto" w:fill="auto"/>
                  <w:vAlign w:val="center"/>
                </w:tcPr>
                <w:p w14:paraId="6B0ADA74">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241F8A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管端精切、圆口</w:t>
                  </w:r>
                </w:p>
              </w:tc>
              <w:tc>
                <w:tcPr>
                  <w:tcW w:w="5999" w:type="dxa"/>
                  <w:vAlign w:val="center"/>
                </w:tcPr>
                <w:p w14:paraId="0C0426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玻管两端应经过精切、圆口或一端精切、圆口，另一端封口。不得有毛口和豁口。</w:t>
                  </w:r>
                </w:p>
              </w:tc>
            </w:tr>
            <w:tr w14:paraId="6A0A1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33" w:type="dxa"/>
                  <w:shd w:val="clear" w:color="auto" w:fill="auto"/>
                  <w:vAlign w:val="center"/>
                </w:tcPr>
                <w:p w14:paraId="5A088089">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7DB644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线热膨胀系数</w:t>
                  </w:r>
                </w:p>
              </w:tc>
              <w:tc>
                <w:tcPr>
                  <w:tcW w:w="5999" w:type="dxa"/>
                  <w:vAlign w:val="center"/>
                </w:tcPr>
                <w:p w14:paraId="79E8A0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lang w:val="en-US" w:eastAsia="zh-CN"/>
                    </w:rPr>
                    <w:t>按照平均线热膨胀系数测定法（YBB00202003-2015）或线热膨胀系数测定法（YBB00212003-2015）测定，应为（3.2</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3.4）</w:t>
                  </w:r>
                  <w:r>
                    <w:rPr>
                      <w:rFonts w:hint="default"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10</w:t>
                  </w:r>
                  <w:r>
                    <w:rPr>
                      <w:rFonts w:hint="eastAsia" w:ascii="Times New Roman" w:hAnsi="Times New Roman" w:cs="Times New Roman"/>
                      <w:b w:val="0"/>
                      <w:bCs w:val="0"/>
                      <w:color w:val="auto"/>
                      <w:sz w:val="21"/>
                      <w:szCs w:val="21"/>
                      <w:highlight w:val="none"/>
                      <w:vertAlign w:val="superscript"/>
                      <w:lang w:val="en-US" w:eastAsia="zh-CN"/>
                    </w:rPr>
                    <w:t>-6</w:t>
                  </w:r>
                  <w:r>
                    <w:rPr>
                      <w:rFonts w:hint="eastAsia" w:ascii="Times New Roman" w:hAnsi="Times New Roman" w:cs="Times New Roman"/>
                      <w:b w:val="0"/>
                      <w:bCs w:val="0"/>
                      <w:color w:val="auto"/>
                      <w:sz w:val="21"/>
                      <w:szCs w:val="21"/>
                      <w:highlight w:val="none"/>
                      <w:vertAlign w:val="baseline"/>
                      <w:lang w:val="en-US" w:eastAsia="zh-CN"/>
                    </w:rPr>
                    <w:t>K</w:t>
                  </w:r>
                  <w:r>
                    <w:rPr>
                      <w:rFonts w:hint="eastAsia" w:ascii="Times New Roman" w:hAnsi="Times New Roman" w:cs="Times New Roman"/>
                      <w:b w:val="0"/>
                      <w:bCs w:val="0"/>
                      <w:color w:val="auto"/>
                      <w:sz w:val="21"/>
                      <w:szCs w:val="21"/>
                      <w:highlight w:val="none"/>
                      <w:vertAlign w:val="superscript"/>
                      <w:lang w:val="en-US" w:eastAsia="zh-CN"/>
                    </w:rPr>
                    <w:t>-</w:t>
                  </w:r>
                  <w:r>
                    <w:rPr>
                      <w:rFonts w:hint="eastAsia" w:cs="Times New Roman"/>
                      <w:b w:val="0"/>
                      <w:bCs w:val="0"/>
                      <w:color w:val="auto"/>
                      <w:sz w:val="21"/>
                      <w:szCs w:val="21"/>
                      <w:highlight w:val="none"/>
                      <w:vertAlign w:val="superscript"/>
                      <w:lang w:val="en-US" w:eastAsia="zh-CN"/>
                    </w:rPr>
                    <w:t>1</w:t>
                  </w:r>
                  <w:r>
                    <w:rPr>
                      <w:rFonts w:hint="eastAsia" w:cs="Times New Roman"/>
                      <w:b w:val="0"/>
                      <w:bCs w:val="0"/>
                      <w:color w:val="auto"/>
                      <w:sz w:val="21"/>
                      <w:szCs w:val="21"/>
                      <w:highlight w:val="none"/>
                      <w:vertAlign w:val="baseline"/>
                      <w:lang w:val="en-US" w:eastAsia="zh-CN"/>
                    </w:rPr>
                    <w:t>（20-300</w:t>
                  </w:r>
                  <w:r>
                    <w:rPr>
                      <w:rFonts w:hint="default" w:ascii="Times New Roman" w:hAnsi="Times New Roman" w:cs="Times New Roman"/>
                      <w:b w:val="0"/>
                      <w:bCs w:val="0"/>
                      <w:color w:val="auto"/>
                      <w:sz w:val="21"/>
                      <w:szCs w:val="21"/>
                      <w:highlight w:val="none"/>
                      <w:vertAlign w:val="baseline"/>
                      <w:lang w:val="en-US" w:eastAsia="zh-CN"/>
                    </w:rPr>
                    <w:t>℃</w:t>
                  </w:r>
                  <w:r>
                    <w:rPr>
                      <w:rFonts w:hint="eastAsia" w:cs="Times New Roman"/>
                      <w:b w:val="0"/>
                      <w:bCs w:val="0"/>
                      <w:color w:val="auto"/>
                      <w:sz w:val="21"/>
                      <w:szCs w:val="21"/>
                      <w:highlight w:val="none"/>
                      <w:vertAlign w:val="baseline"/>
                      <w:lang w:val="en-US" w:eastAsia="zh-CN"/>
                    </w:rPr>
                    <w:t>）。</w:t>
                  </w:r>
                </w:p>
              </w:tc>
            </w:tr>
            <w:tr w14:paraId="28807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33" w:type="dxa"/>
                  <w:shd w:val="clear" w:color="auto" w:fill="auto"/>
                  <w:vAlign w:val="center"/>
                </w:tcPr>
                <w:p w14:paraId="7E6A4C8D">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12E8EE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三氧化二硼含量</w:t>
                  </w:r>
                </w:p>
              </w:tc>
              <w:tc>
                <w:tcPr>
                  <w:tcW w:w="5999" w:type="dxa"/>
                  <w:vAlign w:val="center"/>
                </w:tcPr>
                <w:p w14:paraId="04E62B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按照三氧化二硼测定法（YBB00232003-2015）测定，含三氧化二硼应不得小于12%。</w:t>
                  </w:r>
                </w:p>
              </w:tc>
            </w:tr>
            <w:tr w14:paraId="66067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33" w:type="dxa"/>
                  <w:shd w:val="clear" w:color="auto" w:fill="auto"/>
                  <w:vAlign w:val="center"/>
                </w:tcPr>
                <w:p w14:paraId="17E1F7EC">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2CA9DA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外径偏差</w:t>
                  </w:r>
                </w:p>
              </w:tc>
              <w:tc>
                <w:tcPr>
                  <w:tcW w:w="5999" w:type="dxa"/>
                  <w:vAlign w:val="center"/>
                </w:tcPr>
                <w:p w14:paraId="030FCB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用游标卡尺，在距离玻管两端250mm处同一截面上测量两次（旋转90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 其偏差应符合表2-11、表2-12或表2-13的规定。</w:t>
                  </w:r>
                </w:p>
              </w:tc>
            </w:tr>
            <w:tr w14:paraId="2B6AB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33" w:type="dxa"/>
                  <w:shd w:val="clear" w:color="auto" w:fill="auto"/>
                  <w:vAlign w:val="center"/>
                </w:tcPr>
                <w:p w14:paraId="11F5D88B">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4E89A3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壁厚偏差、壁厚偏度</w:t>
                  </w:r>
                </w:p>
              </w:tc>
              <w:tc>
                <w:tcPr>
                  <w:tcW w:w="5999" w:type="dxa"/>
                  <w:vAlign w:val="center"/>
                </w:tcPr>
                <w:p w14:paraId="322DA4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用精度为0.01mm的测厚仪在同一截面上作旋转测量。壁厚偏度指玻管同一截面最厚与最薄之差。其壁厚偏差和壁厚偏度应符合表2-11、表2-12或表2-13的规定。</w:t>
                  </w:r>
                </w:p>
              </w:tc>
            </w:tr>
            <w:tr w14:paraId="34048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33" w:type="dxa"/>
                  <w:shd w:val="clear" w:color="auto" w:fill="auto"/>
                  <w:vAlign w:val="center"/>
                </w:tcPr>
                <w:p w14:paraId="141D499A">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7B33C9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直线度</w:t>
                  </w:r>
                </w:p>
              </w:tc>
              <w:tc>
                <w:tcPr>
                  <w:tcW w:w="5999" w:type="dxa"/>
                  <w:vAlign w:val="center"/>
                </w:tcPr>
                <w:p w14:paraId="3A1868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按照直线度测定法（YBB00392004-2015）测定玻管的最大不直度，应不得超过2.50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w:t>
                  </w:r>
                </w:p>
              </w:tc>
            </w:tr>
            <w:tr w14:paraId="23C83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33" w:type="dxa"/>
                  <w:shd w:val="clear" w:color="auto" w:fill="auto"/>
                  <w:vAlign w:val="center"/>
                </w:tcPr>
                <w:p w14:paraId="7ED296BA">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557550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颗粒耐水性</w:t>
                  </w:r>
                </w:p>
              </w:tc>
              <w:tc>
                <w:tcPr>
                  <w:tcW w:w="5999" w:type="dxa"/>
                  <w:vAlign w:val="center"/>
                </w:tcPr>
                <w:p w14:paraId="2098FD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按照玻璃颗粒在121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耐水性测定法和分级（YBB00252003-2015）测定，应符合1级。</w:t>
                  </w:r>
                </w:p>
              </w:tc>
            </w:tr>
            <w:tr w14:paraId="5CC41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3" w:type="dxa"/>
                  <w:shd w:val="clear" w:color="auto" w:fill="auto"/>
                  <w:vAlign w:val="center"/>
                </w:tcPr>
                <w:p w14:paraId="2D71D7BF">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38878F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98</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颗粒耐水性</w:t>
                  </w:r>
                </w:p>
              </w:tc>
              <w:tc>
                <w:tcPr>
                  <w:tcW w:w="5999" w:type="dxa"/>
                  <w:vAlign w:val="center"/>
                </w:tcPr>
                <w:p w14:paraId="141A6D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按照玻璃颗粒在98</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耐水性测定法和分级（YBB00362004-2015）测定，应符合HGB1级。</w:t>
                  </w:r>
                </w:p>
              </w:tc>
            </w:tr>
            <w:tr w14:paraId="0BFB4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33" w:type="dxa"/>
                  <w:shd w:val="clear" w:color="auto" w:fill="auto"/>
                  <w:vAlign w:val="center"/>
                </w:tcPr>
                <w:p w14:paraId="25172153">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6734A4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耐酸性</w:t>
                  </w:r>
                </w:p>
              </w:tc>
              <w:tc>
                <w:tcPr>
                  <w:tcW w:w="5999" w:type="dxa"/>
                  <w:vAlign w:val="center"/>
                </w:tcPr>
                <w:p w14:paraId="0F63EE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按照玻璃耐沸腾盐酸浸蚀性测定法（YBB00342004-2015）第一法测定，应符合1级；或按照玻璃耐沸腾盐酸浸蚀性测定法（YBB00342004-2015）第二法测定，碱性氧化物的浸出量不得超过100</w:t>
                  </w:r>
                  <w:r>
                    <w:rPr>
                      <w:rFonts w:hint="default" w:ascii="Times New Roman" w:hAnsi="Times New Roman" w:cs="Times New Roman"/>
                      <w:b w:val="0"/>
                      <w:bCs w:val="0"/>
                      <w:color w:val="auto"/>
                      <w:sz w:val="21"/>
                      <w:szCs w:val="21"/>
                      <w:highlight w:val="none"/>
                      <w:lang w:val="en-US" w:eastAsia="zh-CN"/>
                    </w:rPr>
                    <w:t>μ</w:t>
                  </w:r>
                  <w:r>
                    <w:rPr>
                      <w:rFonts w:hint="eastAsia" w:cs="Times New Roman"/>
                      <w:b w:val="0"/>
                      <w:bCs w:val="0"/>
                      <w:color w:val="auto"/>
                      <w:sz w:val="21"/>
                      <w:szCs w:val="21"/>
                      <w:highlight w:val="none"/>
                      <w:lang w:val="en-US" w:eastAsia="zh-CN"/>
                    </w:rPr>
                    <w:t>g/dm</w:t>
                  </w:r>
                  <w:r>
                    <w:rPr>
                      <w:rFonts w:hint="eastAsia" w:cs="Times New Roman"/>
                      <w:b w:val="0"/>
                      <w:bCs w:val="0"/>
                      <w:color w:val="auto"/>
                      <w:sz w:val="21"/>
                      <w:szCs w:val="21"/>
                      <w:highlight w:val="none"/>
                      <w:vertAlign w:val="superscript"/>
                      <w:lang w:val="en-US" w:eastAsia="zh-CN"/>
                    </w:rPr>
                    <w:t>2</w:t>
                  </w:r>
                  <w:r>
                    <w:rPr>
                      <w:rFonts w:hint="eastAsia" w:cs="Times New Roman"/>
                      <w:b w:val="0"/>
                      <w:bCs w:val="0"/>
                      <w:color w:val="auto"/>
                      <w:sz w:val="21"/>
                      <w:szCs w:val="21"/>
                      <w:highlight w:val="none"/>
                      <w:vertAlign w:val="baseline"/>
                      <w:lang w:val="en-US" w:eastAsia="zh-CN"/>
                    </w:rPr>
                    <w:t>。</w:t>
                  </w:r>
                </w:p>
              </w:tc>
            </w:tr>
            <w:tr w14:paraId="24C99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3" w:type="dxa"/>
                  <w:shd w:val="clear" w:color="auto" w:fill="auto"/>
                  <w:vAlign w:val="center"/>
                </w:tcPr>
                <w:p w14:paraId="126317EB">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329275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耐碱性</w:t>
                  </w:r>
                </w:p>
              </w:tc>
              <w:tc>
                <w:tcPr>
                  <w:tcW w:w="5999" w:type="dxa"/>
                  <w:vAlign w:val="center"/>
                </w:tcPr>
                <w:p w14:paraId="4EBE5B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按照玻璃耐沸腾混合碱水溶液浸蚀性测定法（YBB00352004-2015）测定，应不低于2级。</w:t>
                  </w:r>
                </w:p>
              </w:tc>
            </w:tr>
            <w:tr w14:paraId="227AB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33" w:type="dxa"/>
                  <w:shd w:val="clear" w:color="auto" w:fill="auto"/>
                  <w:vAlign w:val="center"/>
                </w:tcPr>
                <w:p w14:paraId="7E6A25BA">
                  <w:pPr>
                    <w:pStyle w:val="47"/>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375" w:type="dxa"/>
                  <w:vAlign w:val="center"/>
                </w:tcPr>
                <w:p w14:paraId="15C244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砷、锑、铅、镉浸出量</w:t>
                  </w:r>
                </w:p>
              </w:tc>
              <w:tc>
                <w:tcPr>
                  <w:tcW w:w="5999" w:type="dxa"/>
                  <w:vAlign w:val="center"/>
                </w:tcPr>
                <w:p w14:paraId="195D39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按照砷、锑、铅、镉浸出量测定法（YBB00372004-2015）测定，每升浸出液中的砷不得过0.07mg、锑不得过0.7mg、铅不得过0.8mg、镉不得过0.07mg。</w:t>
                  </w:r>
                </w:p>
              </w:tc>
            </w:tr>
          </w:tbl>
          <w:p w14:paraId="0A6EC381">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w:t>
            </w:r>
            <w:r>
              <w:rPr>
                <w:rFonts w:hint="eastAsia"/>
                <w:color w:val="auto"/>
                <w:highlight w:val="none"/>
                <w:lang w:val="en-US" w:eastAsia="zh-CN"/>
              </w:rPr>
              <w:t>安瓿用玻璃管（</w:t>
            </w:r>
            <w:r>
              <w:rPr>
                <w:rFonts w:hint="eastAsia" w:cs="Times New Roman"/>
                <w:color w:val="auto"/>
                <w:kern w:val="2"/>
                <w:sz w:val="21"/>
                <w:szCs w:val="21"/>
                <w:highlight w:val="none"/>
                <w:lang w:val="en-US" w:eastAsia="zh-CN" w:bidi="ar-SA"/>
              </w:rPr>
              <w:t>药用玻璃管</w:t>
            </w:r>
            <w:r>
              <w:rPr>
                <w:rFonts w:hint="eastAsia"/>
                <w:color w:val="auto"/>
                <w:highlight w:val="none"/>
                <w:lang w:val="en-US" w:eastAsia="zh-CN"/>
              </w:rPr>
              <w:t>）规格尺寸一览</w:t>
            </w:r>
            <w:r>
              <w:rPr>
                <w:rFonts w:hint="default"/>
                <w:color w:val="auto"/>
                <w:highlight w:val="none"/>
              </w:rPr>
              <w:t>表</w:t>
            </w:r>
            <w:r>
              <w:rPr>
                <w:rFonts w:hint="eastAsia"/>
                <w:color w:val="auto"/>
                <w:highlight w:val="none"/>
                <w:lang w:val="en-US" w:eastAsia="zh-CN"/>
              </w:rPr>
              <w:t xml:space="preserve">   单位：mm</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733"/>
              <w:gridCol w:w="825"/>
              <w:gridCol w:w="840"/>
              <w:gridCol w:w="780"/>
              <w:gridCol w:w="855"/>
              <w:gridCol w:w="1020"/>
              <w:gridCol w:w="720"/>
              <w:gridCol w:w="690"/>
              <w:gridCol w:w="990"/>
              <w:gridCol w:w="654"/>
            </w:tblGrid>
            <w:tr w14:paraId="6EDFC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vMerge w:val="restart"/>
                  <w:tcBorders>
                    <w:tl2br w:val="nil"/>
                    <w:tr2bl w:val="nil"/>
                  </w:tcBorders>
                  <w:noWrap w:val="0"/>
                  <w:vAlign w:val="center"/>
                </w:tcPr>
                <w:p w14:paraId="2902D8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规格（mL）</w:t>
                  </w:r>
                </w:p>
              </w:tc>
              <w:tc>
                <w:tcPr>
                  <w:tcW w:w="1665" w:type="dxa"/>
                  <w:gridSpan w:val="2"/>
                  <w:tcBorders>
                    <w:tl2br w:val="nil"/>
                    <w:tr2bl w:val="nil"/>
                  </w:tcBorders>
                  <w:noWrap w:val="0"/>
                  <w:vAlign w:val="center"/>
                </w:tcPr>
                <w:p w14:paraId="15AE2D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玻管外径d</w:t>
                  </w:r>
                </w:p>
              </w:tc>
              <w:tc>
                <w:tcPr>
                  <w:tcW w:w="2655" w:type="dxa"/>
                  <w:gridSpan w:val="3"/>
                  <w:tcBorders>
                    <w:tl2br w:val="nil"/>
                    <w:tr2bl w:val="nil"/>
                  </w:tcBorders>
                  <w:noWrap w:val="0"/>
                  <w:vAlign w:val="center"/>
                </w:tcPr>
                <w:p w14:paraId="072B8A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玻管壁厚S</w:t>
                  </w:r>
                </w:p>
              </w:tc>
              <w:tc>
                <w:tcPr>
                  <w:tcW w:w="1410" w:type="dxa"/>
                  <w:gridSpan w:val="2"/>
                  <w:tcBorders>
                    <w:tl2br w:val="nil"/>
                    <w:tr2bl w:val="nil"/>
                  </w:tcBorders>
                  <w:noWrap w:val="0"/>
                  <w:vAlign w:val="center"/>
                </w:tcPr>
                <w:p w14:paraId="72408B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玻管长度L</w:t>
                  </w:r>
                </w:p>
              </w:tc>
              <w:tc>
                <w:tcPr>
                  <w:tcW w:w="1644" w:type="dxa"/>
                  <w:gridSpan w:val="2"/>
                  <w:tcBorders>
                    <w:tl2br w:val="nil"/>
                    <w:tr2bl w:val="nil"/>
                  </w:tcBorders>
                  <w:noWrap w:val="0"/>
                  <w:vAlign w:val="center"/>
                </w:tcPr>
                <w:p w14:paraId="423E48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直线度t</w:t>
                  </w:r>
                </w:p>
              </w:tc>
            </w:tr>
            <w:tr w14:paraId="0A00B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vMerge w:val="continue"/>
                  <w:tcBorders>
                    <w:tl2br w:val="nil"/>
                    <w:tr2bl w:val="nil"/>
                  </w:tcBorders>
                  <w:noWrap w:val="0"/>
                  <w:vAlign w:val="center"/>
                </w:tcPr>
                <w:p w14:paraId="76EA89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825" w:type="dxa"/>
                  <w:tcBorders>
                    <w:tl2br w:val="nil"/>
                    <w:tr2bl w:val="nil"/>
                  </w:tcBorders>
                  <w:noWrap w:val="0"/>
                  <w:vAlign w:val="center"/>
                </w:tcPr>
                <w:p w14:paraId="435081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尺寸</w:t>
                  </w:r>
                </w:p>
              </w:tc>
              <w:tc>
                <w:tcPr>
                  <w:tcW w:w="840" w:type="dxa"/>
                  <w:tcBorders>
                    <w:tl2br w:val="nil"/>
                    <w:tr2bl w:val="nil"/>
                  </w:tcBorders>
                  <w:noWrap w:val="0"/>
                  <w:vAlign w:val="center"/>
                </w:tcPr>
                <w:p w14:paraId="2B3C87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偏差</w:t>
                  </w:r>
                </w:p>
              </w:tc>
              <w:tc>
                <w:tcPr>
                  <w:tcW w:w="780" w:type="dxa"/>
                  <w:tcBorders>
                    <w:tl2br w:val="nil"/>
                    <w:tr2bl w:val="nil"/>
                  </w:tcBorders>
                  <w:noWrap w:val="0"/>
                  <w:vAlign w:val="center"/>
                </w:tcPr>
                <w:p w14:paraId="1A1C67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尺寸</w:t>
                  </w:r>
                </w:p>
              </w:tc>
              <w:tc>
                <w:tcPr>
                  <w:tcW w:w="855" w:type="dxa"/>
                  <w:tcBorders>
                    <w:tl2br w:val="nil"/>
                    <w:tr2bl w:val="nil"/>
                  </w:tcBorders>
                  <w:noWrap w:val="0"/>
                  <w:vAlign w:val="center"/>
                </w:tcPr>
                <w:p w14:paraId="7AE330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偏差</w:t>
                  </w:r>
                </w:p>
              </w:tc>
              <w:tc>
                <w:tcPr>
                  <w:tcW w:w="1020" w:type="dxa"/>
                  <w:tcBorders>
                    <w:tl2br w:val="nil"/>
                    <w:tr2bl w:val="nil"/>
                  </w:tcBorders>
                  <w:noWrap w:val="0"/>
                  <w:vAlign w:val="center"/>
                </w:tcPr>
                <w:p w14:paraId="233FBF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壁厚偏度</w:t>
                  </w:r>
                </w:p>
              </w:tc>
              <w:tc>
                <w:tcPr>
                  <w:tcW w:w="720" w:type="dxa"/>
                  <w:tcBorders>
                    <w:tl2br w:val="nil"/>
                    <w:tr2bl w:val="nil"/>
                  </w:tcBorders>
                  <w:noWrap w:val="0"/>
                  <w:vAlign w:val="center"/>
                </w:tcPr>
                <w:p w14:paraId="232FEA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尺寸</w:t>
                  </w:r>
                </w:p>
              </w:tc>
              <w:tc>
                <w:tcPr>
                  <w:tcW w:w="690" w:type="dxa"/>
                  <w:tcBorders>
                    <w:tl2br w:val="nil"/>
                    <w:tr2bl w:val="nil"/>
                  </w:tcBorders>
                  <w:noWrap w:val="0"/>
                  <w:vAlign w:val="center"/>
                </w:tcPr>
                <w:p w14:paraId="327579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偏差</w:t>
                  </w:r>
                </w:p>
              </w:tc>
              <w:tc>
                <w:tcPr>
                  <w:tcW w:w="990" w:type="dxa"/>
                  <w:tcBorders>
                    <w:tl2br w:val="nil"/>
                    <w:tr2bl w:val="nil"/>
                  </w:tcBorders>
                  <w:noWrap w:val="0"/>
                  <w:vAlign w:val="center"/>
                </w:tcPr>
                <w:p w14:paraId="490D31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测定距离</w:t>
                  </w:r>
                </w:p>
              </w:tc>
              <w:tc>
                <w:tcPr>
                  <w:tcW w:w="654" w:type="dxa"/>
                  <w:tcBorders>
                    <w:tl2br w:val="nil"/>
                    <w:tr2bl w:val="nil"/>
                  </w:tcBorders>
                  <w:noWrap w:val="0"/>
                  <w:vAlign w:val="center"/>
                </w:tcPr>
                <w:p w14:paraId="585E23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t</w:t>
                  </w:r>
                  <w:r>
                    <w:rPr>
                      <w:rFonts w:hint="default" w:ascii="Times New Roman" w:hAnsi="Times New Roman" w:cs="Times New Roman"/>
                      <w:b w:val="0"/>
                      <w:bCs w:val="0"/>
                      <w:color w:val="auto"/>
                      <w:sz w:val="21"/>
                      <w:szCs w:val="21"/>
                      <w:highlight w:val="none"/>
                      <w:lang w:val="en-US" w:eastAsia="zh-CN"/>
                    </w:rPr>
                    <w:t>≤</w:t>
                  </w:r>
                </w:p>
              </w:tc>
            </w:tr>
            <w:tr w14:paraId="71610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tcBorders>
                    <w:tl2br w:val="nil"/>
                    <w:tr2bl w:val="nil"/>
                  </w:tcBorders>
                  <w:noWrap w:val="0"/>
                  <w:vAlign w:val="center"/>
                </w:tcPr>
                <w:p w14:paraId="5CEFBB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w:t>
                  </w:r>
                </w:p>
              </w:tc>
              <w:tc>
                <w:tcPr>
                  <w:tcW w:w="825" w:type="dxa"/>
                  <w:tcBorders>
                    <w:tl2br w:val="nil"/>
                    <w:tr2bl w:val="nil"/>
                  </w:tcBorders>
                  <w:noWrap w:val="0"/>
                  <w:vAlign w:val="center"/>
                </w:tcPr>
                <w:p w14:paraId="2F80CD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10.00</w:t>
                  </w:r>
                </w:p>
              </w:tc>
              <w:tc>
                <w:tcPr>
                  <w:tcW w:w="840" w:type="dxa"/>
                  <w:vMerge w:val="restart"/>
                  <w:tcBorders>
                    <w:tl2br w:val="nil"/>
                    <w:tr2bl w:val="nil"/>
                  </w:tcBorders>
                  <w:noWrap w:val="0"/>
                  <w:vAlign w:val="center"/>
                </w:tcPr>
                <w:p w14:paraId="377268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0.26</w:t>
                  </w:r>
                </w:p>
              </w:tc>
              <w:tc>
                <w:tcPr>
                  <w:tcW w:w="780" w:type="dxa"/>
                  <w:vMerge w:val="restart"/>
                  <w:tcBorders>
                    <w:tl2br w:val="nil"/>
                    <w:tr2bl w:val="nil"/>
                  </w:tcBorders>
                  <w:noWrap w:val="0"/>
                  <w:vAlign w:val="center"/>
                </w:tcPr>
                <w:p w14:paraId="766E7C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0.50</w:t>
                  </w:r>
                </w:p>
              </w:tc>
              <w:tc>
                <w:tcPr>
                  <w:tcW w:w="855" w:type="dxa"/>
                  <w:vMerge w:val="restart"/>
                  <w:tcBorders>
                    <w:tl2br w:val="nil"/>
                    <w:tr2bl w:val="nil"/>
                  </w:tcBorders>
                  <w:noWrap w:val="0"/>
                  <w:vAlign w:val="center"/>
                </w:tcPr>
                <w:p w14:paraId="004802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0.04</w:t>
                  </w:r>
                </w:p>
              </w:tc>
              <w:tc>
                <w:tcPr>
                  <w:tcW w:w="1020" w:type="dxa"/>
                  <w:vMerge w:val="restart"/>
                  <w:tcBorders>
                    <w:tl2br w:val="nil"/>
                    <w:tr2bl w:val="nil"/>
                  </w:tcBorders>
                  <w:noWrap w:val="0"/>
                  <w:vAlign w:val="center"/>
                </w:tcPr>
                <w:p w14:paraId="7370D3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0.04</w:t>
                  </w:r>
                </w:p>
              </w:tc>
              <w:tc>
                <w:tcPr>
                  <w:tcW w:w="720" w:type="dxa"/>
                  <w:vMerge w:val="restart"/>
                  <w:tcBorders>
                    <w:tl2br w:val="nil"/>
                    <w:tr2bl w:val="nil"/>
                  </w:tcBorders>
                  <w:noWrap w:val="0"/>
                  <w:vAlign w:val="center"/>
                </w:tcPr>
                <w:p w14:paraId="1FD41E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700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2000</w:t>
                  </w:r>
                </w:p>
              </w:tc>
              <w:tc>
                <w:tcPr>
                  <w:tcW w:w="690" w:type="dxa"/>
                  <w:vMerge w:val="restart"/>
                  <w:tcBorders>
                    <w:tl2br w:val="nil"/>
                    <w:tr2bl w:val="nil"/>
                  </w:tcBorders>
                  <w:noWrap w:val="0"/>
                  <w:vAlign w:val="center"/>
                </w:tcPr>
                <w:p w14:paraId="4FB704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6</w:t>
                  </w:r>
                </w:p>
              </w:tc>
              <w:tc>
                <w:tcPr>
                  <w:tcW w:w="990" w:type="dxa"/>
                  <w:vMerge w:val="restart"/>
                  <w:tcBorders>
                    <w:tl2br w:val="nil"/>
                    <w:tr2bl w:val="nil"/>
                  </w:tcBorders>
                  <w:noWrap w:val="0"/>
                  <w:vAlign w:val="center"/>
                </w:tcPr>
                <w:p w14:paraId="494C3C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1000</w:t>
                  </w:r>
                </w:p>
              </w:tc>
              <w:tc>
                <w:tcPr>
                  <w:tcW w:w="654" w:type="dxa"/>
                  <w:vMerge w:val="restart"/>
                  <w:tcBorders>
                    <w:tl2br w:val="nil"/>
                    <w:tr2bl w:val="nil"/>
                  </w:tcBorders>
                  <w:noWrap w:val="0"/>
                  <w:vAlign w:val="center"/>
                </w:tcPr>
                <w:p w14:paraId="11446B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2.50</w:t>
                  </w:r>
                  <w:r>
                    <w:rPr>
                      <w:rFonts w:hint="default" w:ascii="Times New Roman" w:hAnsi="Times New Roman" w:cs="Times New Roman"/>
                      <w:b w:val="0"/>
                      <w:bCs w:val="0"/>
                      <w:color w:val="auto"/>
                      <w:sz w:val="21"/>
                      <w:szCs w:val="21"/>
                      <w:highlight w:val="none"/>
                      <w:lang w:val="en-US" w:eastAsia="zh-CN"/>
                    </w:rPr>
                    <w:t>‰</w:t>
                  </w:r>
                </w:p>
              </w:tc>
            </w:tr>
            <w:tr w14:paraId="14AEA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tcBorders>
                    <w:tl2br w:val="nil"/>
                    <w:tr2bl w:val="nil"/>
                  </w:tcBorders>
                  <w:noWrap w:val="0"/>
                  <w:vAlign w:val="center"/>
                </w:tcPr>
                <w:p w14:paraId="66086B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w:t>
                  </w:r>
                </w:p>
              </w:tc>
              <w:tc>
                <w:tcPr>
                  <w:tcW w:w="825" w:type="dxa"/>
                  <w:tcBorders>
                    <w:tl2br w:val="nil"/>
                    <w:tr2bl w:val="nil"/>
                  </w:tcBorders>
                  <w:noWrap w:val="0"/>
                  <w:vAlign w:val="center"/>
                </w:tcPr>
                <w:p w14:paraId="403631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11.50</w:t>
                  </w:r>
                </w:p>
              </w:tc>
              <w:tc>
                <w:tcPr>
                  <w:tcW w:w="840" w:type="dxa"/>
                  <w:vMerge w:val="continue"/>
                  <w:tcBorders>
                    <w:tl2br w:val="nil"/>
                    <w:tr2bl w:val="nil"/>
                  </w:tcBorders>
                  <w:noWrap w:val="0"/>
                  <w:vAlign w:val="center"/>
                </w:tcPr>
                <w:p w14:paraId="613D1A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80" w:type="dxa"/>
                  <w:vMerge w:val="continue"/>
                  <w:tcBorders>
                    <w:tl2br w:val="nil"/>
                    <w:tr2bl w:val="nil"/>
                  </w:tcBorders>
                  <w:noWrap w:val="0"/>
                  <w:vAlign w:val="center"/>
                </w:tcPr>
                <w:p w14:paraId="6B1AFD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855" w:type="dxa"/>
                  <w:vMerge w:val="continue"/>
                  <w:tcBorders>
                    <w:tl2br w:val="nil"/>
                    <w:tr2bl w:val="nil"/>
                  </w:tcBorders>
                  <w:noWrap w:val="0"/>
                  <w:vAlign w:val="center"/>
                </w:tcPr>
                <w:p w14:paraId="2A2277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1020" w:type="dxa"/>
                  <w:vMerge w:val="continue"/>
                  <w:tcBorders>
                    <w:tl2br w:val="nil"/>
                    <w:tr2bl w:val="nil"/>
                  </w:tcBorders>
                  <w:noWrap w:val="0"/>
                  <w:vAlign w:val="center"/>
                </w:tcPr>
                <w:p w14:paraId="389C94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20" w:type="dxa"/>
                  <w:vMerge w:val="continue"/>
                  <w:tcBorders>
                    <w:tl2br w:val="nil"/>
                    <w:tr2bl w:val="nil"/>
                  </w:tcBorders>
                  <w:noWrap w:val="0"/>
                  <w:vAlign w:val="center"/>
                </w:tcPr>
                <w:p w14:paraId="321691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90" w:type="dxa"/>
                  <w:vMerge w:val="continue"/>
                  <w:tcBorders>
                    <w:tl2br w:val="nil"/>
                    <w:tr2bl w:val="nil"/>
                  </w:tcBorders>
                  <w:noWrap w:val="0"/>
                  <w:vAlign w:val="center"/>
                </w:tcPr>
                <w:p w14:paraId="50BBB5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90" w:type="dxa"/>
                  <w:vMerge w:val="continue"/>
                  <w:tcBorders>
                    <w:tl2br w:val="nil"/>
                    <w:tr2bl w:val="nil"/>
                  </w:tcBorders>
                  <w:noWrap w:val="0"/>
                  <w:vAlign w:val="center"/>
                </w:tcPr>
                <w:p w14:paraId="52EA51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54" w:type="dxa"/>
                  <w:vMerge w:val="continue"/>
                  <w:tcBorders>
                    <w:tl2br w:val="nil"/>
                    <w:tr2bl w:val="nil"/>
                  </w:tcBorders>
                  <w:noWrap w:val="0"/>
                  <w:vAlign w:val="center"/>
                </w:tcPr>
                <w:p w14:paraId="112E5E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r>
            <w:tr w14:paraId="35EBA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tcBorders>
                    <w:tl2br w:val="nil"/>
                    <w:tr2bl w:val="nil"/>
                  </w:tcBorders>
                  <w:noWrap w:val="0"/>
                  <w:vAlign w:val="center"/>
                </w:tcPr>
                <w:p w14:paraId="4A8A67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w:t>
                  </w:r>
                </w:p>
              </w:tc>
              <w:tc>
                <w:tcPr>
                  <w:tcW w:w="825" w:type="dxa"/>
                  <w:tcBorders>
                    <w:tl2br w:val="nil"/>
                    <w:tr2bl w:val="nil"/>
                  </w:tcBorders>
                  <w:noWrap w:val="0"/>
                  <w:vAlign w:val="center"/>
                </w:tcPr>
                <w:p w14:paraId="61F892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16.00</w:t>
                  </w:r>
                </w:p>
              </w:tc>
              <w:tc>
                <w:tcPr>
                  <w:tcW w:w="840" w:type="dxa"/>
                  <w:tcBorders>
                    <w:tl2br w:val="nil"/>
                    <w:tr2bl w:val="nil"/>
                  </w:tcBorders>
                  <w:noWrap w:val="0"/>
                  <w:vAlign w:val="center"/>
                </w:tcPr>
                <w:p w14:paraId="3143D6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0.30</w:t>
                  </w:r>
                </w:p>
              </w:tc>
              <w:tc>
                <w:tcPr>
                  <w:tcW w:w="780" w:type="dxa"/>
                  <w:tcBorders>
                    <w:tl2br w:val="nil"/>
                    <w:tr2bl w:val="nil"/>
                  </w:tcBorders>
                  <w:noWrap w:val="0"/>
                  <w:vAlign w:val="center"/>
                </w:tcPr>
                <w:p w14:paraId="7C8595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0.55</w:t>
                  </w:r>
                </w:p>
              </w:tc>
              <w:tc>
                <w:tcPr>
                  <w:tcW w:w="855" w:type="dxa"/>
                  <w:vMerge w:val="restart"/>
                  <w:tcBorders>
                    <w:tl2br w:val="nil"/>
                    <w:tr2bl w:val="nil"/>
                  </w:tcBorders>
                  <w:noWrap w:val="0"/>
                  <w:vAlign w:val="center"/>
                </w:tcPr>
                <w:p w14:paraId="472CA6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0.05</w:t>
                  </w:r>
                </w:p>
              </w:tc>
              <w:tc>
                <w:tcPr>
                  <w:tcW w:w="1020" w:type="dxa"/>
                  <w:vMerge w:val="restart"/>
                  <w:tcBorders>
                    <w:tl2br w:val="nil"/>
                    <w:tr2bl w:val="nil"/>
                  </w:tcBorders>
                  <w:noWrap w:val="0"/>
                  <w:vAlign w:val="center"/>
                </w:tcPr>
                <w:p w14:paraId="2FA0E0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0.05</w:t>
                  </w:r>
                </w:p>
              </w:tc>
              <w:tc>
                <w:tcPr>
                  <w:tcW w:w="720" w:type="dxa"/>
                  <w:vMerge w:val="continue"/>
                  <w:tcBorders>
                    <w:tl2br w:val="nil"/>
                    <w:tr2bl w:val="nil"/>
                  </w:tcBorders>
                  <w:noWrap w:val="0"/>
                  <w:vAlign w:val="center"/>
                </w:tcPr>
                <w:p w14:paraId="48639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90" w:type="dxa"/>
                  <w:vMerge w:val="continue"/>
                  <w:tcBorders>
                    <w:tl2br w:val="nil"/>
                    <w:tr2bl w:val="nil"/>
                  </w:tcBorders>
                  <w:noWrap w:val="0"/>
                  <w:vAlign w:val="center"/>
                </w:tcPr>
                <w:p w14:paraId="399F5A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90" w:type="dxa"/>
                  <w:vMerge w:val="continue"/>
                  <w:tcBorders>
                    <w:tl2br w:val="nil"/>
                    <w:tr2bl w:val="nil"/>
                  </w:tcBorders>
                  <w:noWrap w:val="0"/>
                  <w:vAlign w:val="center"/>
                </w:tcPr>
                <w:p w14:paraId="4E4EE6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54" w:type="dxa"/>
                  <w:vMerge w:val="continue"/>
                  <w:tcBorders>
                    <w:tl2br w:val="nil"/>
                    <w:tr2bl w:val="nil"/>
                  </w:tcBorders>
                  <w:noWrap w:val="0"/>
                  <w:vAlign w:val="center"/>
                </w:tcPr>
                <w:p w14:paraId="20E8AC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r>
            <w:tr w14:paraId="61E2F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33" w:type="dxa"/>
                  <w:tcBorders>
                    <w:tl2br w:val="nil"/>
                    <w:tr2bl w:val="nil"/>
                  </w:tcBorders>
                  <w:noWrap w:val="0"/>
                  <w:vAlign w:val="center"/>
                </w:tcPr>
                <w:p w14:paraId="7CDEAF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w:t>
                  </w:r>
                </w:p>
              </w:tc>
              <w:tc>
                <w:tcPr>
                  <w:tcW w:w="825" w:type="dxa"/>
                  <w:tcBorders>
                    <w:tl2br w:val="nil"/>
                    <w:tr2bl w:val="nil"/>
                  </w:tcBorders>
                  <w:noWrap w:val="0"/>
                  <w:vAlign w:val="center"/>
                </w:tcPr>
                <w:p w14:paraId="1470D7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18.40</w:t>
                  </w:r>
                </w:p>
              </w:tc>
              <w:tc>
                <w:tcPr>
                  <w:tcW w:w="840" w:type="dxa"/>
                  <w:vMerge w:val="restart"/>
                  <w:tcBorders>
                    <w:tl2br w:val="nil"/>
                    <w:tr2bl w:val="nil"/>
                  </w:tcBorders>
                  <w:noWrap w:val="0"/>
                  <w:vAlign w:val="center"/>
                </w:tcPr>
                <w:p w14:paraId="69425F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0.35</w:t>
                  </w:r>
                </w:p>
              </w:tc>
              <w:tc>
                <w:tcPr>
                  <w:tcW w:w="780" w:type="dxa"/>
                  <w:tcBorders>
                    <w:tl2br w:val="nil"/>
                    <w:tr2bl w:val="nil"/>
                  </w:tcBorders>
                  <w:noWrap w:val="0"/>
                  <w:vAlign w:val="center"/>
                </w:tcPr>
                <w:p w14:paraId="0EDCF2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0.60</w:t>
                  </w:r>
                </w:p>
              </w:tc>
              <w:tc>
                <w:tcPr>
                  <w:tcW w:w="855" w:type="dxa"/>
                  <w:vMerge w:val="continue"/>
                  <w:tcBorders>
                    <w:tl2br w:val="nil"/>
                    <w:tr2bl w:val="nil"/>
                  </w:tcBorders>
                  <w:noWrap w:val="0"/>
                  <w:vAlign w:val="center"/>
                </w:tcPr>
                <w:p w14:paraId="1ABFCA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1020" w:type="dxa"/>
                  <w:vMerge w:val="continue"/>
                  <w:tcBorders>
                    <w:tl2br w:val="nil"/>
                    <w:tr2bl w:val="nil"/>
                  </w:tcBorders>
                  <w:noWrap w:val="0"/>
                  <w:vAlign w:val="center"/>
                </w:tcPr>
                <w:p w14:paraId="411F2A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20" w:type="dxa"/>
                  <w:vMerge w:val="continue"/>
                  <w:tcBorders>
                    <w:tl2br w:val="nil"/>
                    <w:tr2bl w:val="nil"/>
                  </w:tcBorders>
                  <w:noWrap w:val="0"/>
                  <w:vAlign w:val="center"/>
                </w:tcPr>
                <w:p w14:paraId="0D095D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90" w:type="dxa"/>
                  <w:vMerge w:val="continue"/>
                  <w:tcBorders>
                    <w:tl2br w:val="nil"/>
                    <w:tr2bl w:val="nil"/>
                  </w:tcBorders>
                  <w:noWrap w:val="0"/>
                  <w:vAlign w:val="center"/>
                </w:tcPr>
                <w:p w14:paraId="0B3E23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90" w:type="dxa"/>
                  <w:vMerge w:val="continue"/>
                  <w:tcBorders>
                    <w:tl2br w:val="nil"/>
                    <w:tr2bl w:val="nil"/>
                  </w:tcBorders>
                  <w:noWrap w:val="0"/>
                  <w:vAlign w:val="center"/>
                </w:tcPr>
                <w:p w14:paraId="5E86D7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54" w:type="dxa"/>
                  <w:vMerge w:val="continue"/>
                  <w:tcBorders>
                    <w:tl2br w:val="nil"/>
                    <w:tr2bl w:val="nil"/>
                  </w:tcBorders>
                  <w:noWrap w:val="0"/>
                  <w:vAlign w:val="center"/>
                </w:tcPr>
                <w:p w14:paraId="676FD5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r>
            <w:tr w14:paraId="07E3C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tcBorders>
                    <w:tl2br w:val="nil"/>
                    <w:tr2bl w:val="nil"/>
                  </w:tcBorders>
                  <w:noWrap w:val="0"/>
                  <w:vAlign w:val="center"/>
                </w:tcPr>
                <w:p w14:paraId="6D5D60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20</w:t>
                  </w:r>
                </w:p>
              </w:tc>
              <w:tc>
                <w:tcPr>
                  <w:tcW w:w="825" w:type="dxa"/>
                  <w:tcBorders>
                    <w:tl2br w:val="nil"/>
                    <w:tr2bl w:val="nil"/>
                  </w:tcBorders>
                  <w:noWrap w:val="0"/>
                  <w:vAlign w:val="center"/>
                </w:tcPr>
                <w:p w14:paraId="52BED7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22.00</w:t>
                  </w:r>
                </w:p>
              </w:tc>
              <w:tc>
                <w:tcPr>
                  <w:tcW w:w="840" w:type="dxa"/>
                  <w:vMerge w:val="continue"/>
                  <w:tcBorders>
                    <w:tl2br w:val="nil"/>
                    <w:tr2bl w:val="nil"/>
                  </w:tcBorders>
                  <w:noWrap w:val="0"/>
                  <w:vAlign w:val="center"/>
                </w:tcPr>
                <w:p w14:paraId="389D41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80" w:type="dxa"/>
                  <w:tcBorders>
                    <w:tl2br w:val="nil"/>
                    <w:tr2bl w:val="nil"/>
                  </w:tcBorders>
                  <w:noWrap w:val="0"/>
                  <w:vAlign w:val="center"/>
                </w:tcPr>
                <w:p w14:paraId="3E0E27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0.70</w:t>
                  </w:r>
                </w:p>
              </w:tc>
              <w:tc>
                <w:tcPr>
                  <w:tcW w:w="855" w:type="dxa"/>
                  <w:vMerge w:val="continue"/>
                  <w:tcBorders>
                    <w:tl2br w:val="nil"/>
                    <w:tr2bl w:val="nil"/>
                  </w:tcBorders>
                  <w:noWrap w:val="0"/>
                  <w:vAlign w:val="center"/>
                </w:tcPr>
                <w:p w14:paraId="1800A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1020" w:type="dxa"/>
                  <w:vMerge w:val="continue"/>
                  <w:tcBorders>
                    <w:tl2br w:val="nil"/>
                    <w:tr2bl w:val="nil"/>
                  </w:tcBorders>
                  <w:noWrap w:val="0"/>
                  <w:vAlign w:val="center"/>
                </w:tcPr>
                <w:p w14:paraId="44A00C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20" w:type="dxa"/>
                  <w:vMerge w:val="continue"/>
                  <w:tcBorders>
                    <w:tl2br w:val="nil"/>
                    <w:tr2bl w:val="nil"/>
                  </w:tcBorders>
                  <w:noWrap w:val="0"/>
                  <w:vAlign w:val="center"/>
                </w:tcPr>
                <w:p w14:paraId="1EDB96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90" w:type="dxa"/>
                  <w:vMerge w:val="continue"/>
                  <w:tcBorders>
                    <w:tl2br w:val="nil"/>
                    <w:tr2bl w:val="nil"/>
                  </w:tcBorders>
                  <w:noWrap w:val="0"/>
                  <w:vAlign w:val="center"/>
                </w:tcPr>
                <w:p w14:paraId="70EB0D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90" w:type="dxa"/>
                  <w:vMerge w:val="continue"/>
                  <w:tcBorders>
                    <w:tl2br w:val="nil"/>
                    <w:tr2bl w:val="nil"/>
                  </w:tcBorders>
                  <w:noWrap w:val="0"/>
                  <w:vAlign w:val="center"/>
                </w:tcPr>
                <w:p w14:paraId="62EC92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54" w:type="dxa"/>
                  <w:vMerge w:val="continue"/>
                  <w:tcBorders>
                    <w:tl2br w:val="nil"/>
                    <w:tr2bl w:val="nil"/>
                  </w:tcBorders>
                  <w:noWrap w:val="0"/>
                  <w:vAlign w:val="center"/>
                </w:tcPr>
                <w:p w14:paraId="227971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r>
          </w:tbl>
          <w:p w14:paraId="4D533400">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w:t>
            </w:r>
            <w:r>
              <w:rPr>
                <w:rFonts w:hint="eastAsia"/>
                <w:color w:val="auto"/>
                <w:highlight w:val="none"/>
                <w:lang w:val="en-US" w:eastAsia="zh-CN"/>
              </w:rPr>
              <w:t>管制注射剂用玻璃管（</w:t>
            </w:r>
            <w:r>
              <w:rPr>
                <w:rFonts w:hint="eastAsia" w:cs="Times New Roman"/>
                <w:color w:val="auto"/>
                <w:kern w:val="2"/>
                <w:sz w:val="21"/>
                <w:szCs w:val="21"/>
                <w:highlight w:val="none"/>
                <w:lang w:val="en-US" w:eastAsia="zh-CN" w:bidi="ar-SA"/>
              </w:rPr>
              <w:t>药用玻璃管</w:t>
            </w:r>
            <w:r>
              <w:rPr>
                <w:rFonts w:hint="eastAsia"/>
                <w:color w:val="auto"/>
                <w:highlight w:val="none"/>
                <w:lang w:val="en-US" w:eastAsia="zh-CN"/>
              </w:rPr>
              <w:t>）规格尺寸一览</w:t>
            </w:r>
            <w:r>
              <w:rPr>
                <w:rFonts w:hint="default"/>
                <w:color w:val="auto"/>
                <w:highlight w:val="none"/>
              </w:rPr>
              <w:t>表</w:t>
            </w:r>
            <w:r>
              <w:rPr>
                <w:rFonts w:hint="eastAsia"/>
                <w:color w:val="auto"/>
                <w:highlight w:val="none"/>
                <w:lang w:val="en-US" w:eastAsia="zh-CN"/>
              </w:rPr>
              <w:t xml:space="preserve">   单位：mm</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733"/>
              <w:gridCol w:w="855"/>
              <w:gridCol w:w="810"/>
              <w:gridCol w:w="780"/>
              <w:gridCol w:w="855"/>
              <w:gridCol w:w="1020"/>
              <w:gridCol w:w="720"/>
              <w:gridCol w:w="690"/>
              <w:gridCol w:w="990"/>
              <w:gridCol w:w="654"/>
            </w:tblGrid>
            <w:tr w14:paraId="26E61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33" w:type="dxa"/>
                  <w:vMerge w:val="restart"/>
                  <w:tcBorders>
                    <w:tl2br w:val="nil"/>
                    <w:tr2bl w:val="nil"/>
                  </w:tcBorders>
                  <w:noWrap w:val="0"/>
                  <w:vAlign w:val="center"/>
                </w:tcPr>
                <w:p w14:paraId="275A86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规格（mL）</w:t>
                  </w:r>
                </w:p>
              </w:tc>
              <w:tc>
                <w:tcPr>
                  <w:tcW w:w="1665" w:type="dxa"/>
                  <w:gridSpan w:val="2"/>
                  <w:tcBorders>
                    <w:tl2br w:val="nil"/>
                    <w:tr2bl w:val="nil"/>
                  </w:tcBorders>
                  <w:noWrap w:val="0"/>
                  <w:vAlign w:val="center"/>
                </w:tcPr>
                <w:p w14:paraId="1A7BA9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玻管外径d</w:t>
                  </w:r>
                </w:p>
              </w:tc>
              <w:tc>
                <w:tcPr>
                  <w:tcW w:w="2655" w:type="dxa"/>
                  <w:gridSpan w:val="3"/>
                  <w:tcBorders>
                    <w:tl2br w:val="nil"/>
                    <w:tr2bl w:val="nil"/>
                  </w:tcBorders>
                  <w:noWrap w:val="0"/>
                  <w:vAlign w:val="center"/>
                </w:tcPr>
                <w:p w14:paraId="51526B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玻管壁厚S</w:t>
                  </w:r>
                </w:p>
              </w:tc>
              <w:tc>
                <w:tcPr>
                  <w:tcW w:w="1410" w:type="dxa"/>
                  <w:gridSpan w:val="2"/>
                  <w:tcBorders>
                    <w:tl2br w:val="nil"/>
                    <w:tr2bl w:val="nil"/>
                  </w:tcBorders>
                  <w:noWrap w:val="0"/>
                  <w:vAlign w:val="center"/>
                </w:tcPr>
                <w:p w14:paraId="54C4CE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玻管长度L</w:t>
                  </w:r>
                </w:p>
              </w:tc>
              <w:tc>
                <w:tcPr>
                  <w:tcW w:w="1644" w:type="dxa"/>
                  <w:gridSpan w:val="2"/>
                  <w:tcBorders>
                    <w:tl2br w:val="nil"/>
                    <w:tr2bl w:val="nil"/>
                  </w:tcBorders>
                  <w:noWrap w:val="0"/>
                  <w:vAlign w:val="center"/>
                </w:tcPr>
                <w:p w14:paraId="1C6F20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直线度t</w:t>
                  </w:r>
                </w:p>
              </w:tc>
            </w:tr>
            <w:tr w14:paraId="0609D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733" w:type="dxa"/>
                  <w:vMerge w:val="continue"/>
                  <w:tcBorders>
                    <w:tl2br w:val="nil"/>
                    <w:tr2bl w:val="nil"/>
                  </w:tcBorders>
                  <w:noWrap w:val="0"/>
                  <w:vAlign w:val="center"/>
                </w:tcPr>
                <w:p w14:paraId="610BD1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855" w:type="dxa"/>
                  <w:tcBorders>
                    <w:tl2br w:val="nil"/>
                    <w:tr2bl w:val="nil"/>
                  </w:tcBorders>
                  <w:noWrap w:val="0"/>
                  <w:vAlign w:val="center"/>
                </w:tcPr>
                <w:p w14:paraId="6BE5BF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尺寸</w:t>
                  </w:r>
                </w:p>
              </w:tc>
              <w:tc>
                <w:tcPr>
                  <w:tcW w:w="810" w:type="dxa"/>
                  <w:tcBorders>
                    <w:tl2br w:val="nil"/>
                    <w:tr2bl w:val="nil"/>
                  </w:tcBorders>
                  <w:noWrap w:val="0"/>
                  <w:vAlign w:val="center"/>
                </w:tcPr>
                <w:p w14:paraId="5F3951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偏差</w:t>
                  </w:r>
                </w:p>
              </w:tc>
              <w:tc>
                <w:tcPr>
                  <w:tcW w:w="780" w:type="dxa"/>
                  <w:tcBorders>
                    <w:tl2br w:val="nil"/>
                    <w:tr2bl w:val="nil"/>
                  </w:tcBorders>
                  <w:noWrap w:val="0"/>
                  <w:vAlign w:val="center"/>
                </w:tcPr>
                <w:p w14:paraId="72B89A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尺寸</w:t>
                  </w:r>
                </w:p>
              </w:tc>
              <w:tc>
                <w:tcPr>
                  <w:tcW w:w="855" w:type="dxa"/>
                  <w:tcBorders>
                    <w:tl2br w:val="nil"/>
                    <w:tr2bl w:val="nil"/>
                  </w:tcBorders>
                  <w:noWrap w:val="0"/>
                  <w:vAlign w:val="center"/>
                </w:tcPr>
                <w:p w14:paraId="146FE2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偏差</w:t>
                  </w:r>
                </w:p>
              </w:tc>
              <w:tc>
                <w:tcPr>
                  <w:tcW w:w="1020" w:type="dxa"/>
                  <w:tcBorders>
                    <w:tl2br w:val="nil"/>
                    <w:tr2bl w:val="nil"/>
                  </w:tcBorders>
                  <w:noWrap w:val="0"/>
                  <w:vAlign w:val="center"/>
                </w:tcPr>
                <w:p w14:paraId="5EC791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壁厚偏度</w:t>
                  </w:r>
                </w:p>
              </w:tc>
              <w:tc>
                <w:tcPr>
                  <w:tcW w:w="720" w:type="dxa"/>
                  <w:tcBorders>
                    <w:tl2br w:val="nil"/>
                    <w:tr2bl w:val="nil"/>
                  </w:tcBorders>
                  <w:noWrap w:val="0"/>
                  <w:vAlign w:val="center"/>
                </w:tcPr>
                <w:p w14:paraId="58E08C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尺寸</w:t>
                  </w:r>
                </w:p>
              </w:tc>
              <w:tc>
                <w:tcPr>
                  <w:tcW w:w="690" w:type="dxa"/>
                  <w:tcBorders>
                    <w:tl2br w:val="nil"/>
                    <w:tr2bl w:val="nil"/>
                  </w:tcBorders>
                  <w:noWrap w:val="0"/>
                  <w:vAlign w:val="center"/>
                </w:tcPr>
                <w:p w14:paraId="65FCC5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偏差</w:t>
                  </w:r>
                </w:p>
              </w:tc>
              <w:tc>
                <w:tcPr>
                  <w:tcW w:w="990" w:type="dxa"/>
                  <w:tcBorders>
                    <w:tl2br w:val="nil"/>
                    <w:tr2bl w:val="nil"/>
                  </w:tcBorders>
                  <w:noWrap w:val="0"/>
                  <w:vAlign w:val="center"/>
                </w:tcPr>
                <w:p w14:paraId="3A90E1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测定距离</w:t>
                  </w:r>
                </w:p>
              </w:tc>
              <w:tc>
                <w:tcPr>
                  <w:tcW w:w="654" w:type="dxa"/>
                  <w:tcBorders>
                    <w:tl2br w:val="nil"/>
                    <w:tr2bl w:val="nil"/>
                  </w:tcBorders>
                  <w:noWrap w:val="0"/>
                  <w:vAlign w:val="center"/>
                </w:tcPr>
                <w:p w14:paraId="44B234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t</w:t>
                  </w:r>
                  <w:r>
                    <w:rPr>
                      <w:rFonts w:hint="default" w:ascii="Times New Roman" w:hAnsi="Times New Roman" w:cs="Times New Roman"/>
                      <w:b w:val="0"/>
                      <w:bCs w:val="0"/>
                      <w:color w:val="auto"/>
                      <w:sz w:val="21"/>
                      <w:szCs w:val="21"/>
                      <w:highlight w:val="none"/>
                      <w:lang w:val="en-US" w:eastAsia="zh-CN"/>
                    </w:rPr>
                    <w:t>≤</w:t>
                  </w:r>
                </w:p>
              </w:tc>
            </w:tr>
            <w:tr w14:paraId="75525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33" w:type="dxa"/>
                  <w:tcBorders>
                    <w:tl2br w:val="nil"/>
                    <w:tr2bl w:val="nil"/>
                  </w:tcBorders>
                  <w:noWrap w:val="0"/>
                  <w:vAlign w:val="center"/>
                </w:tcPr>
                <w:p w14:paraId="145CF9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w:t>
                  </w:r>
                </w:p>
              </w:tc>
              <w:tc>
                <w:tcPr>
                  <w:tcW w:w="855" w:type="dxa"/>
                  <w:tcBorders>
                    <w:tl2br w:val="nil"/>
                    <w:tr2bl w:val="nil"/>
                  </w:tcBorders>
                  <w:noWrap w:val="0"/>
                  <w:vAlign w:val="center"/>
                </w:tcPr>
                <w:p w14:paraId="238F78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18.40</w:t>
                  </w:r>
                </w:p>
              </w:tc>
              <w:tc>
                <w:tcPr>
                  <w:tcW w:w="810" w:type="dxa"/>
                  <w:tcBorders>
                    <w:tl2br w:val="nil"/>
                    <w:tr2bl w:val="nil"/>
                  </w:tcBorders>
                  <w:noWrap w:val="0"/>
                  <w:vAlign w:val="center"/>
                </w:tcPr>
                <w:p w14:paraId="653606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0.</w:t>
                  </w:r>
                  <w:r>
                    <w:rPr>
                      <w:rFonts w:hint="eastAsia" w:cs="Times New Roman"/>
                      <w:b w:val="0"/>
                      <w:bCs w:val="0"/>
                      <w:color w:val="auto"/>
                      <w:sz w:val="21"/>
                      <w:szCs w:val="21"/>
                      <w:highlight w:val="none"/>
                      <w:lang w:val="en-US" w:eastAsia="zh-CN"/>
                    </w:rPr>
                    <w:t>30</w:t>
                  </w:r>
                </w:p>
              </w:tc>
              <w:tc>
                <w:tcPr>
                  <w:tcW w:w="780" w:type="dxa"/>
                  <w:tcBorders>
                    <w:tl2br w:val="nil"/>
                    <w:tr2bl w:val="nil"/>
                  </w:tcBorders>
                  <w:noWrap w:val="0"/>
                  <w:vAlign w:val="center"/>
                </w:tcPr>
                <w:p w14:paraId="2BA02F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0.80</w:t>
                  </w:r>
                </w:p>
              </w:tc>
              <w:tc>
                <w:tcPr>
                  <w:tcW w:w="855" w:type="dxa"/>
                  <w:vMerge w:val="restart"/>
                  <w:tcBorders>
                    <w:tl2br w:val="nil"/>
                    <w:tr2bl w:val="nil"/>
                  </w:tcBorders>
                  <w:noWrap w:val="0"/>
                  <w:vAlign w:val="center"/>
                </w:tcPr>
                <w:p w14:paraId="0ED181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0.07</w:t>
                  </w:r>
                </w:p>
              </w:tc>
              <w:tc>
                <w:tcPr>
                  <w:tcW w:w="1020" w:type="dxa"/>
                  <w:tcBorders>
                    <w:tl2br w:val="nil"/>
                    <w:tr2bl w:val="nil"/>
                  </w:tcBorders>
                  <w:noWrap w:val="0"/>
                  <w:vAlign w:val="center"/>
                </w:tcPr>
                <w:p w14:paraId="274F59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0.06</w:t>
                  </w:r>
                </w:p>
              </w:tc>
              <w:tc>
                <w:tcPr>
                  <w:tcW w:w="720" w:type="dxa"/>
                  <w:vMerge w:val="restart"/>
                  <w:tcBorders>
                    <w:tl2br w:val="nil"/>
                    <w:tr2bl w:val="nil"/>
                  </w:tcBorders>
                  <w:noWrap w:val="0"/>
                  <w:vAlign w:val="center"/>
                </w:tcPr>
                <w:p w14:paraId="3EC9B0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2000</w:t>
                  </w:r>
                </w:p>
              </w:tc>
              <w:tc>
                <w:tcPr>
                  <w:tcW w:w="690" w:type="dxa"/>
                  <w:vMerge w:val="restart"/>
                  <w:tcBorders>
                    <w:tl2br w:val="nil"/>
                    <w:tr2bl w:val="nil"/>
                  </w:tcBorders>
                  <w:noWrap w:val="0"/>
                  <w:vAlign w:val="center"/>
                </w:tcPr>
                <w:p w14:paraId="096E3B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6</w:t>
                  </w:r>
                </w:p>
              </w:tc>
              <w:tc>
                <w:tcPr>
                  <w:tcW w:w="990" w:type="dxa"/>
                  <w:vMerge w:val="restart"/>
                  <w:tcBorders>
                    <w:tl2br w:val="nil"/>
                    <w:tr2bl w:val="nil"/>
                  </w:tcBorders>
                  <w:noWrap w:val="0"/>
                  <w:vAlign w:val="center"/>
                </w:tcPr>
                <w:p w14:paraId="3039EA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1000</w:t>
                  </w:r>
                </w:p>
              </w:tc>
              <w:tc>
                <w:tcPr>
                  <w:tcW w:w="654" w:type="dxa"/>
                  <w:vMerge w:val="restart"/>
                  <w:tcBorders>
                    <w:tl2br w:val="nil"/>
                    <w:tr2bl w:val="nil"/>
                  </w:tcBorders>
                  <w:noWrap w:val="0"/>
                  <w:vAlign w:val="center"/>
                </w:tcPr>
                <w:p w14:paraId="2DE311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2.50</w:t>
                  </w:r>
                  <w:r>
                    <w:rPr>
                      <w:rFonts w:hint="default" w:ascii="Times New Roman" w:hAnsi="Times New Roman" w:cs="Times New Roman"/>
                      <w:b w:val="0"/>
                      <w:bCs w:val="0"/>
                      <w:color w:val="auto"/>
                      <w:sz w:val="21"/>
                      <w:szCs w:val="21"/>
                      <w:highlight w:val="none"/>
                      <w:lang w:val="en-US" w:eastAsia="zh-CN"/>
                    </w:rPr>
                    <w:t>‰</w:t>
                  </w:r>
                </w:p>
              </w:tc>
            </w:tr>
            <w:tr w14:paraId="12768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tcBorders>
                    <w:tl2br w:val="nil"/>
                    <w:tr2bl w:val="nil"/>
                  </w:tcBorders>
                  <w:noWrap w:val="0"/>
                  <w:vAlign w:val="center"/>
                </w:tcPr>
                <w:p w14:paraId="5DA310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7</w:t>
                  </w:r>
                </w:p>
              </w:tc>
              <w:tc>
                <w:tcPr>
                  <w:tcW w:w="855" w:type="dxa"/>
                  <w:vMerge w:val="restart"/>
                  <w:tcBorders>
                    <w:tl2br w:val="nil"/>
                    <w:tr2bl w:val="nil"/>
                  </w:tcBorders>
                  <w:noWrap w:val="0"/>
                  <w:vAlign w:val="center"/>
                </w:tcPr>
                <w:p w14:paraId="591BA2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22.00</w:t>
                  </w:r>
                </w:p>
              </w:tc>
              <w:tc>
                <w:tcPr>
                  <w:tcW w:w="810" w:type="dxa"/>
                  <w:vMerge w:val="restart"/>
                  <w:tcBorders>
                    <w:tl2br w:val="nil"/>
                    <w:tr2bl w:val="nil"/>
                  </w:tcBorders>
                  <w:noWrap w:val="0"/>
                  <w:vAlign w:val="center"/>
                </w:tcPr>
                <w:p w14:paraId="0D7B65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0.35</w:t>
                  </w:r>
                </w:p>
              </w:tc>
              <w:tc>
                <w:tcPr>
                  <w:tcW w:w="780" w:type="dxa"/>
                  <w:tcBorders>
                    <w:tl2br w:val="nil"/>
                    <w:tr2bl w:val="nil"/>
                  </w:tcBorders>
                  <w:noWrap w:val="0"/>
                  <w:vAlign w:val="center"/>
                </w:tcPr>
                <w:p w14:paraId="67996D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0.90</w:t>
                  </w:r>
                </w:p>
              </w:tc>
              <w:tc>
                <w:tcPr>
                  <w:tcW w:w="855" w:type="dxa"/>
                  <w:vMerge w:val="continue"/>
                  <w:tcBorders>
                    <w:tl2br w:val="nil"/>
                    <w:tr2bl w:val="nil"/>
                  </w:tcBorders>
                  <w:noWrap w:val="0"/>
                  <w:vAlign w:val="center"/>
                </w:tcPr>
                <w:p w14:paraId="1A29A9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p>
              </w:tc>
              <w:tc>
                <w:tcPr>
                  <w:tcW w:w="1020" w:type="dxa"/>
                  <w:vMerge w:val="restart"/>
                  <w:tcBorders>
                    <w:tl2br w:val="nil"/>
                    <w:tr2bl w:val="nil"/>
                  </w:tcBorders>
                  <w:noWrap w:val="0"/>
                  <w:vAlign w:val="center"/>
                </w:tcPr>
                <w:p w14:paraId="7222BF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0.07</w:t>
                  </w:r>
                </w:p>
              </w:tc>
              <w:tc>
                <w:tcPr>
                  <w:tcW w:w="720" w:type="dxa"/>
                  <w:vMerge w:val="continue"/>
                  <w:tcBorders>
                    <w:tl2br w:val="nil"/>
                    <w:tr2bl w:val="nil"/>
                  </w:tcBorders>
                  <w:noWrap w:val="0"/>
                  <w:vAlign w:val="center"/>
                </w:tcPr>
                <w:p w14:paraId="2D53E2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90" w:type="dxa"/>
                  <w:vMerge w:val="continue"/>
                  <w:tcBorders>
                    <w:tl2br w:val="nil"/>
                    <w:tr2bl w:val="nil"/>
                  </w:tcBorders>
                  <w:noWrap w:val="0"/>
                  <w:vAlign w:val="center"/>
                </w:tcPr>
                <w:p w14:paraId="764118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90" w:type="dxa"/>
                  <w:vMerge w:val="continue"/>
                  <w:tcBorders>
                    <w:tl2br w:val="nil"/>
                    <w:tr2bl w:val="nil"/>
                  </w:tcBorders>
                  <w:noWrap w:val="0"/>
                  <w:vAlign w:val="center"/>
                </w:tcPr>
                <w:p w14:paraId="78E94D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54" w:type="dxa"/>
                  <w:vMerge w:val="continue"/>
                  <w:tcBorders>
                    <w:tl2br w:val="nil"/>
                    <w:tr2bl w:val="nil"/>
                  </w:tcBorders>
                  <w:noWrap w:val="0"/>
                  <w:vAlign w:val="center"/>
                </w:tcPr>
                <w:p w14:paraId="0FF4A6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r>
            <w:tr w14:paraId="7904A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33" w:type="dxa"/>
                  <w:tcBorders>
                    <w:tl2br w:val="nil"/>
                    <w:tr2bl w:val="nil"/>
                  </w:tcBorders>
                  <w:noWrap w:val="0"/>
                  <w:vAlign w:val="center"/>
                </w:tcPr>
                <w:p w14:paraId="4DD8DB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w:t>
                  </w:r>
                </w:p>
              </w:tc>
              <w:tc>
                <w:tcPr>
                  <w:tcW w:w="855" w:type="dxa"/>
                  <w:vMerge w:val="continue"/>
                  <w:tcBorders>
                    <w:tl2br w:val="nil"/>
                    <w:tr2bl w:val="nil"/>
                  </w:tcBorders>
                  <w:noWrap w:val="0"/>
                  <w:vAlign w:val="center"/>
                </w:tcPr>
                <w:p w14:paraId="6B9E39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p>
              </w:tc>
              <w:tc>
                <w:tcPr>
                  <w:tcW w:w="810" w:type="dxa"/>
                  <w:vMerge w:val="continue"/>
                  <w:tcBorders>
                    <w:tl2br w:val="nil"/>
                    <w:tr2bl w:val="nil"/>
                  </w:tcBorders>
                  <w:noWrap w:val="0"/>
                  <w:vAlign w:val="center"/>
                </w:tcPr>
                <w:p w14:paraId="0298EE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p>
              </w:tc>
              <w:tc>
                <w:tcPr>
                  <w:tcW w:w="780" w:type="dxa"/>
                  <w:tcBorders>
                    <w:tl2br w:val="nil"/>
                    <w:tr2bl w:val="nil"/>
                  </w:tcBorders>
                  <w:noWrap w:val="0"/>
                  <w:vAlign w:val="center"/>
                </w:tcPr>
                <w:p w14:paraId="0FE0DF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w:t>
                  </w:r>
                </w:p>
              </w:tc>
              <w:tc>
                <w:tcPr>
                  <w:tcW w:w="855" w:type="dxa"/>
                  <w:vMerge w:val="continue"/>
                  <w:tcBorders>
                    <w:tl2br w:val="nil"/>
                    <w:tr2bl w:val="nil"/>
                  </w:tcBorders>
                  <w:noWrap w:val="0"/>
                  <w:vAlign w:val="center"/>
                </w:tcPr>
                <w:p w14:paraId="64B344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1020" w:type="dxa"/>
                  <w:vMerge w:val="continue"/>
                  <w:tcBorders>
                    <w:tl2br w:val="nil"/>
                    <w:tr2bl w:val="nil"/>
                  </w:tcBorders>
                  <w:noWrap w:val="0"/>
                  <w:vAlign w:val="center"/>
                </w:tcPr>
                <w:p w14:paraId="1D8F9C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20" w:type="dxa"/>
                  <w:vMerge w:val="continue"/>
                  <w:tcBorders>
                    <w:tl2br w:val="nil"/>
                    <w:tr2bl w:val="nil"/>
                  </w:tcBorders>
                  <w:noWrap w:val="0"/>
                  <w:vAlign w:val="center"/>
                </w:tcPr>
                <w:p w14:paraId="12825B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90" w:type="dxa"/>
                  <w:vMerge w:val="continue"/>
                  <w:tcBorders>
                    <w:tl2br w:val="nil"/>
                    <w:tr2bl w:val="nil"/>
                  </w:tcBorders>
                  <w:noWrap w:val="0"/>
                  <w:vAlign w:val="center"/>
                </w:tcPr>
                <w:p w14:paraId="5D3CF4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90" w:type="dxa"/>
                  <w:vMerge w:val="continue"/>
                  <w:tcBorders>
                    <w:tl2br w:val="nil"/>
                    <w:tr2bl w:val="nil"/>
                  </w:tcBorders>
                  <w:noWrap w:val="0"/>
                  <w:vAlign w:val="center"/>
                </w:tcPr>
                <w:p w14:paraId="06DB7F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54" w:type="dxa"/>
                  <w:vMerge w:val="continue"/>
                  <w:tcBorders>
                    <w:tl2br w:val="nil"/>
                    <w:tr2bl w:val="nil"/>
                  </w:tcBorders>
                  <w:noWrap w:val="0"/>
                  <w:vAlign w:val="center"/>
                </w:tcPr>
                <w:p w14:paraId="2ECBC7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r>
            <w:tr w14:paraId="446E7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tcBorders>
                    <w:tl2br w:val="nil"/>
                    <w:tr2bl w:val="nil"/>
                  </w:tcBorders>
                  <w:noWrap w:val="0"/>
                  <w:vAlign w:val="center"/>
                </w:tcPr>
                <w:p w14:paraId="4E2759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25</w:t>
                  </w:r>
                </w:p>
              </w:tc>
              <w:tc>
                <w:tcPr>
                  <w:tcW w:w="855" w:type="dxa"/>
                  <w:tcBorders>
                    <w:tl2br w:val="nil"/>
                    <w:tr2bl w:val="nil"/>
                  </w:tcBorders>
                  <w:noWrap w:val="0"/>
                  <w:vAlign w:val="center"/>
                </w:tcPr>
                <w:p w14:paraId="307C5E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28.00</w:t>
                  </w:r>
                </w:p>
              </w:tc>
              <w:tc>
                <w:tcPr>
                  <w:tcW w:w="810" w:type="dxa"/>
                  <w:vMerge w:val="continue"/>
                  <w:tcBorders>
                    <w:tl2br w:val="nil"/>
                    <w:tr2bl w:val="nil"/>
                  </w:tcBorders>
                  <w:noWrap w:val="0"/>
                  <w:vAlign w:val="center"/>
                </w:tcPr>
                <w:p w14:paraId="5523FD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80" w:type="dxa"/>
                  <w:tcBorders>
                    <w:tl2br w:val="nil"/>
                    <w:tr2bl w:val="nil"/>
                  </w:tcBorders>
                  <w:noWrap w:val="0"/>
                  <w:vAlign w:val="center"/>
                </w:tcPr>
                <w:p w14:paraId="5C55A7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1.20</w:t>
                  </w:r>
                </w:p>
              </w:tc>
              <w:tc>
                <w:tcPr>
                  <w:tcW w:w="855" w:type="dxa"/>
                  <w:vMerge w:val="continue"/>
                  <w:tcBorders>
                    <w:tl2br w:val="nil"/>
                    <w:tr2bl w:val="nil"/>
                  </w:tcBorders>
                  <w:noWrap w:val="0"/>
                  <w:vAlign w:val="center"/>
                </w:tcPr>
                <w:p w14:paraId="2CE705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1020" w:type="dxa"/>
                  <w:tcBorders>
                    <w:tl2br w:val="nil"/>
                    <w:tr2bl w:val="nil"/>
                  </w:tcBorders>
                  <w:noWrap w:val="0"/>
                  <w:vAlign w:val="center"/>
                </w:tcPr>
                <w:p w14:paraId="388749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0.08</w:t>
                  </w:r>
                </w:p>
              </w:tc>
              <w:tc>
                <w:tcPr>
                  <w:tcW w:w="720" w:type="dxa"/>
                  <w:vMerge w:val="continue"/>
                  <w:tcBorders>
                    <w:tl2br w:val="nil"/>
                    <w:tr2bl w:val="nil"/>
                  </w:tcBorders>
                  <w:noWrap w:val="0"/>
                  <w:vAlign w:val="center"/>
                </w:tcPr>
                <w:p w14:paraId="13C2EF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90" w:type="dxa"/>
                  <w:vMerge w:val="continue"/>
                  <w:tcBorders>
                    <w:tl2br w:val="nil"/>
                    <w:tr2bl w:val="nil"/>
                  </w:tcBorders>
                  <w:noWrap w:val="0"/>
                  <w:vAlign w:val="center"/>
                </w:tcPr>
                <w:p w14:paraId="7BA9AE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90" w:type="dxa"/>
                  <w:vMerge w:val="continue"/>
                  <w:tcBorders>
                    <w:tl2br w:val="nil"/>
                    <w:tr2bl w:val="nil"/>
                  </w:tcBorders>
                  <w:noWrap w:val="0"/>
                  <w:vAlign w:val="center"/>
                </w:tcPr>
                <w:p w14:paraId="7A9E32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54" w:type="dxa"/>
                  <w:vMerge w:val="continue"/>
                  <w:tcBorders>
                    <w:tl2br w:val="nil"/>
                    <w:tr2bl w:val="nil"/>
                  </w:tcBorders>
                  <w:noWrap w:val="0"/>
                  <w:vAlign w:val="center"/>
                </w:tcPr>
                <w:p w14:paraId="3ECF16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r>
          </w:tbl>
          <w:p w14:paraId="47A07CE6">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w:t>
            </w:r>
            <w:r>
              <w:rPr>
                <w:rFonts w:hint="eastAsia"/>
                <w:color w:val="auto"/>
                <w:highlight w:val="none"/>
                <w:lang w:val="en-US" w:eastAsia="zh-CN"/>
              </w:rPr>
              <w:t>管制口服液体瓶用玻璃管（</w:t>
            </w:r>
            <w:r>
              <w:rPr>
                <w:rFonts w:hint="eastAsia" w:cs="Times New Roman"/>
                <w:color w:val="auto"/>
                <w:kern w:val="2"/>
                <w:sz w:val="21"/>
                <w:szCs w:val="21"/>
                <w:highlight w:val="none"/>
                <w:lang w:val="en-US" w:eastAsia="zh-CN" w:bidi="ar-SA"/>
              </w:rPr>
              <w:t>药用玻璃管</w:t>
            </w:r>
            <w:r>
              <w:rPr>
                <w:rFonts w:hint="eastAsia"/>
                <w:color w:val="auto"/>
                <w:highlight w:val="none"/>
                <w:lang w:val="en-US" w:eastAsia="zh-CN"/>
              </w:rPr>
              <w:t>）规格尺寸一览</w:t>
            </w:r>
            <w:r>
              <w:rPr>
                <w:rFonts w:hint="default"/>
                <w:color w:val="auto"/>
                <w:highlight w:val="none"/>
              </w:rPr>
              <w:t>表</w:t>
            </w:r>
            <w:r>
              <w:rPr>
                <w:rFonts w:hint="eastAsia"/>
                <w:color w:val="auto"/>
                <w:highlight w:val="none"/>
                <w:lang w:val="en-US" w:eastAsia="zh-CN"/>
              </w:rPr>
              <w:t xml:space="preserve">   单位：mm</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733"/>
              <w:gridCol w:w="945"/>
              <w:gridCol w:w="720"/>
              <w:gridCol w:w="780"/>
              <w:gridCol w:w="855"/>
              <w:gridCol w:w="1020"/>
              <w:gridCol w:w="720"/>
              <w:gridCol w:w="690"/>
              <w:gridCol w:w="990"/>
              <w:gridCol w:w="654"/>
            </w:tblGrid>
            <w:tr w14:paraId="602C4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vMerge w:val="restart"/>
                  <w:tcBorders>
                    <w:tl2br w:val="nil"/>
                    <w:tr2bl w:val="nil"/>
                  </w:tcBorders>
                  <w:noWrap w:val="0"/>
                  <w:vAlign w:val="center"/>
                </w:tcPr>
                <w:p w14:paraId="260F16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规格（mL）</w:t>
                  </w:r>
                </w:p>
              </w:tc>
              <w:tc>
                <w:tcPr>
                  <w:tcW w:w="1665" w:type="dxa"/>
                  <w:gridSpan w:val="2"/>
                  <w:tcBorders>
                    <w:tl2br w:val="nil"/>
                    <w:tr2bl w:val="nil"/>
                  </w:tcBorders>
                  <w:noWrap w:val="0"/>
                  <w:vAlign w:val="center"/>
                </w:tcPr>
                <w:p w14:paraId="02D060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玻管外径d</w:t>
                  </w:r>
                </w:p>
              </w:tc>
              <w:tc>
                <w:tcPr>
                  <w:tcW w:w="2655" w:type="dxa"/>
                  <w:gridSpan w:val="3"/>
                  <w:tcBorders>
                    <w:tl2br w:val="nil"/>
                    <w:tr2bl w:val="nil"/>
                  </w:tcBorders>
                  <w:noWrap w:val="0"/>
                  <w:vAlign w:val="center"/>
                </w:tcPr>
                <w:p w14:paraId="16A1B7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玻管壁厚S</w:t>
                  </w:r>
                </w:p>
              </w:tc>
              <w:tc>
                <w:tcPr>
                  <w:tcW w:w="1410" w:type="dxa"/>
                  <w:gridSpan w:val="2"/>
                  <w:tcBorders>
                    <w:tl2br w:val="nil"/>
                    <w:tr2bl w:val="nil"/>
                  </w:tcBorders>
                  <w:noWrap w:val="0"/>
                  <w:vAlign w:val="center"/>
                </w:tcPr>
                <w:p w14:paraId="11FA90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玻管长度L</w:t>
                  </w:r>
                </w:p>
              </w:tc>
              <w:tc>
                <w:tcPr>
                  <w:tcW w:w="1644" w:type="dxa"/>
                  <w:gridSpan w:val="2"/>
                  <w:tcBorders>
                    <w:tl2br w:val="nil"/>
                    <w:tr2bl w:val="nil"/>
                  </w:tcBorders>
                  <w:noWrap w:val="0"/>
                  <w:vAlign w:val="center"/>
                </w:tcPr>
                <w:p w14:paraId="44F92A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直线度t</w:t>
                  </w:r>
                </w:p>
              </w:tc>
            </w:tr>
            <w:tr w14:paraId="2E178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vMerge w:val="continue"/>
                  <w:tcBorders>
                    <w:tl2br w:val="nil"/>
                    <w:tr2bl w:val="nil"/>
                  </w:tcBorders>
                  <w:noWrap w:val="0"/>
                  <w:vAlign w:val="center"/>
                </w:tcPr>
                <w:p w14:paraId="52AD64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45" w:type="dxa"/>
                  <w:tcBorders>
                    <w:tl2br w:val="nil"/>
                    <w:tr2bl w:val="nil"/>
                  </w:tcBorders>
                  <w:noWrap w:val="0"/>
                  <w:vAlign w:val="center"/>
                </w:tcPr>
                <w:p w14:paraId="184957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尺寸</w:t>
                  </w:r>
                </w:p>
              </w:tc>
              <w:tc>
                <w:tcPr>
                  <w:tcW w:w="720" w:type="dxa"/>
                  <w:tcBorders>
                    <w:tl2br w:val="nil"/>
                    <w:tr2bl w:val="nil"/>
                  </w:tcBorders>
                  <w:noWrap w:val="0"/>
                  <w:vAlign w:val="center"/>
                </w:tcPr>
                <w:p w14:paraId="0A2437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偏差</w:t>
                  </w:r>
                </w:p>
              </w:tc>
              <w:tc>
                <w:tcPr>
                  <w:tcW w:w="780" w:type="dxa"/>
                  <w:tcBorders>
                    <w:tl2br w:val="nil"/>
                    <w:tr2bl w:val="nil"/>
                  </w:tcBorders>
                  <w:noWrap w:val="0"/>
                  <w:vAlign w:val="center"/>
                </w:tcPr>
                <w:p w14:paraId="31A1C3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尺寸</w:t>
                  </w:r>
                </w:p>
              </w:tc>
              <w:tc>
                <w:tcPr>
                  <w:tcW w:w="855" w:type="dxa"/>
                  <w:tcBorders>
                    <w:tl2br w:val="nil"/>
                    <w:tr2bl w:val="nil"/>
                  </w:tcBorders>
                  <w:noWrap w:val="0"/>
                  <w:vAlign w:val="center"/>
                </w:tcPr>
                <w:p w14:paraId="108127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偏差</w:t>
                  </w:r>
                </w:p>
              </w:tc>
              <w:tc>
                <w:tcPr>
                  <w:tcW w:w="1020" w:type="dxa"/>
                  <w:tcBorders>
                    <w:tl2br w:val="nil"/>
                    <w:tr2bl w:val="nil"/>
                  </w:tcBorders>
                  <w:noWrap w:val="0"/>
                  <w:vAlign w:val="center"/>
                </w:tcPr>
                <w:p w14:paraId="1EE797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壁厚偏度</w:t>
                  </w:r>
                </w:p>
              </w:tc>
              <w:tc>
                <w:tcPr>
                  <w:tcW w:w="720" w:type="dxa"/>
                  <w:tcBorders>
                    <w:tl2br w:val="nil"/>
                    <w:tr2bl w:val="nil"/>
                  </w:tcBorders>
                  <w:noWrap w:val="0"/>
                  <w:vAlign w:val="center"/>
                </w:tcPr>
                <w:p w14:paraId="6458FC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尺寸</w:t>
                  </w:r>
                </w:p>
              </w:tc>
              <w:tc>
                <w:tcPr>
                  <w:tcW w:w="690" w:type="dxa"/>
                  <w:tcBorders>
                    <w:tl2br w:val="nil"/>
                    <w:tr2bl w:val="nil"/>
                  </w:tcBorders>
                  <w:noWrap w:val="0"/>
                  <w:vAlign w:val="center"/>
                </w:tcPr>
                <w:p w14:paraId="56AA8E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偏差</w:t>
                  </w:r>
                </w:p>
              </w:tc>
              <w:tc>
                <w:tcPr>
                  <w:tcW w:w="990" w:type="dxa"/>
                  <w:tcBorders>
                    <w:tl2br w:val="nil"/>
                    <w:tr2bl w:val="nil"/>
                  </w:tcBorders>
                  <w:noWrap w:val="0"/>
                  <w:vAlign w:val="center"/>
                </w:tcPr>
                <w:p w14:paraId="3858D0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测定距离</w:t>
                  </w:r>
                </w:p>
              </w:tc>
              <w:tc>
                <w:tcPr>
                  <w:tcW w:w="654" w:type="dxa"/>
                  <w:tcBorders>
                    <w:tl2br w:val="nil"/>
                    <w:tr2bl w:val="nil"/>
                  </w:tcBorders>
                  <w:noWrap w:val="0"/>
                  <w:vAlign w:val="center"/>
                </w:tcPr>
                <w:p w14:paraId="623A01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t</w:t>
                  </w:r>
                  <w:r>
                    <w:rPr>
                      <w:rFonts w:hint="default" w:ascii="Times New Roman" w:hAnsi="Times New Roman" w:cs="Times New Roman"/>
                      <w:b w:val="0"/>
                      <w:bCs w:val="0"/>
                      <w:color w:val="auto"/>
                      <w:sz w:val="21"/>
                      <w:szCs w:val="21"/>
                      <w:highlight w:val="none"/>
                      <w:lang w:val="en-US" w:eastAsia="zh-CN"/>
                    </w:rPr>
                    <w:t>≤</w:t>
                  </w:r>
                </w:p>
              </w:tc>
            </w:tr>
            <w:tr w14:paraId="4791E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vMerge w:val="restart"/>
                  <w:tcBorders>
                    <w:tl2br w:val="nil"/>
                    <w:tr2bl w:val="nil"/>
                  </w:tcBorders>
                  <w:noWrap w:val="0"/>
                  <w:vAlign w:val="center"/>
                </w:tcPr>
                <w:p w14:paraId="49E2BB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w:t>
                  </w:r>
                </w:p>
              </w:tc>
              <w:tc>
                <w:tcPr>
                  <w:tcW w:w="945" w:type="dxa"/>
                  <w:tcBorders>
                    <w:tl2br w:val="nil"/>
                    <w:tr2bl w:val="nil"/>
                  </w:tcBorders>
                  <w:noWrap w:val="0"/>
                  <w:vAlign w:val="center"/>
                </w:tcPr>
                <w:p w14:paraId="10DF2D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18.00</w:t>
                  </w:r>
                </w:p>
              </w:tc>
              <w:tc>
                <w:tcPr>
                  <w:tcW w:w="720" w:type="dxa"/>
                  <w:vMerge w:val="restart"/>
                  <w:tcBorders>
                    <w:tl2br w:val="nil"/>
                    <w:tr2bl w:val="nil"/>
                  </w:tcBorders>
                  <w:noWrap w:val="0"/>
                  <w:vAlign w:val="center"/>
                </w:tcPr>
                <w:p w14:paraId="0B9BD8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0.35</w:t>
                  </w:r>
                </w:p>
              </w:tc>
              <w:tc>
                <w:tcPr>
                  <w:tcW w:w="780" w:type="dxa"/>
                  <w:vMerge w:val="restart"/>
                  <w:tcBorders>
                    <w:tl2br w:val="nil"/>
                    <w:tr2bl w:val="nil"/>
                  </w:tcBorders>
                  <w:noWrap w:val="0"/>
                  <w:vAlign w:val="center"/>
                </w:tcPr>
                <w:p w14:paraId="4FCB0F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0.90</w:t>
                  </w:r>
                </w:p>
              </w:tc>
              <w:tc>
                <w:tcPr>
                  <w:tcW w:w="855" w:type="dxa"/>
                  <w:vMerge w:val="restart"/>
                  <w:tcBorders>
                    <w:tl2br w:val="nil"/>
                    <w:tr2bl w:val="nil"/>
                  </w:tcBorders>
                  <w:noWrap w:val="0"/>
                  <w:vAlign w:val="center"/>
                </w:tcPr>
                <w:p w14:paraId="69F5AB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0.06</w:t>
                  </w:r>
                </w:p>
              </w:tc>
              <w:tc>
                <w:tcPr>
                  <w:tcW w:w="1020" w:type="dxa"/>
                  <w:vMerge w:val="restart"/>
                  <w:tcBorders>
                    <w:tl2br w:val="nil"/>
                    <w:tr2bl w:val="nil"/>
                  </w:tcBorders>
                  <w:noWrap w:val="0"/>
                  <w:vAlign w:val="center"/>
                </w:tcPr>
                <w:p w14:paraId="628566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0.06</w:t>
                  </w:r>
                </w:p>
              </w:tc>
              <w:tc>
                <w:tcPr>
                  <w:tcW w:w="720" w:type="dxa"/>
                  <w:vMerge w:val="restart"/>
                  <w:tcBorders>
                    <w:tl2br w:val="nil"/>
                    <w:tr2bl w:val="nil"/>
                  </w:tcBorders>
                  <w:noWrap w:val="0"/>
                  <w:vAlign w:val="center"/>
                </w:tcPr>
                <w:p w14:paraId="76983F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2000</w:t>
                  </w:r>
                </w:p>
              </w:tc>
              <w:tc>
                <w:tcPr>
                  <w:tcW w:w="690" w:type="dxa"/>
                  <w:vMerge w:val="restart"/>
                  <w:tcBorders>
                    <w:tl2br w:val="nil"/>
                    <w:tr2bl w:val="nil"/>
                  </w:tcBorders>
                  <w:noWrap w:val="0"/>
                  <w:vAlign w:val="center"/>
                </w:tcPr>
                <w:p w14:paraId="3EC24E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6</w:t>
                  </w:r>
                </w:p>
              </w:tc>
              <w:tc>
                <w:tcPr>
                  <w:tcW w:w="990" w:type="dxa"/>
                  <w:vMerge w:val="restart"/>
                  <w:tcBorders>
                    <w:tl2br w:val="nil"/>
                    <w:tr2bl w:val="nil"/>
                  </w:tcBorders>
                  <w:noWrap w:val="0"/>
                  <w:vAlign w:val="center"/>
                </w:tcPr>
                <w:p w14:paraId="20A095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1000</w:t>
                  </w:r>
                </w:p>
              </w:tc>
              <w:tc>
                <w:tcPr>
                  <w:tcW w:w="654" w:type="dxa"/>
                  <w:vMerge w:val="restart"/>
                  <w:tcBorders>
                    <w:tl2br w:val="nil"/>
                    <w:tr2bl w:val="nil"/>
                  </w:tcBorders>
                  <w:noWrap w:val="0"/>
                  <w:vAlign w:val="center"/>
                </w:tcPr>
                <w:p w14:paraId="71A2FE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2.50</w:t>
                  </w:r>
                  <w:r>
                    <w:rPr>
                      <w:rFonts w:hint="default" w:ascii="Times New Roman" w:hAnsi="Times New Roman" w:cs="Times New Roman"/>
                      <w:b w:val="0"/>
                      <w:bCs w:val="0"/>
                      <w:color w:val="auto"/>
                      <w:sz w:val="21"/>
                      <w:szCs w:val="21"/>
                      <w:highlight w:val="none"/>
                      <w:lang w:val="en-US" w:eastAsia="zh-CN"/>
                    </w:rPr>
                    <w:t>‰</w:t>
                  </w:r>
                </w:p>
              </w:tc>
            </w:tr>
            <w:tr w14:paraId="47C0E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vMerge w:val="continue"/>
                  <w:tcBorders>
                    <w:tl2br w:val="nil"/>
                    <w:tr2bl w:val="nil"/>
                  </w:tcBorders>
                  <w:noWrap w:val="0"/>
                  <w:vAlign w:val="center"/>
                </w:tcPr>
                <w:p w14:paraId="7E8185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p>
              </w:tc>
              <w:tc>
                <w:tcPr>
                  <w:tcW w:w="945" w:type="dxa"/>
                  <w:tcBorders>
                    <w:tl2br w:val="nil"/>
                    <w:tr2bl w:val="nil"/>
                  </w:tcBorders>
                  <w:noWrap w:val="0"/>
                  <w:vAlign w:val="center"/>
                </w:tcPr>
                <w:p w14:paraId="6661BE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18.40</w:t>
                  </w:r>
                </w:p>
              </w:tc>
              <w:tc>
                <w:tcPr>
                  <w:tcW w:w="720" w:type="dxa"/>
                  <w:vMerge w:val="continue"/>
                  <w:tcBorders>
                    <w:tl2br w:val="nil"/>
                    <w:tr2bl w:val="nil"/>
                  </w:tcBorders>
                  <w:noWrap w:val="0"/>
                  <w:vAlign w:val="center"/>
                </w:tcPr>
                <w:p w14:paraId="6CE796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80" w:type="dxa"/>
                  <w:vMerge w:val="continue"/>
                  <w:tcBorders>
                    <w:tl2br w:val="nil"/>
                    <w:tr2bl w:val="nil"/>
                  </w:tcBorders>
                  <w:noWrap w:val="0"/>
                  <w:vAlign w:val="center"/>
                </w:tcPr>
                <w:p w14:paraId="61E760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855" w:type="dxa"/>
                  <w:vMerge w:val="continue"/>
                  <w:tcBorders>
                    <w:tl2br w:val="nil"/>
                    <w:tr2bl w:val="nil"/>
                  </w:tcBorders>
                  <w:noWrap w:val="0"/>
                  <w:vAlign w:val="center"/>
                </w:tcPr>
                <w:p w14:paraId="60AC46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1020" w:type="dxa"/>
                  <w:vMerge w:val="continue"/>
                  <w:tcBorders>
                    <w:tl2br w:val="nil"/>
                    <w:tr2bl w:val="nil"/>
                  </w:tcBorders>
                  <w:noWrap w:val="0"/>
                  <w:vAlign w:val="center"/>
                </w:tcPr>
                <w:p w14:paraId="6E6308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20" w:type="dxa"/>
                  <w:vMerge w:val="continue"/>
                  <w:tcBorders>
                    <w:tl2br w:val="nil"/>
                    <w:tr2bl w:val="nil"/>
                  </w:tcBorders>
                  <w:noWrap w:val="0"/>
                  <w:vAlign w:val="center"/>
                </w:tcPr>
                <w:p w14:paraId="6E2968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90" w:type="dxa"/>
                  <w:vMerge w:val="continue"/>
                  <w:tcBorders>
                    <w:tl2br w:val="nil"/>
                    <w:tr2bl w:val="nil"/>
                  </w:tcBorders>
                  <w:noWrap w:val="0"/>
                  <w:vAlign w:val="center"/>
                </w:tcPr>
                <w:p w14:paraId="25276E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90" w:type="dxa"/>
                  <w:vMerge w:val="continue"/>
                  <w:tcBorders>
                    <w:tl2br w:val="nil"/>
                    <w:tr2bl w:val="nil"/>
                  </w:tcBorders>
                  <w:noWrap w:val="0"/>
                  <w:vAlign w:val="center"/>
                </w:tcPr>
                <w:p w14:paraId="57794A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54" w:type="dxa"/>
                  <w:vMerge w:val="continue"/>
                  <w:tcBorders>
                    <w:tl2br w:val="nil"/>
                    <w:tr2bl w:val="nil"/>
                  </w:tcBorders>
                  <w:noWrap w:val="0"/>
                  <w:vAlign w:val="center"/>
                </w:tcPr>
                <w:p w14:paraId="6E5B94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r>
            <w:tr w14:paraId="4894F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33" w:type="dxa"/>
                  <w:tcBorders>
                    <w:tl2br w:val="nil"/>
                    <w:tr2bl w:val="nil"/>
                  </w:tcBorders>
                  <w:noWrap w:val="0"/>
                  <w:vAlign w:val="center"/>
                </w:tcPr>
                <w:p w14:paraId="1C41B3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20</w:t>
                  </w:r>
                </w:p>
              </w:tc>
              <w:tc>
                <w:tcPr>
                  <w:tcW w:w="945" w:type="dxa"/>
                  <w:tcBorders>
                    <w:tl2br w:val="nil"/>
                    <w:tr2bl w:val="nil"/>
                  </w:tcBorders>
                  <w:noWrap w:val="0"/>
                  <w:vAlign w:val="center"/>
                </w:tcPr>
                <w:p w14:paraId="315EBB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22.00</w:t>
                  </w:r>
                </w:p>
              </w:tc>
              <w:tc>
                <w:tcPr>
                  <w:tcW w:w="720" w:type="dxa"/>
                  <w:vMerge w:val="continue"/>
                  <w:tcBorders>
                    <w:tl2br w:val="nil"/>
                    <w:tr2bl w:val="nil"/>
                  </w:tcBorders>
                  <w:noWrap w:val="0"/>
                  <w:vAlign w:val="center"/>
                </w:tcPr>
                <w:p w14:paraId="083D35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p>
              </w:tc>
              <w:tc>
                <w:tcPr>
                  <w:tcW w:w="780" w:type="dxa"/>
                  <w:vMerge w:val="restart"/>
                  <w:tcBorders>
                    <w:tl2br w:val="nil"/>
                    <w:tr2bl w:val="nil"/>
                  </w:tcBorders>
                  <w:noWrap w:val="0"/>
                  <w:vAlign w:val="center"/>
                </w:tcPr>
                <w:p w14:paraId="10D499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1.10</w:t>
                  </w:r>
                </w:p>
              </w:tc>
              <w:tc>
                <w:tcPr>
                  <w:tcW w:w="855" w:type="dxa"/>
                  <w:vMerge w:val="restart"/>
                  <w:tcBorders>
                    <w:tl2br w:val="nil"/>
                    <w:tr2bl w:val="nil"/>
                  </w:tcBorders>
                  <w:noWrap w:val="0"/>
                  <w:vAlign w:val="center"/>
                </w:tcPr>
                <w:p w14:paraId="09E1FA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0.07</w:t>
                  </w:r>
                </w:p>
              </w:tc>
              <w:tc>
                <w:tcPr>
                  <w:tcW w:w="1020" w:type="dxa"/>
                  <w:vMerge w:val="restart"/>
                  <w:tcBorders>
                    <w:tl2br w:val="nil"/>
                    <w:tr2bl w:val="nil"/>
                  </w:tcBorders>
                  <w:noWrap w:val="0"/>
                  <w:vAlign w:val="center"/>
                </w:tcPr>
                <w:p w14:paraId="060139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0.07</w:t>
                  </w:r>
                </w:p>
              </w:tc>
              <w:tc>
                <w:tcPr>
                  <w:tcW w:w="720" w:type="dxa"/>
                  <w:vMerge w:val="continue"/>
                  <w:tcBorders>
                    <w:tl2br w:val="nil"/>
                    <w:tr2bl w:val="nil"/>
                  </w:tcBorders>
                  <w:noWrap w:val="0"/>
                  <w:vAlign w:val="center"/>
                </w:tcPr>
                <w:p w14:paraId="262A90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90" w:type="dxa"/>
                  <w:vMerge w:val="continue"/>
                  <w:tcBorders>
                    <w:tl2br w:val="nil"/>
                    <w:tr2bl w:val="nil"/>
                  </w:tcBorders>
                  <w:noWrap w:val="0"/>
                  <w:vAlign w:val="center"/>
                </w:tcPr>
                <w:p w14:paraId="311DFC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90" w:type="dxa"/>
                  <w:vMerge w:val="continue"/>
                  <w:tcBorders>
                    <w:tl2br w:val="nil"/>
                    <w:tr2bl w:val="nil"/>
                  </w:tcBorders>
                  <w:noWrap w:val="0"/>
                  <w:vAlign w:val="center"/>
                </w:tcPr>
                <w:p w14:paraId="40DAFE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54" w:type="dxa"/>
                  <w:vMerge w:val="continue"/>
                  <w:tcBorders>
                    <w:tl2br w:val="nil"/>
                    <w:tr2bl w:val="nil"/>
                  </w:tcBorders>
                  <w:noWrap w:val="0"/>
                  <w:vAlign w:val="center"/>
                </w:tcPr>
                <w:p w14:paraId="2E1A36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r>
            <w:tr w14:paraId="36BF4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7" w:hRule="atLeast"/>
                <w:jc w:val="center"/>
              </w:trPr>
              <w:tc>
                <w:tcPr>
                  <w:tcW w:w="733" w:type="dxa"/>
                  <w:tcBorders>
                    <w:tl2br w:val="nil"/>
                    <w:tr2bl w:val="nil"/>
                  </w:tcBorders>
                  <w:noWrap w:val="0"/>
                  <w:vAlign w:val="center"/>
                </w:tcPr>
                <w:p w14:paraId="2AE2A7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25</w:t>
                  </w:r>
                </w:p>
              </w:tc>
              <w:tc>
                <w:tcPr>
                  <w:tcW w:w="945" w:type="dxa"/>
                  <w:tcBorders>
                    <w:tl2br w:val="nil"/>
                    <w:tr2bl w:val="nil"/>
                  </w:tcBorders>
                  <w:noWrap w:val="0"/>
                  <w:vAlign w:val="center"/>
                </w:tcPr>
                <w:p w14:paraId="469279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28.00</w:t>
                  </w:r>
                </w:p>
              </w:tc>
              <w:tc>
                <w:tcPr>
                  <w:tcW w:w="720" w:type="dxa"/>
                  <w:vMerge w:val="continue"/>
                  <w:tcBorders>
                    <w:tl2br w:val="nil"/>
                    <w:tr2bl w:val="nil"/>
                  </w:tcBorders>
                  <w:noWrap w:val="0"/>
                  <w:vAlign w:val="center"/>
                </w:tcPr>
                <w:p w14:paraId="0324F2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80" w:type="dxa"/>
                  <w:vMerge w:val="continue"/>
                  <w:tcBorders>
                    <w:tl2br w:val="nil"/>
                    <w:tr2bl w:val="nil"/>
                  </w:tcBorders>
                  <w:noWrap w:val="0"/>
                  <w:vAlign w:val="center"/>
                </w:tcPr>
                <w:p w14:paraId="29CAE0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p>
              </w:tc>
              <w:tc>
                <w:tcPr>
                  <w:tcW w:w="855" w:type="dxa"/>
                  <w:vMerge w:val="continue"/>
                  <w:tcBorders>
                    <w:tl2br w:val="nil"/>
                    <w:tr2bl w:val="nil"/>
                  </w:tcBorders>
                  <w:noWrap w:val="0"/>
                  <w:vAlign w:val="center"/>
                </w:tcPr>
                <w:p w14:paraId="13D69F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1020" w:type="dxa"/>
                  <w:vMerge w:val="continue"/>
                  <w:tcBorders>
                    <w:tl2br w:val="nil"/>
                    <w:tr2bl w:val="nil"/>
                  </w:tcBorders>
                  <w:noWrap w:val="0"/>
                  <w:vAlign w:val="center"/>
                </w:tcPr>
                <w:p w14:paraId="7DD9C2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720" w:type="dxa"/>
                  <w:vMerge w:val="continue"/>
                  <w:tcBorders>
                    <w:tl2br w:val="nil"/>
                    <w:tr2bl w:val="nil"/>
                  </w:tcBorders>
                  <w:noWrap w:val="0"/>
                  <w:vAlign w:val="center"/>
                </w:tcPr>
                <w:p w14:paraId="20CB33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90" w:type="dxa"/>
                  <w:vMerge w:val="continue"/>
                  <w:tcBorders>
                    <w:tl2br w:val="nil"/>
                    <w:tr2bl w:val="nil"/>
                  </w:tcBorders>
                  <w:noWrap w:val="0"/>
                  <w:vAlign w:val="center"/>
                </w:tcPr>
                <w:p w14:paraId="355829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990" w:type="dxa"/>
                  <w:vMerge w:val="continue"/>
                  <w:tcBorders>
                    <w:tl2br w:val="nil"/>
                    <w:tr2bl w:val="nil"/>
                  </w:tcBorders>
                  <w:noWrap w:val="0"/>
                  <w:vAlign w:val="center"/>
                </w:tcPr>
                <w:p w14:paraId="6E509A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654" w:type="dxa"/>
                  <w:vMerge w:val="continue"/>
                  <w:tcBorders>
                    <w:tl2br w:val="nil"/>
                    <w:tr2bl w:val="nil"/>
                  </w:tcBorders>
                  <w:noWrap w:val="0"/>
                  <w:vAlign w:val="center"/>
                </w:tcPr>
                <w:p w14:paraId="0ECAB2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r>
          </w:tbl>
          <w:p w14:paraId="4981EE79">
            <w:pPr>
              <w:bidi w:val="0"/>
              <w:rPr>
                <w:rFonts w:hint="eastAsia"/>
                <w:color w:val="auto"/>
                <w:highlight w:val="none"/>
                <w:lang w:val="en-US" w:eastAsia="zh-CN"/>
              </w:rPr>
            </w:pPr>
            <w:r>
              <w:rPr>
                <w:rFonts w:hint="eastAsia"/>
                <w:color w:val="auto"/>
                <w:highlight w:val="none"/>
                <w:lang w:val="en-US" w:eastAsia="zh-CN"/>
              </w:rPr>
              <w:t>《药用中硼硅玻璃管》（YBB00012005-2-2015）要求见下表。</w:t>
            </w:r>
          </w:p>
          <w:p w14:paraId="2B5E6D96">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w:t>
            </w:r>
            <w:r>
              <w:rPr>
                <w:rFonts w:hint="eastAsia"/>
                <w:color w:val="auto"/>
                <w:highlight w:val="none"/>
                <w:lang w:val="en-US" w:eastAsia="zh-CN"/>
              </w:rPr>
              <w:t>《药用中硼硅玻璃管》（YBB00012005-2-2015）要求一览</w:t>
            </w:r>
            <w:r>
              <w:rPr>
                <w:rFonts w:hint="default"/>
                <w:color w:val="auto"/>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15"/>
              <w:gridCol w:w="6159"/>
            </w:tblGrid>
            <w:tr w14:paraId="07562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3" w:type="dxa"/>
                  <w:tcBorders>
                    <w:tl2br w:val="nil"/>
                    <w:tr2bl w:val="nil"/>
                  </w:tcBorders>
                  <w:noWrap w:val="0"/>
                  <w:vAlign w:val="center"/>
                </w:tcPr>
                <w:p w14:paraId="113722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序号</w:t>
                  </w:r>
                </w:p>
              </w:tc>
              <w:tc>
                <w:tcPr>
                  <w:tcW w:w="1215" w:type="dxa"/>
                  <w:tcBorders>
                    <w:tl2br w:val="nil"/>
                    <w:tr2bl w:val="nil"/>
                  </w:tcBorders>
                  <w:noWrap w:val="0"/>
                  <w:vAlign w:val="center"/>
                </w:tcPr>
                <w:p w14:paraId="4CE84E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指标</w:t>
                  </w:r>
                </w:p>
              </w:tc>
              <w:tc>
                <w:tcPr>
                  <w:tcW w:w="6159" w:type="dxa"/>
                  <w:tcBorders>
                    <w:tl2br w:val="nil"/>
                    <w:tr2bl w:val="nil"/>
                  </w:tcBorders>
                  <w:noWrap w:val="0"/>
                  <w:vAlign w:val="center"/>
                </w:tcPr>
                <w:p w14:paraId="6D4509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要求</w:t>
                  </w:r>
                </w:p>
              </w:tc>
            </w:tr>
            <w:tr w14:paraId="48D47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3" w:type="dxa"/>
                  <w:tcBorders>
                    <w:tl2br w:val="nil"/>
                    <w:tr2bl w:val="nil"/>
                  </w:tcBorders>
                  <w:shd w:val="clear" w:color="auto" w:fill="auto"/>
                  <w:noWrap w:val="0"/>
                  <w:vAlign w:val="center"/>
                </w:tcPr>
                <w:p w14:paraId="2F75A0E5">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tcBorders>
                    <w:tl2br w:val="nil"/>
                    <w:tr2bl w:val="nil"/>
                  </w:tcBorders>
                  <w:noWrap w:val="0"/>
                  <w:vAlign w:val="center"/>
                </w:tcPr>
                <w:p w14:paraId="47F653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外观</w:t>
                  </w:r>
                </w:p>
              </w:tc>
              <w:tc>
                <w:tcPr>
                  <w:tcW w:w="6159" w:type="dxa"/>
                  <w:tcBorders>
                    <w:tl2br w:val="nil"/>
                    <w:tr2bl w:val="nil"/>
                  </w:tcBorders>
                  <w:noWrap w:val="0"/>
                  <w:vAlign w:val="center"/>
                </w:tcPr>
                <w:p w14:paraId="000D06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cs="Times New Roman"/>
                      <w:b w:val="0"/>
                      <w:bCs w:val="0"/>
                      <w:color w:val="auto"/>
                      <w:sz w:val="21"/>
                      <w:szCs w:val="21"/>
                      <w:highlight w:val="none"/>
                      <w:lang w:val="en-US" w:eastAsia="zh-CN"/>
                    </w:rPr>
                    <w:t>在自然光线明亮处，正视目测，应无色透明</w:t>
                  </w:r>
                  <w:r>
                    <w:rPr>
                      <w:rFonts w:hint="eastAsia" w:cs="Times New Roman"/>
                      <w:b w:val="0"/>
                      <w:bCs w:val="0"/>
                      <w:color w:val="auto"/>
                      <w:sz w:val="21"/>
                      <w:szCs w:val="21"/>
                      <w:highlight w:val="none"/>
                      <w:lang w:val="en-US" w:eastAsia="zh-CN"/>
                    </w:rPr>
                    <w:t>或棕色透明</w:t>
                  </w:r>
                  <w:r>
                    <w:rPr>
                      <w:rFonts w:hint="default" w:cs="Times New Roman"/>
                      <w:b w:val="0"/>
                      <w:bCs w:val="0"/>
                      <w:color w:val="auto"/>
                      <w:sz w:val="21"/>
                      <w:szCs w:val="21"/>
                      <w:highlight w:val="none"/>
                      <w:lang w:val="en-US" w:eastAsia="zh-CN"/>
                    </w:rPr>
                    <w:t>；表面应光洁平整；不应有明显的玻璃缺陷</w:t>
                  </w:r>
                  <w:r>
                    <w:rPr>
                      <w:rFonts w:hint="eastAsia" w:cs="Times New Roman"/>
                      <w:b w:val="0"/>
                      <w:bCs w:val="0"/>
                      <w:color w:val="auto"/>
                      <w:sz w:val="21"/>
                      <w:szCs w:val="21"/>
                      <w:highlight w:val="none"/>
                      <w:lang w:val="en-US" w:eastAsia="zh-CN"/>
                    </w:rPr>
                    <w:t>。</w:t>
                  </w:r>
                </w:p>
              </w:tc>
            </w:tr>
            <w:tr w14:paraId="66028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33" w:type="dxa"/>
                  <w:shd w:val="clear" w:color="auto" w:fill="auto"/>
                  <w:vAlign w:val="center"/>
                </w:tcPr>
                <w:p w14:paraId="101BD487">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286BC4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裂纹</w:t>
                  </w:r>
                </w:p>
              </w:tc>
              <w:tc>
                <w:tcPr>
                  <w:tcW w:w="6159" w:type="dxa"/>
                  <w:vAlign w:val="center"/>
                </w:tcPr>
                <w:p w14:paraId="789B38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任何部位不得有裂纹。</w:t>
                  </w:r>
                </w:p>
              </w:tc>
            </w:tr>
            <w:tr w14:paraId="52D11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33" w:type="dxa"/>
                  <w:shd w:val="clear" w:color="auto" w:fill="auto"/>
                  <w:vAlign w:val="center"/>
                </w:tcPr>
                <w:p w14:paraId="5FB892CF">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4A0FC3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气泡线</w:t>
                  </w:r>
                </w:p>
              </w:tc>
              <w:tc>
                <w:tcPr>
                  <w:tcW w:w="6159" w:type="dxa"/>
                  <w:vAlign w:val="center"/>
                </w:tcPr>
                <w:p w14:paraId="44109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用游标卡尺检测，安瓿用管不得有宽度大于0.10mm的气泡线；管制注射剂瓶、管制口服液体瓶用管均不应有宽度大于0.20mm的气泡线。</w:t>
                  </w:r>
                </w:p>
              </w:tc>
            </w:tr>
            <w:tr w14:paraId="3A6B8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33" w:type="dxa"/>
                  <w:shd w:val="clear" w:color="auto" w:fill="auto"/>
                  <w:vAlign w:val="center"/>
                </w:tcPr>
                <w:p w14:paraId="120C96DB">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34A842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结石</w:t>
                  </w:r>
                </w:p>
              </w:tc>
              <w:tc>
                <w:tcPr>
                  <w:tcW w:w="6159" w:type="dxa"/>
                  <w:vAlign w:val="center"/>
                </w:tcPr>
                <w:p w14:paraId="6E51FB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用游标卡尺检测，安瓿用管不得有直径大于0.5mm的结石，管制注射剂瓶用管不得有直径大于1.00mm结石；管制口服液体瓶用管不得有直径大于2.00mm结石。</w:t>
                  </w:r>
                </w:p>
              </w:tc>
            </w:tr>
            <w:tr w14:paraId="34092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33" w:type="dxa"/>
                  <w:shd w:val="clear" w:color="auto" w:fill="auto"/>
                  <w:vAlign w:val="center"/>
                </w:tcPr>
                <w:p w14:paraId="0B78ECAA">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78FFD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节瘤</w:t>
                  </w:r>
                </w:p>
              </w:tc>
              <w:tc>
                <w:tcPr>
                  <w:tcW w:w="6159" w:type="dxa"/>
                  <w:vAlign w:val="center"/>
                </w:tcPr>
                <w:p w14:paraId="6D362F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用游标卡尺检测，安瓿用管不得有直径大于1.00mm的节瘤；管制注射剂瓶和管制口服液体瓶用管不得有直径大于2.00mm节瘤。</w:t>
                  </w:r>
                </w:p>
              </w:tc>
            </w:tr>
            <w:tr w14:paraId="33D03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33" w:type="dxa"/>
                  <w:shd w:val="clear" w:color="auto" w:fill="auto"/>
                  <w:vAlign w:val="center"/>
                </w:tcPr>
                <w:p w14:paraId="5314A595">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004662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管端精切、圆口</w:t>
                  </w:r>
                </w:p>
              </w:tc>
              <w:tc>
                <w:tcPr>
                  <w:tcW w:w="6159" w:type="dxa"/>
                  <w:vAlign w:val="center"/>
                </w:tcPr>
                <w:p w14:paraId="7CBB35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玻管两端应经过精切、圆口或一端精切、圆口，另一端封口。不得有毛口和豁口。</w:t>
                  </w:r>
                </w:p>
              </w:tc>
            </w:tr>
            <w:tr w14:paraId="35DBD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33" w:type="dxa"/>
                  <w:shd w:val="clear" w:color="auto" w:fill="auto"/>
                  <w:vAlign w:val="center"/>
                </w:tcPr>
                <w:p w14:paraId="3FC6491A">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71CACC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线热膨胀系数</w:t>
                  </w:r>
                </w:p>
              </w:tc>
              <w:tc>
                <w:tcPr>
                  <w:tcW w:w="6159" w:type="dxa"/>
                  <w:vAlign w:val="center"/>
                </w:tcPr>
                <w:p w14:paraId="3DB146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lang w:val="en-US" w:eastAsia="zh-CN"/>
                    </w:rPr>
                    <w:t>按照平均线热膨胀系数测定法（YBB00202003-2015）或线热膨胀系数测定法（YBB00212003-2015）测定，应为（3.5</w:t>
                  </w:r>
                  <w:r>
                    <w:rPr>
                      <w:rFonts w:hint="default"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6.1</w:t>
                  </w:r>
                  <w:r>
                    <w:rPr>
                      <w:rFonts w:hint="eastAsia" w:cs="Times New Roman"/>
                      <w:b w:val="0"/>
                      <w:bCs w:val="0"/>
                      <w:color w:val="auto"/>
                      <w:sz w:val="21"/>
                      <w:szCs w:val="21"/>
                      <w:highlight w:val="none"/>
                      <w:lang w:val="en-US" w:eastAsia="zh-CN"/>
                    </w:rPr>
                    <w:t>）</w:t>
                  </w:r>
                  <w:r>
                    <w:rPr>
                      <w:rFonts w:hint="default"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10</w:t>
                  </w:r>
                  <w:r>
                    <w:rPr>
                      <w:rFonts w:hint="eastAsia" w:ascii="Times New Roman" w:hAnsi="Times New Roman" w:cs="Times New Roman"/>
                      <w:b w:val="0"/>
                      <w:bCs w:val="0"/>
                      <w:color w:val="auto"/>
                      <w:sz w:val="21"/>
                      <w:szCs w:val="21"/>
                      <w:highlight w:val="none"/>
                      <w:vertAlign w:val="superscript"/>
                      <w:lang w:val="en-US" w:eastAsia="zh-CN"/>
                    </w:rPr>
                    <w:t>-6</w:t>
                  </w:r>
                  <w:r>
                    <w:rPr>
                      <w:rFonts w:hint="eastAsia" w:ascii="Times New Roman" w:hAnsi="Times New Roman" w:cs="Times New Roman"/>
                      <w:b w:val="0"/>
                      <w:bCs w:val="0"/>
                      <w:color w:val="auto"/>
                      <w:sz w:val="21"/>
                      <w:szCs w:val="21"/>
                      <w:highlight w:val="none"/>
                      <w:vertAlign w:val="baseline"/>
                      <w:lang w:val="en-US" w:eastAsia="zh-CN"/>
                    </w:rPr>
                    <w:t>K</w:t>
                  </w:r>
                  <w:r>
                    <w:rPr>
                      <w:rFonts w:hint="eastAsia" w:ascii="Times New Roman" w:hAnsi="Times New Roman" w:cs="Times New Roman"/>
                      <w:b w:val="0"/>
                      <w:bCs w:val="0"/>
                      <w:color w:val="auto"/>
                      <w:sz w:val="21"/>
                      <w:szCs w:val="21"/>
                      <w:highlight w:val="none"/>
                      <w:vertAlign w:val="superscript"/>
                      <w:lang w:val="en-US" w:eastAsia="zh-CN"/>
                    </w:rPr>
                    <w:t>-</w:t>
                  </w:r>
                  <w:r>
                    <w:rPr>
                      <w:rFonts w:hint="eastAsia" w:cs="Times New Roman"/>
                      <w:b w:val="0"/>
                      <w:bCs w:val="0"/>
                      <w:color w:val="auto"/>
                      <w:sz w:val="21"/>
                      <w:szCs w:val="21"/>
                      <w:highlight w:val="none"/>
                      <w:vertAlign w:val="superscript"/>
                      <w:lang w:val="en-US" w:eastAsia="zh-CN"/>
                    </w:rPr>
                    <w:t>1</w:t>
                  </w:r>
                  <w:r>
                    <w:rPr>
                      <w:rFonts w:hint="eastAsia" w:cs="Times New Roman"/>
                      <w:b w:val="0"/>
                      <w:bCs w:val="0"/>
                      <w:color w:val="auto"/>
                      <w:sz w:val="21"/>
                      <w:szCs w:val="21"/>
                      <w:highlight w:val="none"/>
                      <w:vertAlign w:val="baseline"/>
                      <w:lang w:val="en-US" w:eastAsia="zh-CN"/>
                    </w:rPr>
                    <w:t>（20-300</w:t>
                  </w:r>
                  <w:r>
                    <w:rPr>
                      <w:rFonts w:hint="default" w:ascii="Times New Roman" w:hAnsi="Times New Roman" w:cs="Times New Roman"/>
                      <w:b w:val="0"/>
                      <w:bCs w:val="0"/>
                      <w:color w:val="auto"/>
                      <w:sz w:val="21"/>
                      <w:szCs w:val="21"/>
                      <w:highlight w:val="none"/>
                      <w:vertAlign w:val="baseline"/>
                      <w:lang w:val="en-US" w:eastAsia="zh-CN"/>
                    </w:rPr>
                    <w:t>℃</w:t>
                  </w:r>
                  <w:r>
                    <w:rPr>
                      <w:rFonts w:hint="eastAsia" w:cs="Times New Roman"/>
                      <w:b w:val="0"/>
                      <w:bCs w:val="0"/>
                      <w:color w:val="auto"/>
                      <w:sz w:val="21"/>
                      <w:szCs w:val="21"/>
                      <w:highlight w:val="none"/>
                      <w:vertAlign w:val="baseline"/>
                      <w:lang w:val="en-US" w:eastAsia="zh-CN"/>
                    </w:rPr>
                    <w:t>）。</w:t>
                  </w:r>
                </w:p>
              </w:tc>
            </w:tr>
            <w:tr w14:paraId="5F8B7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3" w:type="dxa"/>
                  <w:shd w:val="clear" w:color="auto" w:fill="auto"/>
                  <w:vAlign w:val="center"/>
                </w:tcPr>
                <w:p w14:paraId="2AB7F89D">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03575F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三氧化二硼含量</w:t>
                  </w:r>
                </w:p>
              </w:tc>
              <w:tc>
                <w:tcPr>
                  <w:tcW w:w="6159" w:type="dxa"/>
                  <w:vAlign w:val="center"/>
                </w:tcPr>
                <w:p w14:paraId="33FF1A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按照三氧化二硼测定法（YBB00232003-2015）测定，含三氧化二硼应不得小于8%。</w:t>
                  </w:r>
                </w:p>
              </w:tc>
            </w:tr>
            <w:tr w14:paraId="513F4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3" w:type="dxa"/>
                  <w:shd w:val="clear" w:color="auto" w:fill="auto"/>
                  <w:vAlign w:val="center"/>
                </w:tcPr>
                <w:p w14:paraId="16E9059D">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4480E3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外径偏差</w:t>
                  </w:r>
                </w:p>
              </w:tc>
              <w:tc>
                <w:tcPr>
                  <w:tcW w:w="6159" w:type="dxa"/>
                  <w:vAlign w:val="center"/>
                </w:tcPr>
                <w:p w14:paraId="3150FD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用游标卡尺，在距离玻管两端250mm处同一截面上测量两次（旋转90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），其偏差应符合表2-11、表2-12或表2-13的规定。</w:t>
                  </w:r>
                </w:p>
              </w:tc>
            </w:tr>
            <w:tr w14:paraId="09F5E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33" w:type="dxa"/>
                  <w:shd w:val="clear" w:color="auto" w:fill="auto"/>
                  <w:vAlign w:val="center"/>
                </w:tcPr>
                <w:p w14:paraId="5B718378">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501F1C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壁厚偏差、壁厚偏度</w:t>
                  </w:r>
                </w:p>
              </w:tc>
              <w:tc>
                <w:tcPr>
                  <w:tcW w:w="6159" w:type="dxa"/>
                  <w:vAlign w:val="center"/>
                </w:tcPr>
                <w:p w14:paraId="275947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用精度为0.01mm的测厚仪在同一截面上作旋转测量。壁厚偏度指玻管同一截面最厚与最薄之差。其壁厚偏差和壁厚偏度应符合表2-11、表2-12或表2-13的规定。</w:t>
                  </w:r>
                </w:p>
              </w:tc>
            </w:tr>
            <w:tr w14:paraId="74FA7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33" w:type="dxa"/>
                  <w:shd w:val="clear" w:color="auto" w:fill="auto"/>
                  <w:vAlign w:val="center"/>
                </w:tcPr>
                <w:p w14:paraId="4D5446EE">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7D9C9A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直线度</w:t>
                  </w:r>
                </w:p>
              </w:tc>
              <w:tc>
                <w:tcPr>
                  <w:tcW w:w="6159" w:type="dxa"/>
                  <w:vAlign w:val="center"/>
                </w:tcPr>
                <w:p w14:paraId="5F0E9F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按照直线度测定法（YBB00392004-2015）测定玻璃管的最大不直度，应不得超过2.50</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w:t>
                  </w:r>
                </w:p>
              </w:tc>
            </w:tr>
            <w:tr w14:paraId="5EDBA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33" w:type="dxa"/>
                  <w:shd w:val="clear" w:color="auto" w:fill="auto"/>
                  <w:vAlign w:val="center"/>
                </w:tcPr>
                <w:p w14:paraId="3882584D">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33F6F9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颗粒耐水性</w:t>
                  </w:r>
                </w:p>
              </w:tc>
              <w:tc>
                <w:tcPr>
                  <w:tcW w:w="6159" w:type="dxa"/>
                  <w:vAlign w:val="center"/>
                </w:tcPr>
                <w:p w14:paraId="7E8235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按照玻璃颗粒在121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耐水性测定法和分级（YBB00252003-2015）测定，应符合1级。</w:t>
                  </w:r>
                </w:p>
              </w:tc>
            </w:tr>
            <w:tr w14:paraId="1A02D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shd w:val="clear" w:color="auto" w:fill="auto"/>
                  <w:vAlign w:val="center"/>
                </w:tcPr>
                <w:p w14:paraId="16DF5376">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712CC5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98</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颗粒耐水性</w:t>
                  </w:r>
                </w:p>
              </w:tc>
              <w:tc>
                <w:tcPr>
                  <w:tcW w:w="6159" w:type="dxa"/>
                  <w:vAlign w:val="center"/>
                </w:tcPr>
                <w:p w14:paraId="5893A1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按照玻璃颗粒在98</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耐水性测定法和分级（YBB00362004-2015）测定，应符合HGB1级。</w:t>
                  </w:r>
                </w:p>
              </w:tc>
            </w:tr>
            <w:tr w14:paraId="0DDB0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733" w:type="dxa"/>
                  <w:shd w:val="clear" w:color="auto" w:fill="auto"/>
                  <w:vAlign w:val="center"/>
                </w:tcPr>
                <w:p w14:paraId="5F11EFE7">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53F719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耐酸性</w:t>
                  </w:r>
                </w:p>
              </w:tc>
              <w:tc>
                <w:tcPr>
                  <w:tcW w:w="6159" w:type="dxa"/>
                  <w:vAlign w:val="center"/>
                </w:tcPr>
                <w:p w14:paraId="4B0C18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lang w:val="en-US" w:eastAsia="zh-CN"/>
                    </w:rPr>
                    <w:t>按照玻璃耐沸腾盐酸浸蚀性测定法（YBB00342004-2015）第一法测定，应符合1级；或按照玻璃耐沸腾盐酸浸蚀性测定法（YBB00342004-2015）第二法测定，碱性氧化物的浸出量不得超过100</w:t>
                  </w:r>
                  <w:r>
                    <w:rPr>
                      <w:rFonts w:hint="default" w:ascii="Times New Roman" w:hAnsi="Times New Roman" w:cs="Times New Roman"/>
                      <w:b w:val="0"/>
                      <w:bCs w:val="0"/>
                      <w:color w:val="auto"/>
                      <w:sz w:val="21"/>
                      <w:szCs w:val="21"/>
                      <w:highlight w:val="none"/>
                      <w:lang w:val="en-US" w:eastAsia="zh-CN"/>
                    </w:rPr>
                    <w:t>μ</w:t>
                  </w:r>
                  <w:r>
                    <w:rPr>
                      <w:rFonts w:hint="eastAsia" w:cs="Times New Roman"/>
                      <w:b w:val="0"/>
                      <w:bCs w:val="0"/>
                      <w:color w:val="auto"/>
                      <w:sz w:val="21"/>
                      <w:szCs w:val="21"/>
                      <w:highlight w:val="none"/>
                      <w:lang w:val="en-US" w:eastAsia="zh-CN"/>
                    </w:rPr>
                    <w:t>g/dm</w:t>
                  </w:r>
                  <w:r>
                    <w:rPr>
                      <w:rFonts w:hint="eastAsia" w:cs="Times New Roman"/>
                      <w:b w:val="0"/>
                      <w:bCs w:val="0"/>
                      <w:color w:val="auto"/>
                      <w:sz w:val="21"/>
                      <w:szCs w:val="21"/>
                      <w:highlight w:val="none"/>
                      <w:vertAlign w:val="superscript"/>
                      <w:lang w:val="en-US" w:eastAsia="zh-CN"/>
                    </w:rPr>
                    <w:t>2</w:t>
                  </w:r>
                  <w:r>
                    <w:rPr>
                      <w:rFonts w:hint="eastAsia" w:cs="Times New Roman"/>
                      <w:b w:val="0"/>
                      <w:bCs w:val="0"/>
                      <w:color w:val="auto"/>
                      <w:sz w:val="21"/>
                      <w:szCs w:val="21"/>
                      <w:highlight w:val="none"/>
                      <w:vertAlign w:val="baseline"/>
                      <w:lang w:val="en-US" w:eastAsia="zh-CN"/>
                    </w:rPr>
                    <w:t>。</w:t>
                  </w:r>
                </w:p>
              </w:tc>
            </w:tr>
            <w:tr w14:paraId="61816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33" w:type="dxa"/>
                  <w:shd w:val="clear" w:color="auto" w:fill="auto"/>
                  <w:vAlign w:val="center"/>
                </w:tcPr>
                <w:p w14:paraId="57CF3F23">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3FA508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耐碱性</w:t>
                  </w:r>
                </w:p>
              </w:tc>
              <w:tc>
                <w:tcPr>
                  <w:tcW w:w="6159" w:type="dxa"/>
                  <w:vAlign w:val="center"/>
                </w:tcPr>
                <w:p w14:paraId="6F49A5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按照玻璃耐沸腾混合碱水溶液浸蚀性测定法（YBB00352004-2015）测定，应不低于2级。</w:t>
                  </w:r>
                </w:p>
              </w:tc>
            </w:tr>
            <w:tr w14:paraId="4CF5C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33" w:type="dxa"/>
                  <w:shd w:val="clear" w:color="auto" w:fill="auto"/>
                  <w:vAlign w:val="center"/>
                </w:tcPr>
                <w:p w14:paraId="2E4CB327">
                  <w:pPr>
                    <w:pStyle w:val="47"/>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p>
              </w:tc>
              <w:tc>
                <w:tcPr>
                  <w:tcW w:w="1215" w:type="dxa"/>
                  <w:vAlign w:val="center"/>
                </w:tcPr>
                <w:p w14:paraId="13905A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砷、锑、铅、镉浸出量</w:t>
                  </w:r>
                </w:p>
              </w:tc>
              <w:tc>
                <w:tcPr>
                  <w:tcW w:w="6159" w:type="dxa"/>
                  <w:vAlign w:val="center"/>
                </w:tcPr>
                <w:p w14:paraId="23A7A8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按照砷、锑、铅、镉浸出量测定法（YBB00372004-2015）测定，供试品每平方分米浸出液中的砷不得过0.07mg、锑不得过0.7mg、铅不得过0.8mg、镉不得过0.07mg。</w:t>
                  </w:r>
                </w:p>
              </w:tc>
            </w:tr>
          </w:tbl>
          <w:p w14:paraId="387CB74E">
            <w:pPr>
              <w:bidi w:val="0"/>
              <w:rPr>
                <w:rFonts w:hint="eastAsia"/>
                <w:color w:val="auto"/>
                <w:highlight w:val="none"/>
                <w:lang w:val="en-US" w:eastAsia="zh-CN"/>
              </w:rPr>
            </w:pPr>
            <w:r>
              <w:rPr>
                <w:rFonts w:hint="default"/>
                <w:color w:val="auto"/>
                <w:highlight w:val="none"/>
                <w:lang w:val="en-US" w:eastAsia="zh-CN"/>
              </w:rPr>
              <w:t>《中华人民共和国药典》（2025年版）</w:t>
            </w:r>
            <w:r>
              <w:rPr>
                <w:rFonts w:hint="eastAsia"/>
                <w:color w:val="auto"/>
                <w:highlight w:val="none"/>
                <w:lang w:val="en-US" w:eastAsia="zh-CN"/>
              </w:rPr>
              <w:t>-</w:t>
            </w:r>
            <w:r>
              <w:rPr>
                <w:rFonts w:hint="default"/>
                <w:color w:val="auto"/>
                <w:highlight w:val="none"/>
                <w:lang w:val="en-US" w:eastAsia="zh-CN"/>
              </w:rPr>
              <w:t>9622 药用玻璃材料和容器指导原则要求</w:t>
            </w:r>
            <w:r>
              <w:rPr>
                <w:rFonts w:hint="eastAsia"/>
                <w:color w:val="auto"/>
                <w:highlight w:val="none"/>
                <w:lang w:val="en-US" w:eastAsia="zh-CN"/>
              </w:rPr>
              <w:t>见下表。</w:t>
            </w:r>
          </w:p>
          <w:p w14:paraId="30B38A23">
            <w:pPr>
              <w:pStyle w:val="35"/>
              <w:numPr>
                <w:ilvl w:val="0"/>
                <w:numId w:val="6"/>
              </w:numPr>
              <w:tabs>
                <w:tab w:val="left" w:pos="0"/>
              </w:tabs>
              <w:bidi w:val="0"/>
              <w:ind w:left="0" w:leftChars="0" w:firstLine="0" w:firstLineChars="0"/>
              <w:rPr>
                <w:rFonts w:hint="default"/>
                <w:color w:val="auto"/>
                <w:highlight w:val="none"/>
              </w:rPr>
            </w:pPr>
            <w:r>
              <w:rPr>
                <w:rFonts w:hint="default"/>
                <w:color w:val="auto"/>
                <w:highlight w:val="none"/>
                <w:lang w:val="en-US" w:eastAsia="zh-CN"/>
              </w:rPr>
              <w:t xml:space="preserve"> </w:t>
            </w:r>
            <w:r>
              <w:rPr>
                <w:rFonts w:hint="eastAsia"/>
                <w:color w:val="auto"/>
                <w:highlight w:val="none"/>
                <w:lang w:val="en-US" w:eastAsia="zh-CN"/>
              </w:rPr>
              <w:t>药用玻璃成分及性能要求一览</w:t>
            </w:r>
            <w:r>
              <w:rPr>
                <w:rFonts w:hint="default"/>
                <w:color w:val="auto"/>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91"/>
              <w:gridCol w:w="3075"/>
              <w:gridCol w:w="3284"/>
            </w:tblGrid>
            <w:tr w14:paraId="71348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748" w:type="dxa"/>
                  <w:gridSpan w:val="2"/>
                  <w:vMerge w:val="restart"/>
                  <w:tcBorders>
                    <w:tl2br w:val="nil"/>
                    <w:tr2bl w:val="nil"/>
                  </w:tcBorders>
                  <w:noWrap w:val="0"/>
                  <w:vAlign w:val="center"/>
                </w:tcPr>
                <w:p w14:paraId="5B3E9E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化学组成及性能</w:t>
                  </w:r>
                </w:p>
              </w:tc>
              <w:tc>
                <w:tcPr>
                  <w:tcW w:w="6359" w:type="dxa"/>
                  <w:gridSpan w:val="2"/>
                  <w:tcBorders>
                    <w:tl2br w:val="nil"/>
                    <w:tr2bl w:val="nil"/>
                  </w:tcBorders>
                  <w:noWrap w:val="0"/>
                  <w:vAlign w:val="center"/>
                </w:tcPr>
                <w:p w14:paraId="144017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玻璃类型</w:t>
                  </w:r>
                </w:p>
              </w:tc>
            </w:tr>
            <w:tr w14:paraId="451A7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48" w:type="dxa"/>
                  <w:gridSpan w:val="2"/>
                  <w:vMerge w:val="continue"/>
                  <w:tcBorders>
                    <w:tl2br w:val="nil"/>
                    <w:tr2bl w:val="nil"/>
                  </w:tcBorders>
                  <w:noWrap w:val="0"/>
                  <w:vAlign w:val="center"/>
                </w:tcPr>
                <w:p w14:paraId="5E39C9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highlight w:val="none"/>
                    </w:rPr>
                  </w:pPr>
                </w:p>
              </w:tc>
              <w:tc>
                <w:tcPr>
                  <w:tcW w:w="3075" w:type="dxa"/>
                  <w:tcBorders>
                    <w:tl2br w:val="nil"/>
                    <w:tr2bl w:val="nil"/>
                  </w:tcBorders>
                  <w:noWrap w:val="0"/>
                  <w:vAlign w:val="center"/>
                </w:tcPr>
                <w:p w14:paraId="781482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高硼硅玻璃</w:t>
                  </w:r>
                </w:p>
              </w:tc>
              <w:tc>
                <w:tcPr>
                  <w:tcW w:w="3284" w:type="dxa"/>
                  <w:tcBorders>
                    <w:tl2br w:val="nil"/>
                    <w:tr2bl w:val="nil"/>
                  </w:tcBorders>
                  <w:noWrap w:val="0"/>
                  <w:vAlign w:val="center"/>
                </w:tcPr>
                <w:p w14:paraId="787308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中硼硅玻璃</w:t>
                  </w:r>
                </w:p>
              </w:tc>
            </w:tr>
            <w:tr w14:paraId="2BC2C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48" w:type="dxa"/>
                  <w:gridSpan w:val="2"/>
                  <w:tcBorders>
                    <w:tl2br w:val="nil"/>
                    <w:tr2bl w:val="nil"/>
                  </w:tcBorders>
                  <w:shd w:val="clear" w:color="auto" w:fill="auto"/>
                  <w:noWrap w:val="0"/>
                  <w:vAlign w:val="center"/>
                </w:tcPr>
                <w:p w14:paraId="29AAB5E5">
                  <w:pPr>
                    <w:pStyle w:val="4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B</w:t>
                  </w:r>
                  <w:r>
                    <w:rPr>
                      <w:rFonts w:hint="eastAsia" w:ascii="Times New Roman" w:hAnsi="Times New Roman" w:cs="Times New Roman"/>
                      <w:bCs/>
                      <w:color w:val="auto"/>
                      <w:kern w:val="2"/>
                      <w:sz w:val="21"/>
                      <w:szCs w:val="21"/>
                      <w:highlight w:val="none"/>
                      <w:vertAlign w:val="subscript"/>
                      <w:lang w:val="en-US" w:eastAsia="zh-CN" w:bidi="ar-SA"/>
                    </w:rPr>
                    <w:t>2</w:t>
                  </w:r>
                  <w:r>
                    <w:rPr>
                      <w:rFonts w:hint="eastAsia" w:ascii="Times New Roman" w:hAnsi="Times New Roman" w:cs="Times New Roman"/>
                      <w:bCs/>
                      <w:color w:val="auto"/>
                      <w:kern w:val="2"/>
                      <w:sz w:val="21"/>
                      <w:szCs w:val="21"/>
                      <w:highlight w:val="none"/>
                      <w:lang w:val="en-US" w:eastAsia="zh-CN" w:bidi="ar-SA"/>
                    </w:rPr>
                    <w:t>O</w:t>
                  </w:r>
                  <w:r>
                    <w:rPr>
                      <w:rFonts w:hint="eastAsia" w:ascii="Times New Roman" w:hAnsi="Times New Roman" w:cs="Times New Roman"/>
                      <w:bCs/>
                      <w:color w:val="auto"/>
                      <w:kern w:val="2"/>
                      <w:sz w:val="21"/>
                      <w:szCs w:val="21"/>
                      <w:highlight w:val="none"/>
                      <w:vertAlign w:val="subscript"/>
                      <w:lang w:val="en-US" w:eastAsia="zh-CN" w:bidi="ar-SA"/>
                    </w:rPr>
                    <w:t>3</w:t>
                  </w:r>
                  <w:r>
                    <w:rPr>
                      <w:rFonts w:hint="eastAsia" w:ascii="Times New Roman" w:hAnsi="Times New Roman" w:cs="Times New Roman"/>
                      <w:bCs/>
                      <w:color w:val="auto"/>
                      <w:kern w:val="2"/>
                      <w:sz w:val="21"/>
                      <w:szCs w:val="21"/>
                      <w:highlight w:val="none"/>
                      <w:lang w:val="en-US" w:eastAsia="zh-CN" w:bidi="ar-SA"/>
                    </w:rPr>
                    <w:t>（%）</w:t>
                  </w:r>
                </w:p>
              </w:tc>
              <w:tc>
                <w:tcPr>
                  <w:tcW w:w="3075" w:type="dxa"/>
                  <w:tcBorders>
                    <w:tl2br w:val="nil"/>
                    <w:tr2bl w:val="nil"/>
                  </w:tcBorders>
                  <w:noWrap w:val="0"/>
                  <w:vAlign w:val="center"/>
                </w:tcPr>
                <w:p w14:paraId="34F308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12</w:t>
                  </w:r>
                </w:p>
              </w:tc>
              <w:tc>
                <w:tcPr>
                  <w:tcW w:w="3284" w:type="dxa"/>
                  <w:tcBorders>
                    <w:tl2br w:val="nil"/>
                    <w:tr2bl w:val="nil"/>
                  </w:tcBorders>
                  <w:noWrap w:val="0"/>
                  <w:vAlign w:val="center"/>
                </w:tcPr>
                <w:p w14:paraId="2C9B83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8</w:t>
                  </w:r>
                </w:p>
              </w:tc>
            </w:tr>
            <w:tr w14:paraId="75D23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48" w:type="dxa"/>
                  <w:gridSpan w:val="2"/>
                  <w:tcBorders>
                    <w:tl2br w:val="nil"/>
                    <w:tr2bl w:val="nil"/>
                  </w:tcBorders>
                  <w:shd w:val="clear" w:color="auto" w:fill="auto"/>
                  <w:noWrap w:val="0"/>
                  <w:vAlign w:val="center"/>
                </w:tcPr>
                <w:p w14:paraId="3E8C9AFF">
                  <w:pPr>
                    <w:pStyle w:val="4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SiO</w:t>
                  </w:r>
                  <w:r>
                    <w:rPr>
                      <w:rFonts w:hint="eastAsia" w:ascii="Times New Roman" w:hAnsi="Times New Roman" w:cs="Times New Roman"/>
                      <w:bCs/>
                      <w:color w:val="auto"/>
                      <w:kern w:val="2"/>
                      <w:sz w:val="21"/>
                      <w:szCs w:val="21"/>
                      <w:highlight w:val="none"/>
                      <w:vertAlign w:val="subscript"/>
                      <w:lang w:val="en-US" w:eastAsia="zh-CN" w:bidi="ar-SA"/>
                    </w:rPr>
                    <w:t>2</w:t>
                  </w:r>
                  <w:r>
                    <w:rPr>
                      <w:rFonts w:hint="eastAsia" w:ascii="Times New Roman" w:hAnsi="Times New Roman" w:cs="Times New Roman"/>
                      <w:bCs/>
                      <w:color w:val="auto"/>
                      <w:kern w:val="2"/>
                      <w:sz w:val="21"/>
                      <w:szCs w:val="21"/>
                      <w:highlight w:val="none"/>
                      <w:lang w:val="en-US" w:eastAsia="zh-CN" w:bidi="ar-SA"/>
                    </w:rPr>
                    <w:t>（%）</w:t>
                  </w:r>
                </w:p>
              </w:tc>
              <w:tc>
                <w:tcPr>
                  <w:tcW w:w="3075" w:type="dxa"/>
                  <w:tcBorders>
                    <w:tl2br w:val="nil"/>
                    <w:tr2bl w:val="nil"/>
                  </w:tcBorders>
                  <w:noWrap w:val="0"/>
                  <w:vAlign w:val="center"/>
                </w:tcPr>
                <w:p w14:paraId="7D7BB1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约81（允许在一定范围内波动）</w:t>
                  </w:r>
                </w:p>
              </w:tc>
              <w:tc>
                <w:tcPr>
                  <w:tcW w:w="3284" w:type="dxa"/>
                  <w:tcBorders>
                    <w:tl2br w:val="nil"/>
                    <w:tr2bl w:val="nil"/>
                  </w:tcBorders>
                  <w:noWrap w:val="0"/>
                  <w:vAlign w:val="center"/>
                </w:tcPr>
                <w:p w14:paraId="5927CB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约75（允许在一定范围内波动）</w:t>
                  </w:r>
                </w:p>
              </w:tc>
            </w:tr>
            <w:tr w14:paraId="60354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48" w:type="dxa"/>
                  <w:gridSpan w:val="2"/>
                  <w:tcBorders>
                    <w:tl2br w:val="nil"/>
                    <w:tr2bl w:val="nil"/>
                  </w:tcBorders>
                  <w:shd w:val="clear" w:color="auto" w:fill="auto"/>
                  <w:noWrap w:val="0"/>
                  <w:vAlign w:val="center"/>
                </w:tcPr>
                <w:p w14:paraId="032C05F4">
                  <w:pPr>
                    <w:pStyle w:val="4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Na</w:t>
                  </w:r>
                  <w:r>
                    <w:rPr>
                      <w:rFonts w:hint="eastAsia" w:ascii="Times New Roman" w:hAnsi="Times New Roman" w:cs="Times New Roman"/>
                      <w:bCs/>
                      <w:color w:val="auto"/>
                      <w:kern w:val="2"/>
                      <w:sz w:val="21"/>
                      <w:szCs w:val="21"/>
                      <w:highlight w:val="none"/>
                      <w:vertAlign w:val="subscript"/>
                      <w:lang w:val="en-US" w:eastAsia="zh-CN" w:bidi="ar-SA"/>
                    </w:rPr>
                    <w:t>2</w:t>
                  </w:r>
                  <w:r>
                    <w:rPr>
                      <w:rFonts w:hint="eastAsia" w:ascii="Times New Roman" w:hAnsi="Times New Roman" w:cs="Times New Roman"/>
                      <w:bCs/>
                      <w:color w:val="auto"/>
                      <w:kern w:val="2"/>
                      <w:sz w:val="21"/>
                      <w:szCs w:val="21"/>
                      <w:highlight w:val="none"/>
                      <w:lang w:val="en-US" w:eastAsia="zh-CN" w:bidi="ar-SA"/>
                    </w:rPr>
                    <w:t>O+K</w:t>
                  </w:r>
                  <w:r>
                    <w:rPr>
                      <w:rFonts w:hint="eastAsia" w:ascii="Times New Roman" w:hAnsi="Times New Roman" w:cs="Times New Roman"/>
                      <w:bCs/>
                      <w:color w:val="auto"/>
                      <w:kern w:val="2"/>
                      <w:sz w:val="21"/>
                      <w:szCs w:val="21"/>
                      <w:highlight w:val="none"/>
                      <w:vertAlign w:val="subscript"/>
                      <w:lang w:val="en-US" w:eastAsia="zh-CN" w:bidi="ar-SA"/>
                    </w:rPr>
                    <w:t>2</w:t>
                  </w:r>
                  <w:r>
                    <w:rPr>
                      <w:rFonts w:hint="eastAsia" w:ascii="Times New Roman" w:hAnsi="Times New Roman" w:cs="Times New Roman"/>
                      <w:bCs/>
                      <w:color w:val="auto"/>
                      <w:kern w:val="2"/>
                      <w:sz w:val="21"/>
                      <w:szCs w:val="21"/>
                      <w:highlight w:val="none"/>
                      <w:lang w:val="en-US" w:eastAsia="zh-CN" w:bidi="ar-SA"/>
                    </w:rPr>
                    <w:t>O（%）</w:t>
                  </w:r>
                </w:p>
              </w:tc>
              <w:tc>
                <w:tcPr>
                  <w:tcW w:w="3075" w:type="dxa"/>
                  <w:tcBorders>
                    <w:tl2br w:val="nil"/>
                    <w:tr2bl w:val="nil"/>
                  </w:tcBorders>
                  <w:noWrap w:val="0"/>
                  <w:vAlign w:val="center"/>
                </w:tcPr>
                <w:p w14:paraId="78A602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约4（允许在一定范围内波动）</w:t>
                  </w:r>
                </w:p>
              </w:tc>
              <w:tc>
                <w:tcPr>
                  <w:tcW w:w="3284" w:type="dxa"/>
                  <w:tcBorders>
                    <w:tl2br w:val="nil"/>
                    <w:tr2bl w:val="nil"/>
                  </w:tcBorders>
                  <w:noWrap w:val="0"/>
                  <w:vAlign w:val="center"/>
                </w:tcPr>
                <w:p w14:paraId="00F0AE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约4</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 xml:space="preserve">8（允许在一定范围内波动）                  </w:t>
                  </w:r>
                </w:p>
              </w:tc>
            </w:tr>
            <w:tr w14:paraId="4FF85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48" w:type="dxa"/>
                  <w:gridSpan w:val="2"/>
                  <w:tcBorders>
                    <w:tl2br w:val="nil"/>
                    <w:tr2bl w:val="nil"/>
                  </w:tcBorders>
                  <w:shd w:val="clear" w:color="auto" w:fill="auto"/>
                  <w:noWrap w:val="0"/>
                  <w:vAlign w:val="center"/>
                </w:tcPr>
                <w:p w14:paraId="4BE693A5">
                  <w:pPr>
                    <w:pStyle w:val="4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MgO+CaO+BaO+（SrO）（%）</w:t>
                  </w:r>
                </w:p>
              </w:tc>
              <w:tc>
                <w:tcPr>
                  <w:tcW w:w="3075" w:type="dxa"/>
                  <w:tcBorders>
                    <w:tl2br w:val="nil"/>
                    <w:tr2bl w:val="nil"/>
                  </w:tcBorders>
                  <w:noWrap w:val="0"/>
                  <w:vAlign w:val="center"/>
                </w:tcPr>
                <w:p w14:paraId="0AA594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3284" w:type="dxa"/>
                  <w:tcBorders>
                    <w:tl2br w:val="nil"/>
                    <w:tr2bl w:val="nil"/>
                  </w:tcBorders>
                  <w:noWrap w:val="0"/>
                  <w:vAlign w:val="center"/>
                </w:tcPr>
                <w:p w14:paraId="0B4D2F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约5（允许在一定范围内波动）</w:t>
                  </w:r>
                </w:p>
              </w:tc>
            </w:tr>
            <w:tr w14:paraId="3D32E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48" w:type="dxa"/>
                  <w:gridSpan w:val="2"/>
                  <w:tcBorders>
                    <w:tl2br w:val="nil"/>
                    <w:tr2bl w:val="nil"/>
                  </w:tcBorders>
                  <w:shd w:val="clear" w:color="auto" w:fill="auto"/>
                  <w:noWrap w:val="0"/>
                  <w:vAlign w:val="center"/>
                </w:tcPr>
                <w:p w14:paraId="4AE36140">
                  <w:pPr>
                    <w:pStyle w:val="4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Times New Roman" w:hAnsi="Times New Roman" w:cs="Times New Roman"/>
                      <w:bCs/>
                      <w:color w:val="auto"/>
                      <w:kern w:val="2"/>
                      <w:sz w:val="21"/>
                      <w:szCs w:val="21"/>
                      <w:highlight w:val="none"/>
                      <w:vertAlign w:val="baseline"/>
                      <w:lang w:val="en-US" w:eastAsia="zh-CN" w:bidi="ar-SA"/>
                    </w:rPr>
                  </w:pPr>
                  <w:r>
                    <w:rPr>
                      <w:rFonts w:hint="eastAsia" w:ascii="Times New Roman" w:hAnsi="Times New Roman" w:cs="Times New Roman"/>
                      <w:bCs/>
                      <w:color w:val="auto"/>
                      <w:kern w:val="2"/>
                      <w:sz w:val="21"/>
                      <w:szCs w:val="21"/>
                      <w:highlight w:val="none"/>
                      <w:lang w:val="en-US" w:eastAsia="zh-CN" w:bidi="ar-SA"/>
                    </w:rPr>
                    <w:t>Al</w:t>
                  </w:r>
                  <w:r>
                    <w:rPr>
                      <w:rFonts w:hint="eastAsia" w:ascii="Times New Roman" w:hAnsi="Times New Roman" w:cs="Times New Roman"/>
                      <w:bCs/>
                      <w:color w:val="auto"/>
                      <w:kern w:val="2"/>
                      <w:sz w:val="21"/>
                      <w:szCs w:val="21"/>
                      <w:highlight w:val="none"/>
                      <w:vertAlign w:val="subscript"/>
                      <w:lang w:val="en-US" w:eastAsia="zh-CN" w:bidi="ar-SA"/>
                    </w:rPr>
                    <w:t>2</w:t>
                  </w:r>
                  <w:r>
                    <w:rPr>
                      <w:rFonts w:hint="eastAsia" w:ascii="Times New Roman" w:hAnsi="Times New Roman" w:cs="Times New Roman"/>
                      <w:bCs/>
                      <w:color w:val="auto"/>
                      <w:kern w:val="2"/>
                      <w:sz w:val="21"/>
                      <w:szCs w:val="21"/>
                      <w:highlight w:val="none"/>
                      <w:lang w:val="en-US" w:eastAsia="zh-CN" w:bidi="ar-SA"/>
                    </w:rPr>
                    <w:t>O</w:t>
                  </w:r>
                  <w:r>
                    <w:rPr>
                      <w:rFonts w:hint="eastAsia" w:ascii="Times New Roman" w:hAnsi="Times New Roman" w:cs="Times New Roman"/>
                      <w:bCs/>
                      <w:color w:val="auto"/>
                      <w:kern w:val="2"/>
                      <w:sz w:val="21"/>
                      <w:szCs w:val="21"/>
                      <w:highlight w:val="none"/>
                      <w:vertAlign w:val="subscript"/>
                      <w:lang w:val="en-US" w:eastAsia="zh-CN" w:bidi="ar-SA"/>
                    </w:rPr>
                    <w:t>3</w:t>
                  </w:r>
                  <w:r>
                    <w:rPr>
                      <w:rFonts w:hint="eastAsia" w:ascii="Times New Roman" w:hAnsi="Times New Roman" w:cs="Times New Roman"/>
                      <w:bCs/>
                      <w:color w:val="auto"/>
                      <w:kern w:val="2"/>
                      <w:sz w:val="21"/>
                      <w:szCs w:val="21"/>
                      <w:highlight w:val="none"/>
                      <w:vertAlign w:val="baseline"/>
                      <w:lang w:val="en-US" w:eastAsia="zh-CN" w:bidi="ar-SA"/>
                    </w:rPr>
                    <w:t>（%）</w:t>
                  </w:r>
                </w:p>
              </w:tc>
              <w:tc>
                <w:tcPr>
                  <w:tcW w:w="3075" w:type="dxa"/>
                  <w:tcBorders>
                    <w:tl2br w:val="nil"/>
                    <w:tr2bl w:val="nil"/>
                  </w:tcBorders>
                  <w:noWrap w:val="0"/>
                  <w:vAlign w:val="center"/>
                </w:tcPr>
                <w:p w14:paraId="4ECAF9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3（允许在一定范围内波动）</w:t>
                  </w:r>
                </w:p>
              </w:tc>
              <w:tc>
                <w:tcPr>
                  <w:tcW w:w="3284" w:type="dxa"/>
                  <w:tcBorders>
                    <w:tl2br w:val="nil"/>
                    <w:tr2bl w:val="nil"/>
                  </w:tcBorders>
                  <w:noWrap w:val="0"/>
                  <w:vAlign w:val="center"/>
                </w:tcPr>
                <w:p w14:paraId="4C6D0C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7（允许在一定范围内波动）</w:t>
                  </w:r>
                </w:p>
              </w:tc>
            </w:tr>
            <w:tr w14:paraId="0CB3D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48" w:type="dxa"/>
                  <w:gridSpan w:val="2"/>
                  <w:tcBorders>
                    <w:tl2br w:val="nil"/>
                    <w:tr2bl w:val="nil"/>
                  </w:tcBorders>
                  <w:shd w:val="clear" w:color="auto" w:fill="auto"/>
                  <w:noWrap w:val="0"/>
                  <w:vAlign w:val="center"/>
                </w:tcPr>
                <w:p w14:paraId="3F1BABAA">
                  <w:pPr>
                    <w:pStyle w:val="4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平均线热膨胀系数：</w:t>
                  </w:r>
                  <w:r>
                    <w:rPr>
                      <w:rFonts w:hint="default"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10</w:t>
                  </w:r>
                  <w:r>
                    <w:rPr>
                      <w:rFonts w:hint="eastAsia" w:ascii="Times New Roman" w:hAnsi="Times New Roman" w:cs="Times New Roman"/>
                      <w:b w:val="0"/>
                      <w:bCs w:val="0"/>
                      <w:color w:val="auto"/>
                      <w:sz w:val="21"/>
                      <w:szCs w:val="21"/>
                      <w:highlight w:val="none"/>
                      <w:vertAlign w:val="superscript"/>
                      <w:lang w:val="en-US" w:eastAsia="zh-CN"/>
                    </w:rPr>
                    <w:t>-6</w:t>
                  </w:r>
                  <w:r>
                    <w:rPr>
                      <w:rFonts w:hint="eastAsia" w:ascii="Times New Roman" w:hAnsi="Times New Roman" w:cs="Times New Roman"/>
                      <w:b w:val="0"/>
                      <w:bCs w:val="0"/>
                      <w:color w:val="auto"/>
                      <w:sz w:val="21"/>
                      <w:szCs w:val="21"/>
                      <w:highlight w:val="none"/>
                      <w:vertAlign w:val="baseline"/>
                      <w:lang w:val="en-US" w:eastAsia="zh-CN"/>
                    </w:rPr>
                    <w:t>K</w:t>
                  </w:r>
                  <w:r>
                    <w:rPr>
                      <w:rFonts w:hint="eastAsia" w:ascii="Times New Roman" w:hAnsi="Times New Roman" w:cs="Times New Roman"/>
                      <w:b w:val="0"/>
                      <w:bCs w:val="0"/>
                      <w:color w:val="auto"/>
                      <w:sz w:val="21"/>
                      <w:szCs w:val="21"/>
                      <w:highlight w:val="none"/>
                      <w:vertAlign w:val="superscript"/>
                      <w:lang w:val="en-US" w:eastAsia="zh-CN"/>
                    </w:rPr>
                    <w:t>-</w:t>
                  </w:r>
                  <w:r>
                    <w:rPr>
                      <w:rFonts w:hint="eastAsia" w:cs="Times New Roman"/>
                      <w:b w:val="0"/>
                      <w:bCs w:val="0"/>
                      <w:color w:val="auto"/>
                      <w:sz w:val="21"/>
                      <w:szCs w:val="21"/>
                      <w:highlight w:val="none"/>
                      <w:vertAlign w:val="superscript"/>
                      <w:lang w:val="en-US" w:eastAsia="zh-CN"/>
                    </w:rPr>
                    <w:t>1</w:t>
                  </w:r>
                  <w:r>
                    <w:rPr>
                      <w:rFonts w:hint="eastAsia" w:cs="Times New Roman"/>
                      <w:b w:val="0"/>
                      <w:bCs w:val="0"/>
                      <w:color w:val="auto"/>
                      <w:sz w:val="21"/>
                      <w:szCs w:val="21"/>
                      <w:highlight w:val="none"/>
                      <w:vertAlign w:val="baseline"/>
                      <w:lang w:val="en-US" w:eastAsia="zh-CN"/>
                    </w:rPr>
                    <w:t>（</w:t>
                  </w:r>
                  <w:r>
                    <w:rPr>
                      <w:rFonts w:hint="default" w:ascii="Times New Roman" w:hAnsi="Times New Roman" w:cs="Times New Roman"/>
                      <w:b w:val="0"/>
                      <w:bCs w:val="0"/>
                      <w:color w:val="auto"/>
                      <w:sz w:val="21"/>
                      <w:szCs w:val="21"/>
                      <w:highlight w:val="none"/>
                      <w:vertAlign w:val="baseline"/>
                      <w:lang w:val="en-US" w:eastAsia="zh-CN"/>
                    </w:rPr>
                    <w:t>20-300℃</w:t>
                  </w:r>
                  <w:r>
                    <w:rPr>
                      <w:rFonts w:hint="eastAsia" w:cs="Times New Roman"/>
                      <w:b w:val="0"/>
                      <w:bCs w:val="0"/>
                      <w:color w:val="auto"/>
                      <w:sz w:val="21"/>
                      <w:szCs w:val="21"/>
                      <w:highlight w:val="none"/>
                      <w:vertAlign w:val="baseline"/>
                      <w:lang w:val="en-US" w:eastAsia="zh-CN"/>
                    </w:rPr>
                    <w:t>）</w:t>
                  </w:r>
                </w:p>
              </w:tc>
              <w:tc>
                <w:tcPr>
                  <w:tcW w:w="3075" w:type="dxa"/>
                  <w:tcBorders>
                    <w:tl2br w:val="nil"/>
                    <w:tr2bl w:val="nil"/>
                  </w:tcBorders>
                  <w:noWrap w:val="0"/>
                  <w:vAlign w:val="center"/>
                </w:tcPr>
                <w:p w14:paraId="0473E2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3.2</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3.4</w:t>
                  </w:r>
                </w:p>
              </w:tc>
              <w:tc>
                <w:tcPr>
                  <w:tcW w:w="3284" w:type="dxa"/>
                  <w:tcBorders>
                    <w:tl2br w:val="nil"/>
                    <w:tr2bl w:val="nil"/>
                  </w:tcBorders>
                  <w:noWrap w:val="0"/>
                  <w:vAlign w:val="center"/>
                </w:tcPr>
                <w:p w14:paraId="774733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3.5</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6.1</w:t>
                  </w:r>
                </w:p>
              </w:tc>
            </w:tr>
            <w:tr w14:paraId="32E2B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48" w:type="dxa"/>
                  <w:gridSpan w:val="2"/>
                  <w:tcBorders>
                    <w:tl2br w:val="nil"/>
                    <w:tr2bl w:val="nil"/>
                  </w:tcBorders>
                  <w:shd w:val="clear" w:color="auto" w:fill="auto"/>
                  <w:noWrap w:val="0"/>
                  <w:vAlign w:val="center"/>
                </w:tcPr>
                <w:p w14:paraId="39BAE1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121</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玻璃颗粒耐水性</w:t>
                  </w:r>
                </w:p>
              </w:tc>
              <w:tc>
                <w:tcPr>
                  <w:tcW w:w="3075" w:type="dxa"/>
                  <w:tcBorders>
                    <w:tl2br w:val="nil"/>
                    <w:tr2bl w:val="nil"/>
                  </w:tcBorders>
                  <w:shd w:val="clear" w:color="auto" w:fill="auto"/>
                  <w:noWrap w:val="0"/>
                  <w:vAlign w:val="center"/>
                </w:tcPr>
                <w:p w14:paraId="03B0EA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1级</w:t>
                  </w:r>
                </w:p>
              </w:tc>
              <w:tc>
                <w:tcPr>
                  <w:tcW w:w="3284" w:type="dxa"/>
                  <w:tcBorders>
                    <w:tl2br w:val="nil"/>
                    <w:tr2bl w:val="nil"/>
                  </w:tcBorders>
                  <w:shd w:val="clear" w:color="auto" w:fill="auto"/>
                  <w:noWrap w:val="0"/>
                  <w:vAlign w:val="center"/>
                </w:tcPr>
                <w:p w14:paraId="613DC8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1级</w:t>
                  </w:r>
                </w:p>
              </w:tc>
            </w:tr>
            <w:tr w14:paraId="5F071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48" w:type="dxa"/>
                  <w:gridSpan w:val="2"/>
                  <w:tcBorders>
                    <w:tl2br w:val="nil"/>
                    <w:tr2bl w:val="nil"/>
                  </w:tcBorders>
                  <w:shd w:val="clear" w:color="auto" w:fill="auto"/>
                  <w:noWrap w:val="0"/>
                  <w:vAlign w:val="center"/>
                </w:tcPr>
                <w:p w14:paraId="5DABE6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98</w:t>
                  </w:r>
                  <w:r>
                    <w:rPr>
                      <w:rFonts w:hint="default" w:ascii="Times New Roman" w:hAnsi="Times New Roman"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颗粒耐水性</w:t>
                  </w:r>
                </w:p>
              </w:tc>
              <w:tc>
                <w:tcPr>
                  <w:tcW w:w="3075" w:type="dxa"/>
                  <w:tcBorders>
                    <w:tl2br w:val="nil"/>
                    <w:tr2bl w:val="nil"/>
                  </w:tcBorders>
                  <w:noWrap w:val="0"/>
                  <w:vAlign w:val="center"/>
                </w:tcPr>
                <w:p w14:paraId="7AFB8F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HGB1级</w:t>
                  </w:r>
                </w:p>
              </w:tc>
              <w:tc>
                <w:tcPr>
                  <w:tcW w:w="3284" w:type="dxa"/>
                  <w:tcBorders>
                    <w:tl2br w:val="nil"/>
                    <w:tr2bl w:val="nil"/>
                  </w:tcBorders>
                  <w:noWrap w:val="0"/>
                  <w:vAlign w:val="center"/>
                </w:tcPr>
                <w:p w14:paraId="4F0297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HGB1级</w:t>
                  </w:r>
                </w:p>
              </w:tc>
            </w:tr>
            <w:tr w14:paraId="30860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48" w:type="dxa"/>
                  <w:gridSpan w:val="2"/>
                  <w:tcBorders>
                    <w:tl2br w:val="nil"/>
                    <w:tr2bl w:val="nil"/>
                  </w:tcBorders>
                  <w:shd w:val="clear" w:color="auto" w:fill="auto"/>
                  <w:noWrap w:val="0"/>
                  <w:vAlign w:val="center"/>
                </w:tcPr>
                <w:p w14:paraId="68580F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内表面耐水性</w:t>
                  </w:r>
                </w:p>
              </w:tc>
              <w:tc>
                <w:tcPr>
                  <w:tcW w:w="3075" w:type="dxa"/>
                  <w:tcBorders>
                    <w:tl2br w:val="nil"/>
                    <w:tr2bl w:val="nil"/>
                  </w:tcBorders>
                  <w:noWrap w:val="0"/>
                  <w:vAlign w:val="center"/>
                </w:tcPr>
                <w:p w14:paraId="1BB0C6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HC1级</w:t>
                  </w:r>
                </w:p>
              </w:tc>
              <w:tc>
                <w:tcPr>
                  <w:tcW w:w="3284" w:type="dxa"/>
                  <w:tcBorders>
                    <w:tl2br w:val="nil"/>
                    <w:tr2bl w:val="nil"/>
                  </w:tcBorders>
                  <w:noWrap w:val="0"/>
                  <w:vAlign w:val="center"/>
                </w:tcPr>
                <w:p w14:paraId="7178B4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HC1级</w:t>
                  </w:r>
                </w:p>
              </w:tc>
            </w:tr>
            <w:tr w14:paraId="54998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7" w:type="dxa"/>
                  <w:vMerge w:val="restart"/>
                  <w:tcBorders>
                    <w:tl2br w:val="nil"/>
                    <w:tr2bl w:val="nil"/>
                  </w:tcBorders>
                  <w:shd w:val="clear" w:color="auto" w:fill="auto"/>
                  <w:noWrap w:val="0"/>
                  <w:vAlign w:val="center"/>
                </w:tcPr>
                <w:p w14:paraId="1C4FA1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耐酸性能</w:t>
                  </w:r>
                </w:p>
              </w:tc>
              <w:tc>
                <w:tcPr>
                  <w:tcW w:w="891" w:type="dxa"/>
                  <w:tcBorders>
                    <w:tl2br w:val="nil"/>
                    <w:tr2bl w:val="nil"/>
                  </w:tcBorders>
                  <w:shd w:val="clear" w:color="auto" w:fill="auto"/>
                  <w:noWrap w:val="0"/>
                  <w:vAlign w:val="center"/>
                </w:tcPr>
                <w:p w14:paraId="632E2A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重量法</w:t>
                  </w:r>
                </w:p>
              </w:tc>
              <w:tc>
                <w:tcPr>
                  <w:tcW w:w="3075" w:type="dxa"/>
                  <w:tcBorders>
                    <w:tl2br w:val="nil"/>
                    <w:tr2bl w:val="nil"/>
                  </w:tcBorders>
                  <w:noWrap w:val="0"/>
                  <w:vAlign w:val="center"/>
                </w:tcPr>
                <w:p w14:paraId="0CC0E4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1级</w:t>
                  </w:r>
                </w:p>
              </w:tc>
              <w:tc>
                <w:tcPr>
                  <w:tcW w:w="3284" w:type="dxa"/>
                  <w:tcBorders>
                    <w:tl2br w:val="nil"/>
                    <w:tr2bl w:val="nil"/>
                  </w:tcBorders>
                  <w:noWrap w:val="0"/>
                  <w:vAlign w:val="center"/>
                </w:tcPr>
                <w:p w14:paraId="295124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1级</w:t>
                  </w:r>
                </w:p>
              </w:tc>
            </w:tr>
            <w:tr w14:paraId="1DE20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7" w:type="dxa"/>
                  <w:vMerge w:val="continue"/>
                  <w:tcBorders>
                    <w:tl2br w:val="nil"/>
                    <w:tr2bl w:val="nil"/>
                  </w:tcBorders>
                  <w:shd w:val="clear" w:color="auto" w:fill="auto"/>
                  <w:noWrap w:val="0"/>
                  <w:vAlign w:val="center"/>
                </w:tcPr>
                <w:p w14:paraId="4EA62A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p>
              </w:tc>
              <w:tc>
                <w:tcPr>
                  <w:tcW w:w="891" w:type="dxa"/>
                  <w:tcBorders>
                    <w:tl2br w:val="nil"/>
                    <w:tr2bl w:val="nil"/>
                  </w:tcBorders>
                  <w:shd w:val="clear" w:color="auto" w:fill="auto"/>
                  <w:noWrap w:val="0"/>
                  <w:vAlign w:val="center"/>
                </w:tcPr>
                <w:p w14:paraId="30D515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原子吸收分光光度法</w:t>
                  </w:r>
                </w:p>
              </w:tc>
              <w:tc>
                <w:tcPr>
                  <w:tcW w:w="3075" w:type="dxa"/>
                  <w:tcBorders>
                    <w:tl2br w:val="nil"/>
                    <w:tr2bl w:val="nil"/>
                  </w:tcBorders>
                  <w:noWrap w:val="0"/>
                  <w:vAlign w:val="center"/>
                </w:tcPr>
                <w:p w14:paraId="5444F8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w:t>
                  </w:r>
                  <w:r>
                    <w:rPr>
                      <w:rFonts w:hint="default" w:ascii="Times New Roman" w:hAnsi="Times New Roman" w:cs="Times New Roman"/>
                      <w:b w:val="0"/>
                      <w:bCs w:val="0"/>
                      <w:color w:val="auto"/>
                      <w:sz w:val="21"/>
                      <w:szCs w:val="21"/>
                      <w:highlight w:val="none"/>
                      <w:lang w:val="en-US" w:eastAsia="zh-CN"/>
                    </w:rPr>
                    <w:t>μ</w:t>
                  </w:r>
                  <w:r>
                    <w:rPr>
                      <w:rFonts w:hint="eastAsia" w:cs="Times New Roman"/>
                      <w:b w:val="0"/>
                      <w:bCs w:val="0"/>
                      <w:color w:val="auto"/>
                      <w:sz w:val="21"/>
                      <w:szCs w:val="21"/>
                      <w:highlight w:val="none"/>
                      <w:lang w:val="en-US" w:eastAsia="zh-CN"/>
                    </w:rPr>
                    <w:t>g/dm</w:t>
                  </w:r>
                  <w:r>
                    <w:rPr>
                      <w:rFonts w:hint="eastAsia" w:cs="Times New Roman"/>
                      <w:b w:val="0"/>
                      <w:bCs w:val="0"/>
                      <w:color w:val="auto"/>
                      <w:sz w:val="21"/>
                      <w:szCs w:val="21"/>
                      <w:highlight w:val="none"/>
                      <w:vertAlign w:val="superscript"/>
                      <w:lang w:val="en-US" w:eastAsia="zh-CN"/>
                    </w:rPr>
                    <w:t>2</w:t>
                  </w:r>
                </w:p>
              </w:tc>
              <w:tc>
                <w:tcPr>
                  <w:tcW w:w="3284" w:type="dxa"/>
                  <w:tcBorders>
                    <w:tl2br w:val="nil"/>
                    <w:tr2bl w:val="nil"/>
                  </w:tcBorders>
                  <w:noWrap w:val="0"/>
                  <w:vAlign w:val="center"/>
                </w:tcPr>
                <w:p w14:paraId="5CF44A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w:t>
                  </w:r>
                  <w:r>
                    <w:rPr>
                      <w:rFonts w:hint="default" w:ascii="Times New Roman" w:hAnsi="Times New Roman" w:cs="Times New Roman"/>
                      <w:b w:val="0"/>
                      <w:bCs w:val="0"/>
                      <w:color w:val="auto"/>
                      <w:sz w:val="21"/>
                      <w:szCs w:val="21"/>
                      <w:highlight w:val="none"/>
                      <w:lang w:val="en-US" w:eastAsia="zh-CN"/>
                    </w:rPr>
                    <w:t>μ</w:t>
                  </w:r>
                  <w:r>
                    <w:rPr>
                      <w:rFonts w:hint="eastAsia" w:cs="Times New Roman"/>
                      <w:b w:val="0"/>
                      <w:bCs w:val="0"/>
                      <w:color w:val="auto"/>
                      <w:sz w:val="21"/>
                      <w:szCs w:val="21"/>
                      <w:highlight w:val="none"/>
                      <w:lang w:val="en-US" w:eastAsia="zh-CN"/>
                    </w:rPr>
                    <w:t>g/dm</w:t>
                  </w:r>
                  <w:r>
                    <w:rPr>
                      <w:rFonts w:hint="eastAsia" w:cs="Times New Roman"/>
                      <w:b w:val="0"/>
                      <w:bCs w:val="0"/>
                      <w:color w:val="auto"/>
                      <w:sz w:val="21"/>
                      <w:szCs w:val="21"/>
                      <w:highlight w:val="none"/>
                      <w:vertAlign w:val="superscript"/>
                      <w:lang w:val="en-US" w:eastAsia="zh-CN"/>
                    </w:rPr>
                    <w:t>2</w:t>
                  </w:r>
                </w:p>
              </w:tc>
            </w:tr>
            <w:tr w14:paraId="1E4D7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48" w:type="dxa"/>
                  <w:gridSpan w:val="2"/>
                  <w:tcBorders>
                    <w:tl2br w:val="nil"/>
                    <w:tr2bl w:val="nil"/>
                  </w:tcBorders>
                  <w:shd w:val="clear" w:color="auto" w:fill="auto"/>
                  <w:noWrap w:val="0"/>
                  <w:vAlign w:val="center"/>
                </w:tcPr>
                <w:p w14:paraId="3DCACB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耐碱性能</w:t>
                  </w:r>
                </w:p>
              </w:tc>
              <w:tc>
                <w:tcPr>
                  <w:tcW w:w="3075" w:type="dxa"/>
                  <w:tcBorders>
                    <w:tl2br w:val="nil"/>
                    <w:tr2bl w:val="nil"/>
                  </w:tcBorders>
                  <w:noWrap w:val="0"/>
                  <w:vAlign w:val="center"/>
                </w:tcPr>
                <w:p w14:paraId="768E5E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2级</w:t>
                  </w:r>
                </w:p>
              </w:tc>
              <w:tc>
                <w:tcPr>
                  <w:tcW w:w="3284" w:type="dxa"/>
                  <w:tcBorders>
                    <w:tl2br w:val="nil"/>
                    <w:tr2bl w:val="nil"/>
                  </w:tcBorders>
                  <w:noWrap w:val="0"/>
                  <w:vAlign w:val="center"/>
                </w:tcPr>
                <w:p w14:paraId="1AC995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2级</w:t>
                  </w:r>
                </w:p>
              </w:tc>
            </w:tr>
          </w:tbl>
          <w:p w14:paraId="17D22AFB">
            <w:pPr>
              <w:pStyle w:val="3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color w:val="auto"/>
                <w:highlight w:val="none"/>
                <w:lang w:val="en-US" w:eastAsia="zh-CN"/>
              </w:rPr>
              <w:t xml:space="preserve">  </w:t>
            </w:r>
            <w:r>
              <w:rPr>
                <w:rFonts w:hint="default" w:ascii="Times New Roman" w:hAnsi="Times New Roman" w:eastAsia="宋体" w:cs="Times New Roman"/>
                <w:b/>
                <w:bCs/>
                <w:color w:val="auto"/>
                <w:kern w:val="2"/>
                <w:sz w:val="21"/>
                <w:szCs w:val="21"/>
                <w:highlight w:val="none"/>
                <w:lang w:val="en-US" w:eastAsia="zh-CN" w:bidi="ar-SA"/>
              </w:rPr>
              <w:t>天然气成分一览表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8"/>
              <w:gridCol w:w="720"/>
              <w:gridCol w:w="735"/>
              <w:gridCol w:w="765"/>
              <w:gridCol w:w="720"/>
              <w:gridCol w:w="765"/>
              <w:gridCol w:w="735"/>
              <w:gridCol w:w="967"/>
              <w:gridCol w:w="846"/>
              <w:gridCol w:w="966"/>
            </w:tblGrid>
            <w:tr w14:paraId="16B84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8" w:type="dxa"/>
                  <w:tcBorders>
                    <w:tl2br w:val="nil"/>
                    <w:tr2bl w:val="nil"/>
                  </w:tcBorders>
                  <w:noWrap w:val="0"/>
                  <w:vAlign w:val="center"/>
                </w:tcPr>
                <w:p w14:paraId="2C44DDE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kern w:val="2"/>
                      <w:sz w:val="21"/>
                      <w:szCs w:val="21"/>
                      <w:highlight w:val="none"/>
                      <w:lang w:val="en-US" w:eastAsia="zh-CN" w:bidi="ar"/>
                    </w:rPr>
                    <w:t>CH</w:t>
                  </w:r>
                  <w:r>
                    <w:rPr>
                      <w:rFonts w:hint="default" w:ascii="Times New Roman" w:hAnsi="Times New Roman" w:eastAsia="宋体" w:cs="Times New Roman"/>
                      <w:b w:val="0"/>
                      <w:bCs w:val="0"/>
                      <w:color w:val="auto"/>
                      <w:kern w:val="2"/>
                      <w:sz w:val="21"/>
                      <w:szCs w:val="21"/>
                      <w:highlight w:val="none"/>
                      <w:vertAlign w:val="subscript"/>
                      <w:lang w:val="en-US" w:eastAsia="zh-CN" w:bidi="ar"/>
                    </w:rPr>
                    <w:t>4</w:t>
                  </w:r>
                </w:p>
              </w:tc>
              <w:tc>
                <w:tcPr>
                  <w:tcW w:w="720" w:type="dxa"/>
                  <w:tcBorders>
                    <w:tl2br w:val="nil"/>
                    <w:tr2bl w:val="nil"/>
                  </w:tcBorders>
                  <w:noWrap w:val="0"/>
                  <w:vAlign w:val="center"/>
                </w:tcPr>
                <w:p w14:paraId="242B681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b w:val="0"/>
                      <w:bCs w:val="0"/>
                      <w:color w:val="auto"/>
                      <w:sz w:val="21"/>
                      <w:szCs w:val="21"/>
                      <w:highlight w:val="none"/>
                      <w:vertAlign w:val="subscript"/>
                      <w:lang w:val="en-US"/>
                    </w:rPr>
                  </w:pPr>
                  <w:r>
                    <w:rPr>
                      <w:rFonts w:hint="default" w:ascii="Times New Roman" w:hAnsi="Times New Roman" w:eastAsia="宋体" w:cs="Times New Roman"/>
                      <w:b w:val="0"/>
                      <w:bCs w:val="0"/>
                      <w:color w:val="auto"/>
                      <w:kern w:val="2"/>
                      <w:sz w:val="21"/>
                      <w:szCs w:val="21"/>
                      <w:highlight w:val="none"/>
                      <w:lang w:val="en-US" w:eastAsia="zh-CN" w:bidi="ar"/>
                    </w:rPr>
                    <w:t>C</w:t>
                  </w:r>
                  <w:r>
                    <w:rPr>
                      <w:rFonts w:hint="default" w:ascii="Times New Roman" w:hAnsi="Times New Roman" w:eastAsia="宋体" w:cs="Times New Roman"/>
                      <w:b w:val="0"/>
                      <w:bCs w:val="0"/>
                      <w:color w:val="auto"/>
                      <w:kern w:val="2"/>
                      <w:sz w:val="21"/>
                      <w:szCs w:val="21"/>
                      <w:highlight w:val="none"/>
                      <w:vertAlign w:val="subscript"/>
                      <w:lang w:val="en-US" w:eastAsia="zh-CN" w:bidi="ar"/>
                    </w:rPr>
                    <w:t>2</w:t>
                  </w:r>
                  <w:r>
                    <w:rPr>
                      <w:rFonts w:hint="default" w:ascii="Times New Roman" w:hAnsi="Times New Roman" w:eastAsia="宋体" w:cs="Times New Roman"/>
                      <w:b w:val="0"/>
                      <w:bCs w:val="0"/>
                      <w:color w:val="auto"/>
                      <w:kern w:val="2"/>
                      <w:sz w:val="21"/>
                      <w:szCs w:val="21"/>
                      <w:highlight w:val="none"/>
                      <w:lang w:val="en-US" w:eastAsia="zh-CN" w:bidi="ar"/>
                    </w:rPr>
                    <w:t>H</w:t>
                  </w:r>
                  <w:r>
                    <w:rPr>
                      <w:rFonts w:hint="default" w:ascii="Times New Roman" w:hAnsi="Times New Roman" w:eastAsia="宋体" w:cs="Times New Roman"/>
                      <w:b w:val="0"/>
                      <w:bCs w:val="0"/>
                      <w:color w:val="auto"/>
                      <w:kern w:val="2"/>
                      <w:sz w:val="21"/>
                      <w:szCs w:val="21"/>
                      <w:highlight w:val="none"/>
                      <w:vertAlign w:val="subscript"/>
                      <w:lang w:val="en-US" w:eastAsia="zh-CN" w:bidi="ar"/>
                    </w:rPr>
                    <w:t>6</w:t>
                  </w:r>
                </w:p>
              </w:tc>
              <w:tc>
                <w:tcPr>
                  <w:tcW w:w="735" w:type="dxa"/>
                  <w:tcBorders>
                    <w:tl2br w:val="nil"/>
                    <w:tr2bl w:val="nil"/>
                  </w:tcBorders>
                  <w:noWrap w:val="0"/>
                  <w:vAlign w:val="center"/>
                </w:tcPr>
                <w:p w14:paraId="748F9F5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b w:val="0"/>
                      <w:bCs w:val="0"/>
                      <w:color w:val="auto"/>
                      <w:sz w:val="21"/>
                      <w:szCs w:val="21"/>
                      <w:highlight w:val="none"/>
                      <w:vertAlign w:val="subscript"/>
                      <w:lang w:val="en-US"/>
                    </w:rPr>
                  </w:pPr>
                  <w:r>
                    <w:rPr>
                      <w:rFonts w:hint="default" w:ascii="Times New Roman" w:hAnsi="Times New Roman" w:eastAsia="宋体" w:cs="Times New Roman"/>
                      <w:b w:val="0"/>
                      <w:bCs w:val="0"/>
                      <w:color w:val="auto"/>
                      <w:kern w:val="2"/>
                      <w:sz w:val="21"/>
                      <w:szCs w:val="21"/>
                      <w:highlight w:val="none"/>
                      <w:lang w:val="en-US" w:eastAsia="zh-CN" w:bidi="ar"/>
                    </w:rPr>
                    <w:t>C</w:t>
                  </w:r>
                  <w:r>
                    <w:rPr>
                      <w:rFonts w:hint="default" w:ascii="Times New Roman" w:hAnsi="Times New Roman" w:eastAsia="宋体" w:cs="Times New Roman"/>
                      <w:b w:val="0"/>
                      <w:bCs w:val="0"/>
                      <w:color w:val="auto"/>
                      <w:kern w:val="2"/>
                      <w:sz w:val="21"/>
                      <w:szCs w:val="21"/>
                      <w:highlight w:val="none"/>
                      <w:vertAlign w:val="subscript"/>
                      <w:lang w:val="en-US" w:eastAsia="zh-CN" w:bidi="ar"/>
                    </w:rPr>
                    <w:t>3</w:t>
                  </w:r>
                  <w:r>
                    <w:rPr>
                      <w:rFonts w:hint="default" w:ascii="Times New Roman" w:hAnsi="Times New Roman" w:eastAsia="宋体" w:cs="Times New Roman"/>
                      <w:b w:val="0"/>
                      <w:bCs w:val="0"/>
                      <w:color w:val="auto"/>
                      <w:kern w:val="2"/>
                      <w:sz w:val="21"/>
                      <w:szCs w:val="21"/>
                      <w:highlight w:val="none"/>
                      <w:lang w:val="en-US" w:eastAsia="zh-CN" w:bidi="ar"/>
                    </w:rPr>
                    <w:t>H</w:t>
                  </w:r>
                  <w:r>
                    <w:rPr>
                      <w:rFonts w:hint="default" w:ascii="Times New Roman" w:hAnsi="Times New Roman" w:eastAsia="宋体" w:cs="Times New Roman"/>
                      <w:b w:val="0"/>
                      <w:bCs w:val="0"/>
                      <w:color w:val="auto"/>
                      <w:kern w:val="2"/>
                      <w:sz w:val="21"/>
                      <w:szCs w:val="21"/>
                      <w:highlight w:val="none"/>
                      <w:vertAlign w:val="subscript"/>
                      <w:lang w:val="en-US" w:eastAsia="zh-CN" w:bidi="ar"/>
                    </w:rPr>
                    <w:t>8</w:t>
                  </w:r>
                </w:p>
              </w:tc>
              <w:tc>
                <w:tcPr>
                  <w:tcW w:w="765" w:type="dxa"/>
                  <w:tcBorders>
                    <w:tl2br w:val="nil"/>
                    <w:tr2bl w:val="nil"/>
                  </w:tcBorders>
                  <w:noWrap w:val="0"/>
                  <w:vAlign w:val="center"/>
                </w:tcPr>
                <w:p w14:paraId="1105815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kern w:val="2"/>
                      <w:sz w:val="21"/>
                      <w:szCs w:val="21"/>
                      <w:highlight w:val="none"/>
                      <w:lang w:val="en-US" w:eastAsia="zh-CN" w:bidi="ar"/>
                    </w:rPr>
                    <w:t>C</w:t>
                  </w:r>
                  <w:r>
                    <w:rPr>
                      <w:rFonts w:hint="default" w:ascii="Times New Roman" w:hAnsi="Times New Roman" w:eastAsia="宋体" w:cs="Times New Roman"/>
                      <w:b w:val="0"/>
                      <w:bCs w:val="0"/>
                      <w:color w:val="auto"/>
                      <w:kern w:val="2"/>
                      <w:sz w:val="21"/>
                      <w:szCs w:val="21"/>
                      <w:highlight w:val="none"/>
                      <w:vertAlign w:val="subscript"/>
                      <w:lang w:val="en-US" w:eastAsia="zh-CN" w:bidi="ar"/>
                    </w:rPr>
                    <w:t>4</w:t>
                  </w:r>
                  <w:r>
                    <w:rPr>
                      <w:rFonts w:hint="default" w:ascii="Times New Roman" w:hAnsi="Times New Roman" w:eastAsia="宋体" w:cs="Times New Roman"/>
                      <w:b w:val="0"/>
                      <w:bCs w:val="0"/>
                      <w:color w:val="auto"/>
                      <w:kern w:val="2"/>
                      <w:sz w:val="21"/>
                      <w:szCs w:val="21"/>
                      <w:highlight w:val="none"/>
                      <w:lang w:val="en-US" w:eastAsia="zh-CN" w:bidi="ar"/>
                    </w:rPr>
                    <w:t>H</w:t>
                  </w:r>
                  <w:r>
                    <w:rPr>
                      <w:rFonts w:hint="default" w:ascii="Times New Roman" w:hAnsi="Times New Roman" w:eastAsia="宋体" w:cs="Times New Roman"/>
                      <w:b w:val="0"/>
                      <w:bCs w:val="0"/>
                      <w:color w:val="auto"/>
                      <w:kern w:val="2"/>
                      <w:sz w:val="21"/>
                      <w:szCs w:val="21"/>
                      <w:highlight w:val="none"/>
                      <w:vertAlign w:val="subscript"/>
                      <w:lang w:val="en-US" w:eastAsia="zh-CN" w:bidi="ar"/>
                    </w:rPr>
                    <w:t>10</w:t>
                  </w:r>
                </w:p>
              </w:tc>
              <w:tc>
                <w:tcPr>
                  <w:tcW w:w="720" w:type="dxa"/>
                  <w:tcBorders>
                    <w:tl2br w:val="nil"/>
                    <w:tr2bl w:val="nil"/>
                  </w:tcBorders>
                  <w:noWrap w:val="0"/>
                  <w:vAlign w:val="center"/>
                </w:tcPr>
                <w:p w14:paraId="0A37372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kern w:val="2"/>
                      <w:sz w:val="21"/>
                      <w:szCs w:val="21"/>
                      <w:highlight w:val="none"/>
                      <w:lang w:val="en-US" w:eastAsia="zh-CN" w:bidi="ar"/>
                    </w:rPr>
                    <w:t>C</w:t>
                  </w:r>
                  <w:r>
                    <w:rPr>
                      <w:rFonts w:hint="eastAsia" w:ascii="Times New Roman" w:hAnsi="Times New Roman" w:cs="Times New Roman"/>
                      <w:b w:val="0"/>
                      <w:bCs w:val="0"/>
                      <w:color w:val="auto"/>
                      <w:kern w:val="2"/>
                      <w:sz w:val="21"/>
                      <w:szCs w:val="21"/>
                      <w:highlight w:val="none"/>
                      <w:vertAlign w:val="subscript"/>
                      <w:lang w:val="en-US" w:eastAsia="zh-CN" w:bidi="ar"/>
                    </w:rPr>
                    <w:t>5</w:t>
                  </w:r>
                  <w:r>
                    <w:rPr>
                      <w:rFonts w:hint="default" w:ascii="Times New Roman" w:hAnsi="Times New Roman" w:eastAsia="宋体" w:cs="Times New Roman"/>
                      <w:b w:val="0"/>
                      <w:bCs w:val="0"/>
                      <w:color w:val="auto"/>
                      <w:kern w:val="2"/>
                      <w:sz w:val="21"/>
                      <w:szCs w:val="21"/>
                      <w:highlight w:val="none"/>
                      <w:lang w:val="en-US" w:eastAsia="zh-CN" w:bidi="ar"/>
                    </w:rPr>
                    <w:t>H</w:t>
                  </w:r>
                  <w:r>
                    <w:rPr>
                      <w:rFonts w:hint="default" w:ascii="Times New Roman" w:hAnsi="Times New Roman" w:eastAsia="宋体" w:cs="Times New Roman"/>
                      <w:b w:val="0"/>
                      <w:bCs w:val="0"/>
                      <w:color w:val="auto"/>
                      <w:kern w:val="2"/>
                      <w:sz w:val="21"/>
                      <w:szCs w:val="21"/>
                      <w:highlight w:val="none"/>
                      <w:vertAlign w:val="subscript"/>
                      <w:lang w:val="en-US" w:eastAsia="zh-CN" w:bidi="ar"/>
                    </w:rPr>
                    <w:t>1</w:t>
                  </w:r>
                  <w:r>
                    <w:rPr>
                      <w:rFonts w:hint="eastAsia" w:ascii="Times New Roman" w:hAnsi="Times New Roman" w:cs="Times New Roman"/>
                      <w:b w:val="0"/>
                      <w:bCs w:val="0"/>
                      <w:color w:val="auto"/>
                      <w:kern w:val="2"/>
                      <w:sz w:val="21"/>
                      <w:szCs w:val="21"/>
                      <w:highlight w:val="none"/>
                      <w:vertAlign w:val="subscript"/>
                      <w:lang w:val="en-US" w:eastAsia="zh-CN" w:bidi="ar"/>
                    </w:rPr>
                    <w:t>2</w:t>
                  </w:r>
                </w:p>
              </w:tc>
              <w:tc>
                <w:tcPr>
                  <w:tcW w:w="765" w:type="dxa"/>
                  <w:tcBorders>
                    <w:tl2br w:val="nil"/>
                    <w:tr2bl w:val="nil"/>
                  </w:tcBorders>
                  <w:noWrap w:val="0"/>
                  <w:vAlign w:val="center"/>
                </w:tcPr>
                <w:p w14:paraId="371E786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N</w:t>
                  </w:r>
                  <w:r>
                    <w:rPr>
                      <w:rFonts w:hint="eastAsia" w:cs="Times New Roman"/>
                      <w:b w:val="0"/>
                      <w:bCs w:val="0"/>
                      <w:color w:val="auto"/>
                      <w:sz w:val="21"/>
                      <w:szCs w:val="21"/>
                      <w:highlight w:val="none"/>
                      <w:vertAlign w:val="subscript"/>
                      <w:lang w:val="en-US" w:eastAsia="zh-CN"/>
                    </w:rPr>
                    <w:t>2</w:t>
                  </w:r>
                </w:p>
              </w:tc>
              <w:tc>
                <w:tcPr>
                  <w:tcW w:w="735" w:type="dxa"/>
                  <w:tcBorders>
                    <w:tl2br w:val="nil"/>
                    <w:tr2bl w:val="nil"/>
                  </w:tcBorders>
                  <w:noWrap w:val="0"/>
                  <w:vAlign w:val="center"/>
                </w:tcPr>
                <w:p w14:paraId="321A3EF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cs="Times New Roman"/>
                      <w:b w:val="0"/>
                      <w:bCs w:val="0"/>
                      <w:color w:val="auto"/>
                      <w:kern w:val="2"/>
                      <w:sz w:val="21"/>
                      <w:szCs w:val="21"/>
                      <w:highlight w:val="none"/>
                      <w:lang w:val="en-US" w:eastAsia="zh-CN" w:bidi="ar"/>
                    </w:rPr>
                  </w:pPr>
                  <w:r>
                    <w:rPr>
                      <w:rFonts w:hint="eastAsia" w:cs="Times New Roman"/>
                      <w:b w:val="0"/>
                      <w:bCs w:val="0"/>
                      <w:color w:val="auto"/>
                      <w:kern w:val="2"/>
                      <w:sz w:val="21"/>
                      <w:szCs w:val="21"/>
                      <w:highlight w:val="none"/>
                      <w:lang w:val="en-US" w:eastAsia="zh-CN" w:bidi="ar"/>
                    </w:rPr>
                    <w:t>CO</w:t>
                  </w:r>
                  <w:r>
                    <w:rPr>
                      <w:rFonts w:hint="eastAsia" w:cs="Times New Roman"/>
                      <w:b w:val="0"/>
                      <w:bCs w:val="0"/>
                      <w:color w:val="auto"/>
                      <w:kern w:val="2"/>
                      <w:sz w:val="21"/>
                      <w:szCs w:val="21"/>
                      <w:highlight w:val="none"/>
                      <w:vertAlign w:val="subscript"/>
                      <w:lang w:val="en-US" w:eastAsia="zh-CN" w:bidi="ar"/>
                    </w:rPr>
                    <w:t>2</w:t>
                  </w:r>
                </w:p>
              </w:tc>
              <w:tc>
                <w:tcPr>
                  <w:tcW w:w="967" w:type="dxa"/>
                  <w:tcBorders>
                    <w:tl2br w:val="nil"/>
                    <w:tr2bl w:val="nil"/>
                  </w:tcBorders>
                  <w:noWrap w:val="0"/>
                  <w:vAlign w:val="center"/>
                </w:tcPr>
                <w:p w14:paraId="580BAF4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总硫</w:t>
                  </w:r>
                </w:p>
              </w:tc>
              <w:tc>
                <w:tcPr>
                  <w:tcW w:w="846" w:type="dxa"/>
                  <w:tcBorders>
                    <w:tl2br w:val="nil"/>
                    <w:tr2bl w:val="nil"/>
                  </w:tcBorders>
                  <w:noWrap w:val="0"/>
                  <w:vAlign w:val="center"/>
                </w:tcPr>
                <w:p w14:paraId="3619928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H</w:t>
                  </w:r>
                  <w:r>
                    <w:rPr>
                      <w:rFonts w:hint="default" w:ascii="Times New Roman" w:hAnsi="Times New Roman" w:eastAsia="宋体" w:cs="Times New Roman"/>
                      <w:b w:val="0"/>
                      <w:bCs w:val="0"/>
                      <w:color w:val="auto"/>
                      <w:kern w:val="2"/>
                      <w:sz w:val="21"/>
                      <w:szCs w:val="21"/>
                      <w:highlight w:val="none"/>
                      <w:vertAlign w:val="subscript"/>
                      <w:lang w:val="en-US" w:eastAsia="zh-CN" w:bidi="ar"/>
                    </w:rPr>
                    <w:t>2</w:t>
                  </w:r>
                  <w:r>
                    <w:rPr>
                      <w:rFonts w:hint="default" w:ascii="Times New Roman" w:hAnsi="Times New Roman" w:eastAsia="宋体" w:cs="Times New Roman"/>
                      <w:b w:val="0"/>
                      <w:bCs w:val="0"/>
                      <w:color w:val="auto"/>
                      <w:kern w:val="2"/>
                      <w:sz w:val="21"/>
                      <w:szCs w:val="21"/>
                      <w:highlight w:val="none"/>
                      <w:lang w:val="en-US" w:eastAsia="zh-CN" w:bidi="ar"/>
                    </w:rPr>
                    <w:t>S</w:t>
                  </w:r>
                </w:p>
              </w:tc>
              <w:tc>
                <w:tcPr>
                  <w:tcW w:w="966" w:type="dxa"/>
                  <w:tcBorders>
                    <w:tl2br w:val="nil"/>
                    <w:tr2bl w:val="nil"/>
                  </w:tcBorders>
                  <w:noWrap w:val="0"/>
                  <w:vAlign w:val="center"/>
                </w:tcPr>
                <w:p w14:paraId="02AAEEB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kern w:val="2"/>
                      <w:sz w:val="21"/>
                      <w:szCs w:val="21"/>
                      <w:highlight w:val="none"/>
                      <w:lang w:val="en-US" w:eastAsia="zh-CN" w:bidi="ar"/>
                    </w:rPr>
                    <w:t>高位发热量</w:t>
                  </w:r>
                </w:p>
              </w:tc>
            </w:tr>
            <w:tr w14:paraId="6E117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88" w:type="dxa"/>
                  <w:tcBorders>
                    <w:tl2br w:val="nil"/>
                    <w:tr2bl w:val="nil"/>
                  </w:tcBorders>
                  <w:noWrap w:val="0"/>
                  <w:vAlign w:val="center"/>
                </w:tcPr>
                <w:p w14:paraId="2F5F775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kern w:val="2"/>
                      <w:sz w:val="21"/>
                      <w:szCs w:val="21"/>
                      <w:highlight w:val="none"/>
                      <w:lang w:val="en-US" w:eastAsia="zh-CN" w:bidi="ar"/>
                    </w:rPr>
                    <w:t>93.44</w:t>
                  </w:r>
                  <w:r>
                    <w:rPr>
                      <w:rFonts w:hint="default" w:ascii="Times New Roman" w:hAnsi="Times New Roman" w:eastAsia="宋体" w:cs="Times New Roman"/>
                      <w:color w:val="auto"/>
                      <w:kern w:val="2"/>
                      <w:sz w:val="21"/>
                      <w:szCs w:val="21"/>
                      <w:highlight w:val="none"/>
                      <w:lang w:val="en-US" w:eastAsia="zh-CN" w:bidi="ar"/>
                    </w:rPr>
                    <w:t>%</w:t>
                  </w:r>
                </w:p>
              </w:tc>
              <w:tc>
                <w:tcPr>
                  <w:tcW w:w="720" w:type="dxa"/>
                  <w:tcBorders>
                    <w:tl2br w:val="nil"/>
                    <w:tr2bl w:val="nil"/>
                  </w:tcBorders>
                  <w:noWrap w:val="0"/>
                  <w:vAlign w:val="center"/>
                </w:tcPr>
                <w:p w14:paraId="79217EF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kern w:val="2"/>
                      <w:sz w:val="21"/>
                      <w:szCs w:val="21"/>
                      <w:highlight w:val="none"/>
                      <w:lang w:val="en-US" w:eastAsia="zh-CN" w:bidi="ar"/>
                    </w:rPr>
                    <w:t>3.06</w:t>
                  </w:r>
                  <w:r>
                    <w:rPr>
                      <w:rFonts w:hint="default" w:ascii="Times New Roman" w:hAnsi="Times New Roman" w:eastAsia="宋体" w:cs="Times New Roman"/>
                      <w:color w:val="auto"/>
                      <w:kern w:val="2"/>
                      <w:sz w:val="21"/>
                      <w:szCs w:val="21"/>
                      <w:highlight w:val="none"/>
                      <w:lang w:val="en-US" w:eastAsia="zh-CN" w:bidi="ar"/>
                    </w:rPr>
                    <w:t>%</w:t>
                  </w:r>
                </w:p>
              </w:tc>
              <w:tc>
                <w:tcPr>
                  <w:tcW w:w="735" w:type="dxa"/>
                  <w:tcBorders>
                    <w:tl2br w:val="nil"/>
                    <w:tr2bl w:val="nil"/>
                  </w:tcBorders>
                  <w:noWrap w:val="0"/>
                  <w:vAlign w:val="center"/>
                </w:tcPr>
                <w:p w14:paraId="2E3252D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kern w:val="2"/>
                      <w:sz w:val="21"/>
                      <w:szCs w:val="21"/>
                      <w:highlight w:val="none"/>
                      <w:lang w:val="en-US" w:eastAsia="zh-CN" w:bidi="ar"/>
                    </w:rPr>
                    <w:t>0.49</w:t>
                  </w:r>
                  <w:r>
                    <w:rPr>
                      <w:rFonts w:hint="default" w:ascii="Times New Roman" w:hAnsi="Times New Roman" w:eastAsia="宋体" w:cs="Times New Roman"/>
                      <w:color w:val="auto"/>
                      <w:kern w:val="2"/>
                      <w:sz w:val="21"/>
                      <w:szCs w:val="21"/>
                      <w:highlight w:val="none"/>
                      <w:lang w:val="en-US" w:eastAsia="zh-CN" w:bidi="ar"/>
                    </w:rPr>
                    <w:t>%</w:t>
                  </w:r>
                </w:p>
              </w:tc>
              <w:tc>
                <w:tcPr>
                  <w:tcW w:w="765" w:type="dxa"/>
                  <w:tcBorders>
                    <w:tl2br w:val="nil"/>
                    <w:tr2bl w:val="nil"/>
                  </w:tcBorders>
                  <w:noWrap w:val="0"/>
                  <w:vAlign w:val="center"/>
                </w:tcPr>
                <w:p w14:paraId="6E8FE90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kern w:val="2"/>
                      <w:sz w:val="21"/>
                      <w:szCs w:val="21"/>
                      <w:highlight w:val="none"/>
                      <w:lang w:val="en-US" w:eastAsia="zh-CN" w:bidi="ar"/>
                    </w:rPr>
                    <w:t>0.16</w:t>
                  </w:r>
                  <w:r>
                    <w:rPr>
                      <w:rFonts w:hint="default" w:ascii="Times New Roman" w:hAnsi="Times New Roman" w:eastAsia="宋体" w:cs="Times New Roman"/>
                      <w:color w:val="auto"/>
                      <w:kern w:val="2"/>
                      <w:sz w:val="21"/>
                      <w:szCs w:val="21"/>
                      <w:highlight w:val="none"/>
                      <w:lang w:val="en-US" w:eastAsia="zh-CN" w:bidi="ar"/>
                    </w:rPr>
                    <w:t>%</w:t>
                  </w:r>
                </w:p>
              </w:tc>
              <w:tc>
                <w:tcPr>
                  <w:tcW w:w="720" w:type="dxa"/>
                  <w:tcBorders>
                    <w:tl2br w:val="nil"/>
                    <w:tr2bl w:val="nil"/>
                  </w:tcBorders>
                  <w:noWrap w:val="0"/>
                  <w:vAlign w:val="center"/>
                </w:tcPr>
                <w:p w14:paraId="6C25FD5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kern w:val="2"/>
                      <w:sz w:val="21"/>
                      <w:szCs w:val="21"/>
                      <w:highlight w:val="none"/>
                      <w:lang w:val="en-US" w:eastAsia="zh-CN" w:bidi="ar"/>
                    </w:rPr>
                    <w:t>0.05</w:t>
                  </w:r>
                  <w:r>
                    <w:rPr>
                      <w:rFonts w:hint="default" w:ascii="Times New Roman" w:hAnsi="Times New Roman" w:eastAsia="宋体" w:cs="Times New Roman"/>
                      <w:color w:val="auto"/>
                      <w:kern w:val="2"/>
                      <w:sz w:val="21"/>
                      <w:szCs w:val="21"/>
                      <w:highlight w:val="none"/>
                      <w:lang w:val="en-US" w:eastAsia="zh-CN" w:bidi="ar"/>
                    </w:rPr>
                    <w:t>%</w:t>
                  </w:r>
                </w:p>
              </w:tc>
              <w:tc>
                <w:tcPr>
                  <w:tcW w:w="765" w:type="dxa"/>
                  <w:tcBorders>
                    <w:tl2br w:val="nil"/>
                    <w:tr2bl w:val="nil"/>
                  </w:tcBorders>
                  <w:noWrap w:val="0"/>
                  <w:vAlign w:val="center"/>
                </w:tcPr>
                <w:p w14:paraId="4C5AC48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kern w:val="2"/>
                      <w:sz w:val="21"/>
                      <w:szCs w:val="21"/>
                      <w:highlight w:val="none"/>
                      <w:lang w:val="en-US" w:eastAsia="zh-CN" w:bidi="ar"/>
                    </w:rPr>
                    <w:t>1.70%</w:t>
                  </w:r>
                </w:p>
              </w:tc>
              <w:tc>
                <w:tcPr>
                  <w:tcW w:w="735" w:type="dxa"/>
                  <w:tcBorders>
                    <w:tl2br w:val="nil"/>
                    <w:tr2bl w:val="nil"/>
                  </w:tcBorders>
                  <w:noWrap w:val="0"/>
                  <w:vAlign w:val="center"/>
                </w:tcPr>
                <w:p w14:paraId="7B1E191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 xml:space="preserve">1.10%     </w:t>
                  </w:r>
                </w:p>
              </w:tc>
              <w:tc>
                <w:tcPr>
                  <w:tcW w:w="967" w:type="dxa"/>
                  <w:tcBorders>
                    <w:tl2br w:val="nil"/>
                    <w:tr2bl w:val="nil"/>
                  </w:tcBorders>
                  <w:noWrap w:val="0"/>
                  <w:vAlign w:val="center"/>
                </w:tcPr>
                <w:p w14:paraId="7776D12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&lt;</w:t>
                  </w:r>
                  <w:r>
                    <w:rPr>
                      <w:rFonts w:hint="eastAsia" w:cs="Times New Roman"/>
                      <w:color w:val="auto"/>
                      <w:kern w:val="2"/>
                      <w:sz w:val="21"/>
                      <w:szCs w:val="21"/>
                      <w:highlight w:val="none"/>
                      <w:lang w:val="en-US" w:eastAsia="zh-CN" w:bidi="ar"/>
                    </w:rPr>
                    <w:t>2</w:t>
                  </w:r>
                  <w:r>
                    <w:rPr>
                      <w:rFonts w:hint="default" w:ascii="Times New Roman" w:hAnsi="Times New Roman" w:cs="Times New Roman"/>
                      <w:color w:val="auto"/>
                      <w:kern w:val="2"/>
                      <w:sz w:val="21"/>
                      <w:szCs w:val="21"/>
                      <w:highlight w:val="none"/>
                      <w:lang w:val="en-US" w:eastAsia="zh-CN" w:bidi="ar"/>
                    </w:rPr>
                    <w:t>0mg/m</w:t>
                  </w:r>
                  <w:r>
                    <w:rPr>
                      <w:rFonts w:hint="default" w:ascii="Times New Roman" w:hAnsi="Times New Roman" w:cs="Times New Roman"/>
                      <w:color w:val="auto"/>
                      <w:kern w:val="2"/>
                      <w:sz w:val="21"/>
                      <w:szCs w:val="21"/>
                      <w:highlight w:val="none"/>
                      <w:vertAlign w:val="superscript"/>
                      <w:lang w:val="en-US" w:eastAsia="zh-CN" w:bidi="ar"/>
                    </w:rPr>
                    <w:t>3</w:t>
                  </w:r>
                </w:p>
              </w:tc>
              <w:tc>
                <w:tcPr>
                  <w:tcW w:w="846" w:type="dxa"/>
                  <w:tcBorders>
                    <w:tl2br w:val="nil"/>
                    <w:tr2bl w:val="nil"/>
                  </w:tcBorders>
                  <w:noWrap w:val="0"/>
                  <w:vAlign w:val="center"/>
                </w:tcPr>
                <w:p w14:paraId="2B424F5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color w:val="auto"/>
                      <w:highlight w:val="none"/>
                      <w:lang w:val="en-US" w:eastAsia="zh-CN"/>
                    </w:rPr>
                    <w:t>&lt;</w:t>
                  </w:r>
                  <w:r>
                    <w:rPr>
                      <w:rFonts w:hint="default" w:ascii="Times New Roman" w:hAnsi="Times New Roman" w:eastAsia="宋体" w:cs="Times New Roman"/>
                      <w:color w:val="auto"/>
                      <w:kern w:val="2"/>
                      <w:sz w:val="21"/>
                      <w:szCs w:val="21"/>
                      <w:highlight w:val="none"/>
                      <w:lang w:val="en-US" w:eastAsia="zh-CN" w:bidi="ar"/>
                    </w:rPr>
                    <w:t>5</w:t>
                  </w:r>
                  <w:r>
                    <w:rPr>
                      <w:rFonts w:hint="default" w:ascii="Times New Roman" w:hAnsi="Times New Roman" w:cs="Times New Roman"/>
                      <w:color w:val="auto"/>
                      <w:kern w:val="2"/>
                      <w:sz w:val="21"/>
                      <w:szCs w:val="21"/>
                      <w:highlight w:val="none"/>
                      <w:lang w:val="en-US" w:eastAsia="zh-CN" w:bidi="ar"/>
                    </w:rPr>
                    <w:t>mg/m</w:t>
                  </w:r>
                  <w:r>
                    <w:rPr>
                      <w:rFonts w:hint="default" w:ascii="Times New Roman" w:hAnsi="Times New Roman" w:cs="Times New Roman"/>
                      <w:color w:val="auto"/>
                      <w:kern w:val="2"/>
                      <w:sz w:val="21"/>
                      <w:szCs w:val="21"/>
                      <w:highlight w:val="none"/>
                      <w:vertAlign w:val="superscript"/>
                      <w:lang w:val="en-US" w:eastAsia="zh-CN" w:bidi="ar"/>
                    </w:rPr>
                    <w:t>3</w:t>
                  </w:r>
                </w:p>
              </w:tc>
              <w:tc>
                <w:tcPr>
                  <w:tcW w:w="966" w:type="dxa"/>
                  <w:tcBorders>
                    <w:tl2br w:val="nil"/>
                    <w:tr2bl w:val="nil"/>
                  </w:tcBorders>
                  <w:noWrap w:val="0"/>
                  <w:vAlign w:val="center"/>
                </w:tcPr>
                <w:p w14:paraId="44ECF31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color w:val="auto"/>
                      <w:kern w:val="2"/>
                      <w:sz w:val="21"/>
                      <w:szCs w:val="21"/>
                      <w:highlight w:val="none"/>
                      <w:lang w:val="en-US" w:eastAsia="zh-CN" w:bidi="ar"/>
                    </w:rPr>
                    <w:t>3</w:t>
                  </w:r>
                  <w:r>
                    <w:rPr>
                      <w:rFonts w:hint="eastAsia" w:cs="Times New Roman"/>
                      <w:color w:val="auto"/>
                      <w:kern w:val="2"/>
                      <w:sz w:val="21"/>
                      <w:szCs w:val="21"/>
                      <w:highlight w:val="none"/>
                      <w:lang w:val="en-US" w:eastAsia="zh-CN" w:bidi="ar"/>
                    </w:rPr>
                    <w:t>7.44</w:t>
                  </w:r>
                  <w:r>
                    <w:rPr>
                      <w:rFonts w:hint="default" w:ascii="Times New Roman" w:hAnsi="Times New Roman" w:eastAsia="宋体" w:cs="Times New Roman"/>
                      <w:color w:val="auto"/>
                      <w:kern w:val="2"/>
                      <w:sz w:val="21"/>
                      <w:szCs w:val="21"/>
                      <w:highlight w:val="none"/>
                      <w:lang w:val="en-US" w:eastAsia="zh-CN" w:bidi="ar"/>
                    </w:rPr>
                    <w:t>MJ/m</w:t>
                  </w:r>
                  <w:r>
                    <w:rPr>
                      <w:rFonts w:hint="default" w:ascii="Times New Roman" w:hAnsi="Times New Roman" w:eastAsia="宋体" w:cs="Times New Roman"/>
                      <w:color w:val="auto"/>
                      <w:kern w:val="2"/>
                      <w:sz w:val="21"/>
                      <w:szCs w:val="21"/>
                      <w:highlight w:val="none"/>
                      <w:vertAlign w:val="superscript"/>
                      <w:lang w:val="en-US" w:eastAsia="zh-CN" w:bidi="ar"/>
                    </w:rPr>
                    <w:t>3</w:t>
                  </w:r>
                </w:p>
              </w:tc>
            </w:tr>
          </w:tbl>
          <w:p w14:paraId="134387A7">
            <w:pPr>
              <w:numPr>
                <w:ilvl w:val="0"/>
                <w:numId w:val="16"/>
              </w:numPr>
              <w:bidi w:val="0"/>
              <w:rPr>
                <w:rFonts w:hint="eastAsia"/>
                <w:color w:val="auto"/>
                <w:highlight w:val="none"/>
                <w:lang w:val="en-US" w:eastAsia="zh-CN"/>
              </w:rPr>
            </w:pPr>
            <w:r>
              <w:rPr>
                <w:rFonts w:hint="eastAsia"/>
                <w:color w:val="auto"/>
                <w:highlight w:val="none"/>
                <w:lang w:val="en-US" w:eastAsia="zh-CN"/>
              </w:rPr>
              <w:t>物料平衡</w:t>
            </w:r>
          </w:p>
          <w:p w14:paraId="42E8E749">
            <w:pPr>
              <w:bidi w:val="0"/>
              <w:rPr>
                <w:rFonts w:hint="eastAsia"/>
                <w:color w:val="auto"/>
                <w:highlight w:val="none"/>
                <w:lang w:val="en-US" w:eastAsia="zh-CN"/>
              </w:rPr>
            </w:pPr>
            <w:r>
              <w:rPr>
                <w:rFonts w:hint="eastAsia"/>
                <w:color w:val="auto"/>
                <w:highlight w:val="none"/>
                <w:lang w:val="en-US" w:eastAsia="zh-CN"/>
              </w:rPr>
              <w:t>本项目物料平衡见下表。</w:t>
            </w:r>
          </w:p>
          <w:p w14:paraId="418B56F8">
            <w:pPr>
              <w:pStyle w:val="3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color w:val="auto"/>
                <w:highlight w:val="none"/>
                <w:lang w:val="en-US" w:eastAsia="zh-CN"/>
              </w:rPr>
              <w:t xml:space="preserve">  本项目物料平衡</w:t>
            </w:r>
            <w:r>
              <w:rPr>
                <w:rFonts w:hint="default" w:ascii="Times New Roman" w:hAnsi="Times New Roman" w:eastAsia="宋体" w:cs="Times New Roman"/>
                <w:b/>
                <w:bCs/>
                <w:color w:val="auto"/>
                <w:kern w:val="2"/>
                <w:sz w:val="21"/>
                <w:szCs w:val="21"/>
                <w:highlight w:val="none"/>
                <w:lang w:val="en-US" w:eastAsia="zh-CN" w:bidi="ar-SA"/>
              </w:rPr>
              <w:t>一览表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97"/>
              <w:gridCol w:w="1320"/>
              <w:gridCol w:w="2505"/>
              <w:gridCol w:w="1562"/>
            </w:tblGrid>
            <w:tr w14:paraId="2DF74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3" w:type="dxa"/>
                  <w:vMerge w:val="restart"/>
                  <w:tcBorders>
                    <w:tl2br w:val="nil"/>
                    <w:tr2bl w:val="nil"/>
                  </w:tcBorders>
                  <w:noWrap w:val="0"/>
                  <w:vAlign w:val="center"/>
                </w:tcPr>
                <w:p w14:paraId="2A9459CC">
                  <w:pPr>
                    <w:pStyle w:val="59"/>
                    <w:keepNext w:val="0"/>
                    <w:keepLines w:val="0"/>
                    <w:pageBreakBefore w:val="0"/>
                    <w:kinsoku/>
                    <w:wordWrap/>
                    <w:overflowPunct/>
                    <w:topLinePunct w:val="0"/>
                    <w:autoSpaceDE/>
                    <w:autoSpaceDN/>
                    <w:bidi w:val="0"/>
                    <w:adjustRightInd/>
                    <w:snapToGrid/>
                    <w:spacing w:line="240" w:lineRule="atLeast"/>
                    <w:ind w:firstLine="0" w:firstLineChars="0"/>
                    <w:rPr>
                      <w:rFonts w:hint="eastAsia"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序号</w:t>
                  </w:r>
                </w:p>
              </w:tc>
              <w:tc>
                <w:tcPr>
                  <w:tcW w:w="3317" w:type="dxa"/>
                  <w:gridSpan w:val="2"/>
                  <w:tcBorders>
                    <w:tl2br w:val="nil"/>
                    <w:tr2bl w:val="nil"/>
                  </w:tcBorders>
                  <w:noWrap w:val="0"/>
                  <w:vAlign w:val="center"/>
                </w:tcPr>
                <w:p w14:paraId="38940C55">
                  <w:pPr>
                    <w:pStyle w:val="59"/>
                    <w:keepNext w:val="0"/>
                    <w:keepLines w:val="0"/>
                    <w:pageBreakBefore w:val="0"/>
                    <w:kinsoku/>
                    <w:wordWrap/>
                    <w:overflowPunct/>
                    <w:topLinePunct w:val="0"/>
                    <w:autoSpaceDE/>
                    <w:autoSpaceDN/>
                    <w:bidi w:val="0"/>
                    <w:adjustRightInd/>
                    <w:snapToGrid/>
                    <w:spacing w:line="240" w:lineRule="atLeast"/>
                    <w:ind w:firstLine="0" w:firstLineChars="0"/>
                    <w:rPr>
                      <w:b w:val="0"/>
                      <w:bCs w:val="0"/>
                      <w:color w:val="auto"/>
                      <w:sz w:val="21"/>
                      <w:szCs w:val="21"/>
                      <w:highlight w:val="none"/>
                    </w:rPr>
                  </w:pPr>
                  <w:r>
                    <w:rPr>
                      <w:b w:val="0"/>
                      <w:bCs w:val="0"/>
                      <w:color w:val="auto"/>
                      <w:sz w:val="21"/>
                      <w:szCs w:val="21"/>
                      <w:highlight w:val="none"/>
                    </w:rPr>
                    <w:t>投入</w:t>
                  </w:r>
                </w:p>
              </w:tc>
              <w:tc>
                <w:tcPr>
                  <w:tcW w:w="4067" w:type="dxa"/>
                  <w:gridSpan w:val="2"/>
                  <w:tcBorders>
                    <w:tl2br w:val="nil"/>
                    <w:tr2bl w:val="nil"/>
                  </w:tcBorders>
                  <w:noWrap w:val="0"/>
                  <w:vAlign w:val="center"/>
                </w:tcPr>
                <w:p w14:paraId="509FCF02">
                  <w:pPr>
                    <w:pStyle w:val="59"/>
                    <w:keepNext w:val="0"/>
                    <w:keepLines w:val="0"/>
                    <w:pageBreakBefore w:val="0"/>
                    <w:kinsoku/>
                    <w:wordWrap/>
                    <w:overflowPunct/>
                    <w:topLinePunct w:val="0"/>
                    <w:autoSpaceDE/>
                    <w:autoSpaceDN/>
                    <w:bidi w:val="0"/>
                    <w:adjustRightInd/>
                    <w:snapToGrid/>
                    <w:spacing w:line="240" w:lineRule="atLeast"/>
                    <w:ind w:firstLine="0" w:firstLineChars="0"/>
                    <w:rPr>
                      <w:b w:val="0"/>
                      <w:bCs w:val="0"/>
                      <w:color w:val="auto"/>
                      <w:sz w:val="21"/>
                      <w:szCs w:val="21"/>
                      <w:highlight w:val="none"/>
                    </w:rPr>
                  </w:pPr>
                  <w:r>
                    <w:rPr>
                      <w:b w:val="0"/>
                      <w:bCs w:val="0"/>
                      <w:color w:val="auto"/>
                      <w:sz w:val="21"/>
                      <w:szCs w:val="21"/>
                      <w:highlight w:val="none"/>
                    </w:rPr>
                    <w:t>产出</w:t>
                  </w:r>
                </w:p>
              </w:tc>
            </w:tr>
            <w:tr w14:paraId="1A3AF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3" w:type="dxa"/>
                  <w:vMerge w:val="continue"/>
                  <w:tcBorders>
                    <w:tl2br w:val="nil"/>
                    <w:tr2bl w:val="nil"/>
                  </w:tcBorders>
                  <w:noWrap w:val="0"/>
                  <w:vAlign w:val="center"/>
                </w:tcPr>
                <w:p w14:paraId="7073A15A">
                  <w:pPr>
                    <w:pStyle w:val="59"/>
                    <w:keepNext w:val="0"/>
                    <w:keepLines w:val="0"/>
                    <w:pageBreakBefore w:val="0"/>
                    <w:kinsoku/>
                    <w:wordWrap/>
                    <w:overflowPunct/>
                    <w:topLinePunct w:val="0"/>
                    <w:autoSpaceDE/>
                    <w:autoSpaceDN/>
                    <w:bidi w:val="0"/>
                    <w:adjustRightInd/>
                    <w:snapToGrid/>
                    <w:spacing w:line="240" w:lineRule="auto"/>
                    <w:ind w:firstLine="0" w:firstLineChars="0"/>
                    <w:textAlignment w:val="auto"/>
                    <w:rPr>
                      <w:color w:val="auto"/>
                      <w:sz w:val="21"/>
                      <w:szCs w:val="21"/>
                      <w:highlight w:val="none"/>
                    </w:rPr>
                  </w:pPr>
                </w:p>
              </w:tc>
              <w:tc>
                <w:tcPr>
                  <w:tcW w:w="1997" w:type="dxa"/>
                  <w:tcBorders>
                    <w:tl2br w:val="nil"/>
                    <w:tr2bl w:val="nil"/>
                  </w:tcBorders>
                  <w:noWrap w:val="0"/>
                  <w:vAlign w:val="center"/>
                </w:tcPr>
                <w:p w14:paraId="059AC0CF">
                  <w:pPr>
                    <w:pStyle w:val="59"/>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名称</w:t>
                  </w:r>
                </w:p>
              </w:tc>
              <w:tc>
                <w:tcPr>
                  <w:tcW w:w="1320" w:type="dxa"/>
                  <w:tcBorders>
                    <w:tl2br w:val="nil"/>
                    <w:tr2bl w:val="nil"/>
                  </w:tcBorders>
                  <w:noWrap w:val="0"/>
                  <w:vAlign w:val="center"/>
                </w:tcPr>
                <w:p w14:paraId="58A8C183">
                  <w:pPr>
                    <w:pStyle w:val="59"/>
                    <w:keepNext w:val="0"/>
                    <w:keepLines w:val="0"/>
                    <w:pageBreakBefore w:val="0"/>
                    <w:kinsoku/>
                    <w:wordWrap/>
                    <w:overflowPunct/>
                    <w:topLinePunct w:val="0"/>
                    <w:autoSpaceDE/>
                    <w:autoSpaceDN/>
                    <w:bidi w:val="0"/>
                    <w:adjustRightInd/>
                    <w:snapToGrid/>
                    <w:spacing w:line="240" w:lineRule="auto"/>
                    <w:ind w:firstLine="0" w:firstLineChars="0"/>
                    <w:textAlignment w:val="auto"/>
                    <w:rPr>
                      <w:color w:val="auto"/>
                      <w:sz w:val="21"/>
                      <w:szCs w:val="21"/>
                      <w:highlight w:val="none"/>
                    </w:rPr>
                  </w:pPr>
                  <w:r>
                    <w:rPr>
                      <w:color w:val="auto"/>
                      <w:sz w:val="21"/>
                      <w:szCs w:val="21"/>
                      <w:highlight w:val="none"/>
                    </w:rPr>
                    <w:t>投入量（t/a）</w:t>
                  </w:r>
                </w:p>
              </w:tc>
              <w:tc>
                <w:tcPr>
                  <w:tcW w:w="2505" w:type="dxa"/>
                  <w:tcBorders>
                    <w:tl2br w:val="nil"/>
                    <w:tr2bl w:val="nil"/>
                  </w:tcBorders>
                  <w:noWrap w:val="0"/>
                  <w:vAlign w:val="center"/>
                </w:tcPr>
                <w:p w14:paraId="59DD24B6">
                  <w:pPr>
                    <w:pStyle w:val="59"/>
                    <w:keepNext w:val="0"/>
                    <w:keepLines w:val="0"/>
                    <w:pageBreakBefore w:val="0"/>
                    <w:kinsoku/>
                    <w:wordWrap/>
                    <w:overflowPunct/>
                    <w:topLinePunct w:val="0"/>
                    <w:autoSpaceDE/>
                    <w:autoSpaceDN/>
                    <w:bidi w:val="0"/>
                    <w:adjustRightInd/>
                    <w:snapToGrid/>
                    <w:spacing w:line="240" w:lineRule="auto"/>
                    <w:ind w:firstLine="0" w:firstLineChars="0"/>
                    <w:textAlignment w:val="auto"/>
                    <w:rPr>
                      <w:color w:val="auto"/>
                      <w:sz w:val="21"/>
                      <w:szCs w:val="21"/>
                      <w:highlight w:val="none"/>
                    </w:rPr>
                  </w:pPr>
                  <w:r>
                    <w:rPr>
                      <w:color w:val="auto"/>
                      <w:sz w:val="21"/>
                      <w:szCs w:val="21"/>
                      <w:highlight w:val="none"/>
                    </w:rPr>
                    <w:t>名称</w:t>
                  </w:r>
                </w:p>
              </w:tc>
              <w:tc>
                <w:tcPr>
                  <w:tcW w:w="1562" w:type="dxa"/>
                  <w:tcBorders>
                    <w:tl2br w:val="nil"/>
                    <w:tr2bl w:val="nil"/>
                  </w:tcBorders>
                  <w:noWrap w:val="0"/>
                  <w:vAlign w:val="center"/>
                </w:tcPr>
                <w:p w14:paraId="04840A4F">
                  <w:pPr>
                    <w:pStyle w:val="59"/>
                    <w:keepNext w:val="0"/>
                    <w:keepLines w:val="0"/>
                    <w:pageBreakBefore w:val="0"/>
                    <w:kinsoku/>
                    <w:wordWrap/>
                    <w:overflowPunct/>
                    <w:topLinePunct w:val="0"/>
                    <w:autoSpaceDE/>
                    <w:autoSpaceDN/>
                    <w:bidi w:val="0"/>
                    <w:adjustRightInd/>
                    <w:snapToGrid/>
                    <w:spacing w:line="240" w:lineRule="auto"/>
                    <w:ind w:firstLine="0" w:firstLineChars="0"/>
                    <w:textAlignment w:val="auto"/>
                    <w:rPr>
                      <w:color w:val="auto"/>
                      <w:sz w:val="21"/>
                      <w:szCs w:val="21"/>
                      <w:highlight w:val="none"/>
                    </w:rPr>
                  </w:pPr>
                  <w:r>
                    <w:rPr>
                      <w:color w:val="auto"/>
                      <w:sz w:val="21"/>
                      <w:szCs w:val="21"/>
                      <w:highlight w:val="none"/>
                    </w:rPr>
                    <w:t>产生量（t/a）</w:t>
                  </w:r>
                </w:p>
              </w:tc>
            </w:tr>
            <w:tr w14:paraId="69B98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23" w:type="dxa"/>
                  <w:tcBorders>
                    <w:tl2br w:val="nil"/>
                    <w:tr2bl w:val="nil"/>
                  </w:tcBorders>
                  <w:noWrap w:val="0"/>
                  <w:vAlign w:val="center"/>
                </w:tcPr>
                <w:p w14:paraId="32C3D65B">
                  <w:pPr>
                    <w:pStyle w:val="59"/>
                    <w:keepNext w:val="0"/>
                    <w:keepLines w:val="0"/>
                    <w:pageBreakBefore w:val="0"/>
                    <w:numPr>
                      <w:ilvl w:val="0"/>
                      <w:numId w:val="17"/>
                    </w:numPr>
                    <w:kinsoku/>
                    <w:wordWrap/>
                    <w:overflowPunct/>
                    <w:topLinePunct w:val="0"/>
                    <w:autoSpaceDE/>
                    <w:autoSpaceDN/>
                    <w:bidi w:val="0"/>
                    <w:adjustRightInd/>
                    <w:snapToGrid/>
                    <w:spacing w:line="240" w:lineRule="auto"/>
                    <w:ind w:left="0" w:leftChars="0" w:firstLine="0" w:firstLineChars="0"/>
                    <w:textAlignment w:val="auto"/>
                    <w:rPr>
                      <w:rFonts w:hint="default" w:eastAsia="宋体"/>
                      <w:color w:val="auto"/>
                      <w:sz w:val="21"/>
                      <w:szCs w:val="21"/>
                      <w:highlight w:val="none"/>
                      <w:lang w:val="en-US" w:eastAsia="zh-CN"/>
                    </w:rPr>
                  </w:pPr>
                </w:p>
              </w:tc>
              <w:tc>
                <w:tcPr>
                  <w:tcW w:w="1997" w:type="dxa"/>
                  <w:tcBorders>
                    <w:tl2br w:val="nil"/>
                    <w:tr2bl w:val="nil"/>
                  </w:tcBorders>
                  <w:noWrap w:val="0"/>
                  <w:vAlign w:val="center"/>
                </w:tcPr>
                <w:p w14:paraId="01F755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药用高硼硅玻璃管</w:t>
                  </w:r>
                </w:p>
              </w:tc>
              <w:tc>
                <w:tcPr>
                  <w:tcW w:w="1320" w:type="dxa"/>
                  <w:tcBorders>
                    <w:tl2br w:val="nil"/>
                    <w:tr2bl w:val="nil"/>
                  </w:tcBorders>
                  <w:noWrap w:val="0"/>
                  <w:vAlign w:val="center"/>
                </w:tcPr>
                <w:p w14:paraId="28A7BE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kern w:val="24"/>
                      <w:sz w:val="21"/>
                      <w:szCs w:val="21"/>
                      <w:highlight w:val="none"/>
                      <w:lang w:val="en-US" w:eastAsia="zh-CN"/>
                    </w:rPr>
                    <w:t>6.48</w:t>
                  </w:r>
                </w:p>
              </w:tc>
              <w:tc>
                <w:tcPr>
                  <w:tcW w:w="2505" w:type="dxa"/>
                  <w:tcBorders>
                    <w:tl2br w:val="nil"/>
                    <w:tr2bl w:val="nil"/>
                  </w:tcBorders>
                  <w:noWrap w:val="0"/>
                  <w:vAlign w:val="center"/>
                </w:tcPr>
                <w:p w14:paraId="283ADD53">
                  <w:pPr>
                    <w:pStyle w:val="59"/>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医药用包装新型玻璃瓶</w:t>
                  </w:r>
                </w:p>
              </w:tc>
              <w:tc>
                <w:tcPr>
                  <w:tcW w:w="1562" w:type="dxa"/>
                  <w:tcBorders>
                    <w:tl2br w:val="nil"/>
                    <w:tr2bl w:val="nil"/>
                  </w:tcBorders>
                  <w:noWrap w:val="0"/>
                  <w:vAlign w:val="center"/>
                </w:tcPr>
                <w:p w14:paraId="33194582">
                  <w:pPr>
                    <w:keepNext w:val="0"/>
                    <w:keepLines w:val="0"/>
                    <w:pageBreakBefore w:val="0"/>
                    <w:kinsoku/>
                    <w:wordWrap/>
                    <w:overflowPunct/>
                    <w:topLinePunct w:val="0"/>
                    <w:bidi w:val="0"/>
                    <w:snapToGrid/>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12.6</w:t>
                  </w:r>
                </w:p>
              </w:tc>
            </w:tr>
            <w:tr w14:paraId="0D5B4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3" w:type="dxa"/>
                  <w:tcBorders>
                    <w:tl2br w:val="nil"/>
                    <w:tr2bl w:val="nil"/>
                  </w:tcBorders>
                  <w:noWrap w:val="0"/>
                  <w:vAlign w:val="center"/>
                </w:tcPr>
                <w:p w14:paraId="6E42DBE3">
                  <w:pPr>
                    <w:pStyle w:val="59"/>
                    <w:keepNext w:val="0"/>
                    <w:keepLines w:val="0"/>
                    <w:pageBreakBefore w:val="0"/>
                    <w:numPr>
                      <w:ilvl w:val="0"/>
                      <w:numId w:val="17"/>
                    </w:numPr>
                    <w:kinsoku/>
                    <w:wordWrap/>
                    <w:overflowPunct/>
                    <w:topLinePunct w:val="0"/>
                    <w:autoSpaceDE/>
                    <w:autoSpaceDN/>
                    <w:bidi w:val="0"/>
                    <w:adjustRightInd/>
                    <w:snapToGrid/>
                    <w:spacing w:line="240" w:lineRule="auto"/>
                    <w:ind w:left="0" w:leftChars="0" w:firstLine="0" w:firstLineChars="0"/>
                    <w:textAlignment w:val="auto"/>
                    <w:rPr>
                      <w:rFonts w:hint="default" w:eastAsia="宋体"/>
                      <w:color w:val="auto"/>
                      <w:sz w:val="21"/>
                      <w:szCs w:val="21"/>
                      <w:highlight w:val="none"/>
                      <w:lang w:val="en-US" w:eastAsia="zh-CN"/>
                    </w:rPr>
                  </w:pPr>
                </w:p>
              </w:tc>
              <w:tc>
                <w:tcPr>
                  <w:tcW w:w="1997" w:type="dxa"/>
                  <w:tcBorders>
                    <w:tl2br w:val="nil"/>
                    <w:tr2bl w:val="nil"/>
                  </w:tcBorders>
                  <w:shd w:val="clear" w:color="auto" w:fill="auto"/>
                  <w:noWrap w:val="0"/>
                  <w:vAlign w:val="center"/>
                </w:tcPr>
                <w:p w14:paraId="16E7DC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药用中硼硅玻璃管</w:t>
                  </w:r>
                </w:p>
              </w:tc>
              <w:tc>
                <w:tcPr>
                  <w:tcW w:w="1320" w:type="dxa"/>
                  <w:tcBorders>
                    <w:tl2br w:val="nil"/>
                    <w:tr2bl w:val="nil"/>
                  </w:tcBorders>
                  <w:shd w:val="clear" w:color="auto" w:fill="auto"/>
                  <w:noWrap w:val="0"/>
                  <w:vAlign w:val="center"/>
                </w:tcPr>
                <w:p w14:paraId="0194E5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4"/>
                      <w:sz w:val="21"/>
                      <w:szCs w:val="21"/>
                      <w:highlight w:val="none"/>
                      <w:lang w:val="en-US" w:eastAsia="zh-CN" w:bidi="ar-SA"/>
                    </w:rPr>
                    <w:t>10.37</w:t>
                  </w:r>
                </w:p>
              </w:tc>
              <w:tc>
                <w:tcPr>
                  <w:tcW w:w="2505" w:type="dxa"/>
                  <w:tcBorders>
                    <w:tl2br w:val="nil"/>
                    <w:tr2bl w:val="nil"/>
                  </w:tcBorders>
                  <w:noWrap w:val="0"/>
                  <w:vAlign w:val="center"/>
                </w:tcPr>
                <w:p w14:paraId="1A6FDA56">
                  <w:pPr>
                    <w:pStyle w:val="59"/>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废半成品</w:t>
                  </w:r>
                </w:p>
              </w:tc>
              <w:tc>
                <w:tcPr>
                  <w:tcW w:w="1562" w:type="dxa"/>
                  <w:tcBorders>
                    <w:tl2br w:val="nil"/>
                    <w:tr2bl w:val="nil"/>
                  </w:tcBorders>
                  <w:noWrap w:val="0"/>
                  <w:vAlign w:val="center"/>
                </w:tcPr>
                <w:p w14:paraId="71C88EEF">
                  <w:pPr>
                    <w:keepNext w:val="0"/>
                    <w:keepLines w:val="0"/>
                    <w:pageBreakBefore w:val="0"/>
                    <w:kinsoku/>
                    <w:wordWrap/>
                    <w:overflowPunct/>
                    <w:topLinePunct w:val="0"/>
                    <w:bidi w:val="0"/>
                    <w:snapToGrid/>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0.45</w:t>
                  </w:r>
                </w:p>
              </w:tc>
            </w:tr>
            <w:tr w14:paraId="38866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3" w:type="dxa"/>
                  <w:tcBorders>
                    <w:tl2br w:val="nil"/>
                    <w:tr2bl w:val="nil"/>
                  </w:tcBorders>
                  <w:noWrap w:val="0"/>
                  <w:vAlign w:val="center"/>
                </w:tcPr>
                <w:p w14:paraId="59F8C392">
                  <w:pPr>
                    <w:pStyle w:val="59"/>
                    <w:keepNext w:val="0"/>
                    <w:keepLines w:val="0"/>
                    <w:pageBreakBefore w:val="0"/>
                    <w:numPr>
                      <w:ilvl w:val="0"/>
                      <w:numId w:val="17"/>
                    </w:numPr>
                    <w:kinsoku/>
                    <w:wordWrap/>
                    <w:overflowPunct/>
                    <w:topLinePunct w:val="0"/>
                    <w:autoSpaceDE/>
                    <w:autoSpaceDN/>
                    <w:bidi w:val="0"/>
                    <w:adjustRightInd/>
                    <w:snapToGrid/>
                    <w:spacing w:line="240" w:lineRule="auto"/>
                    <w:ind w:left="0" w:leftChars="0" w:firstLine="0" w:firstLineChars="0"/>
                    <w:textAlignment w:val="auto"/>
                    <w:rPr>
                      <w:rFonts w:hint="eastAsia" w:eastAsia="宋体"/>
                      <w:color w:val="auto"/>
                      <w:sz w:val="21"/>
                      <w:szCs w:val="21"/>
                      <w:highlight w:val="none"/>
                      <w:lang w:val="en-US" w:eastAsia="zh-CN"/>
                    </w:rPr>
                  </w:pPr>
                </w:p>
              </w:tc>
              <w:tc>
                <w:tcPr>
                  <w:tcW w:w="1997" w:type="dxa"/>
                  <w:tcBorders>
                    <w:tl2br w:val="nil"/>
                    <w:tr2bl w:val="nil"/>
                  </w:tcBorders>
                  <w:noWrap w:val="0"/>
                  <w:vAlign w:val="center"/>
                </w:tcPr>
                <w:p w14:paraId="30C479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320" w:type="dxa"/>
                  <w:tcBorders>
                    <w:tl2br w:val="nil"/>
                    <w:tr2bl w:val="nil"/>
                  </w:tcBorders>
                  <w:noWrap w:val="0"/>
                  <w:vAlign w:val="center"/>
                </w:tcPr>
                <w:p w14:paraId="57C416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505" w:type="dxa"/>
                  <w:tcBorders>
                    <w:tl2br w:val="nil"/>
                    <w:tr2bl w:val="nil"/>
                  </w:tcBorders>
                  <w:noWrap w:val="0"/>
                  <w:vAlign w:val="center"/>
                </w:tcPr>
                <w:p w14:paraId="42E33784">
                  <w:pPr>
                    <w:pStyle w:val="59"/>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不合格玻璃管</w:t>
                  </w:r>
                </w:p>
              </w:tc>
              <w:tc>
                <w:tcPr>
                  <w:tcW w:w="1562" w:type="dxa"/>
                  <w:tcBorders>
                    <w:tl2br w:val="nil"/>
                    <w:tr2bl w:val="nil"/>
                  </w:tcBorders>
                  <w:noWrap w:val="0"/>
                  <w:vAlign w:val="center"/>
                </w:tcPr>
                <w:p w14:paraId="00165905">
                  <w:pPr>
                    <w:keepNext w:val="0"/>
                    <w:keepLines w:val="0"/>
                    <w:pageBreakBefore w:val="0"/>
                    <w:kinsoku/>
                    <w:wordWrap/>
                    <w:overflowPunct/>
                    <w:topLinePunct w:val="0"/>
                    <w:bidi w:val="0"/>
                    <w:snapToGrid/>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0.6</w:t>
                  </w:r>
                </w:p>
              </w:tc>
            </w:tr>
            <w:tr w14:paraId="687C1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3" w:type="dxa"/>
                  <w:tcBorders>
                    <w:tl2br w:val="nil"/>
                    <w:tr2bl w:val="nil"/>
                  </w:tcBorders>
                  <w:noWrap w:val="0"/>
                  <w:vAlign w:val="center"/>
                </w:tcPr>
                <w:p w14:paraId="74B5262E">
                  <w:pPr>
                    <w:pStyle w:val="59"/>
                    <w:keepNext w:val="0"/>
                    <w:keepLines w:val="0"/>
                    <w:pageBreakBefore w:val="0"/>
                    <w:numPr>
                      <w:ilvl w:val="0"/>
                      <w:numId w:val="17"/>
                    </w:numPr>
                    <w:kinsoku/>
                    <w:wordWrap/>
                    <w:overflowPunct/>
                    <w:topLinePunct w:val="0"/>
                    <w:autoSpaceDE/>
                    <w:autoSpaceDN/>
                    <w:bidi w:val="0"/>
                    <w:adjustRightInd/>
                    <w:snapToGrid/>
                    <w:spacing w:line="240" w:lineRule="auto"/>
                    <w:ind w:left="0" w:leftChars="0" w:firstLine="0" w:firstLineChars="0"/>
                    <w:textAlignment w:val="auto"/>
                    <w:rPr>
                      <w:rFonts w:hint="eastAsia" w:eastAsia="宋体"/>
                      <w:color w:val="auto"/>
                      <w:sz w:val="21"/>
                      <w:szCs w:val="21"/>
                      <w:highlight w:val="none"/>
                      <w:lang w:val="en-US" w:eastAsia="zh-CN"/>
                    </w:rPr>
                  </w:pPr>
                </w:p>
              </w:tc>
              <w:tc>
                <w:tcPr>
                  <w:tcW w:w="1997" w:type="dxa"/>
                  <w:tcBorders>
                    <w:tl2br w:val="nil"/>
                    <w:tr2bl w:val="nil"/>
                  </w:tcBorders>
                  <w:noWrap w:val="0"/>
                  <w:vAlign w:val="center"/>
                </w:tcPr>
                <w:p w14:paraId="290DC8F2">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320" w:type="dxa"/>
                  <w:tcBorders>
                    <w:tl2br w:val="nil"/>
                    <w:tr2bl w:val="nil"/>
                  </w:tcBorders>
                  <w:noWrap w:val="0"/>
                  <w:vAlign w:val="center"/>
                </w:tcPr>
                <w:p w14:paraId="7256B7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505" w:type="dxa"/>
                  <w:tcBorders>
                    <w:tl2br w:val="nil"/>
                    <w:tr2bl w:val="nil"/>
                  </w:tcBorders>
                  <w:shd w:val="clear" w:color="auto" w:fill="auto"/>
                  <w:noWrap w:val="0"/>
                  <w:vAlign w:val="center"/>
                </w:tcPr>
                <w:p w14:paraId="2A9336CB">
                  <w:pPr>
                    <w:pStyle w:val="34"/>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宋体" w:hAnsi="宋体" w:eastAsia="宋体" w:cs="宋体"/>
                      <w:color w:val="auto"/>
                      <w:kern w:val="1"/>
                      <w:sz w:val="21"/>
                      <w:szCs w:val="21"/>
                      <w:highlight w:val="none"/>
                      <w:lang w:val="en-US" w:eastAsia="zh-CN" w:bidi="ar-SA"/>
                    </w:rPr>
                  </w:pPr>
                  <w:r>
                    <w:rPr>
                      <w:rFonts w:hint="eastAsia"/>
                      <w:color w:val="auto"/>
                      <w:highlight w:val="none"/>
                      <w:lang w:val="en-US" w:eastAsia="zh-CN"/>
                    </w:rPr>
                    <w:t>玻璃碎屑、玻璃管边角料</w:t>
                  </w:r>
                </w:p>
              </w:tc>
              <w:tc>
                <w:tcPr>
                  <w:tcW w:w="1562" w:type="dxa"/>
                  <w:tcBorders>
                    <w:tl2br w:val="nil"/>
                    <w:tr2bl w:val="nil"/>
                  </w:tcBorders>
                  <w:noWrap w:val="0"/>
                  <w:vAlign w:val="center"/>
                </w:tcPr>
                <w:p w14:paraId="2E9D0A6F">
                  <w:pPr>
                    <w:keepNext w:val="0"/>
                    <w:keepLines w:val="0"/>
                    <w:pageBreakBefore w:val="0"/>
                    <w:kinsoku/>
                    <w:wordWrap/>
                    <w:overflowPunct/>
                    <w:topLinePunct w:val="0"/>
                    <w:bidi w:val="0"/>
                    <w:snapToGrid/>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1.3</w:t>
                  </w:r>
                </w:p>
              </w:tc>
            </w:tr>
            <w:tr w14:paraId="12FAC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3" w:type="dxa"/>
                  <w:tcBorders>
                    <w:tl2br w:val="nil"/>
                    <w:tr2bl w:val="nil"/>
                  </w:tcBorders>
                  <w:noWrap w:val="0"/>
                  <w:vAlign w:val="center"/>
                </w:tcPr>
                <w:p w14:paraId="2F24AFE7">
                  <w:pPr>
                    <w:pStyle w:val="59"/>
                    <w:keepNext w:val="0"/>
                    <w:keepLines w:val="0"/>
                    <w:pageBreakBefore w:val="0"/>
                    <w:numPr>
                      <w:ilvl w:val="0"/>
                      <w:numId w:val="17"/>
                    </w:numPr>
                    <w:kinsoku/>
                    <w:wordWrap/>
                    <w:overflowPunct/>
                    <w:topLinePunct w:val="0"/>
                    <w:autoSpaceDE/>
                    <w:autoSpaceDN/>
                    <w:bidi w:val="0"/>
                    <w:adjustRightInd/>
                    <w:snapToGrid/>
                    <w:spacing w:line="240" w:lineRule="auto"/>
                    <w:ind w:left="0" w:leftChars="0" w:firstLine="0" w:firstLineChars="0"/>
                    <w:textAlignment w:val="auto"/>
                    <w:rPr>
                      <w:rFonts w:hint="eastAsia"/>
                      <w:color w:val="auto"/>
                      <w:sz w:val="21"/>
                      <w:szCs w:val="21"/>
                      <w:highlight w:val="none"/>
                      <w:lang w:val="en-US" w:eastAsia="zh-CN"/>
                    </w:rPr>
                  </w:pPr>
                </w:p>
              </w:tc>
              <w:tc>
                <w:tcPr>
                  <w:tcW w:w="1997" w:type="dxa"/>
                  <w:tcBorders>
                    <w:tl2br w:val="nil"/>
                    <w:tr2bl w:val="nil"/>
                  </w:tcBorders>
                  <w:shd w:val="clear" w:color="auto" w:fill="auto"/>
                  <w:noWrap w:val="0"/>
                  <w:vAlign w:val="center"/>
                </w:tcPr>
                <w:p w14:paraId="5AD693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w:t>
                  </w:r>
                </w:p>
              </w:tc>
              <w:tc>
                <w:tcPr>
                  <w:tcW w:w="1320" w:type="dxa"/>
                  <w:tcBorders>
                    <w:tl2br w:val="nil"/>
                    <w:tr2bl w:val="nil"/>
                  </w:tcBorders>
                  <w:shd w:val="clear" w:color="auto" w:fill="auto"/>
                  <w:noWrap w:val="0"/>
                  <w:vAlign w:val="center"/>
                </w:tcPr>
                <w:p w14:paraId="6F6E7A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w:t>
                  </w:r>
                </w:p>
              </w:tc>
              <w:tc>
                <w:tcPr>
                  <w:tcW w:w="2505" w:type="dxa"/>
                  <w:tcBorders>
                    <w:tl2br w:val="nil"/>
                    <w:tr2bl w:val="nil"/>
                  </w:tcBorders>
                  <w:shd w:val="clear" w:color="auto" w:fill="auto"/>
                  <w:noWrap w:val="0"/>
                  <w:vAlign w:val="center"/>
                </w:tcPr>
                <w:p w14:paraId="70DDFFB1">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0" w:leftChars="0" w:right="0" w:rightChars="0" w:firstLine="0" w:firstLineChars="0"/>
                    <w:textAlignment w:val="auto"/>
                    <w:rPr>
                      <w:rFonts w:hint="default" w:ascii="Times New Roman" w:hAnsi="Times New Roman" w:eastAsia="宋体" w:cs="Times New Roman"/>
                      <w:color w:val="auto"/>
                      <w:kern w:val="1"/>
                      <w:sz w:val="21"/>
                      <w:szCs w:val="21"/>
                      <w:highlight w:val="none"/>
                      <w:shd w:val="clear" w:color="auto" w:fill="auto"/>
                      <w:lang w:val="en-US" w:eastAsia="zh-CN" w:bidi="ar-SA"/>
                    </w:rPr>
                  </w:pPr>
                  <w:r>
                    <w:rPr>
                      <w:rFonts w:hint="eastAsia"/>
                      <w:color w:val="auto"/>
                      <w:sz w:val="21"/>
                      <w:szCs w:val="21"/>
                      <w:highlight w:val="none"/>
                      <w:lang w:val="en-US" w:eastAsia="zh-CN"/>
                    </w:rPr>
                    <w:t>不合格品</w:t>
                  </w:r>
                </w:p>
              </w:tc>
              <w:tc>
                <w:tcPr>
                  <w:tcW w:w="1562" w:type="dxa"/>
                  <w:tcBorders>
                    <w:tl2br w:val="nil"/>
                    <w:tr2bl w:val="nil"/>
                  </w:tcBorders>
                  <w:noWrap w:val="0"/>
                  <w:vAlign w:val="center"/>
                </w:tcPr>
                <w:p w14:paraId="04534D8C">
                  <w:pPr>
                    <w:keepNext w:val="0"/>
                    <w:keepLines w:val="0"/>
                    <w:pageBreakBefore w:val="0"/>
                    <w:kinsoku/>
                    <w:wordWrap/>
                    <w:overflowPunct/>
                    <w:topLinePunct w:val="0"/>
                    <w:bidi w:val="0"/>
                    <w:snapToGrid/>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1.9</w:t>
                  </w:r>
                </w:p>
              </w:tc>
            </w:tr>
            <w:tr w14:paraId="3B5E9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3" w:type="dxa"/>
                  <w:tcBorders>
                    <w:tl2br w:val="nil"/>
                    <w:tr2bl w:val="nil"/>
                  </w:tcBorders>
                  <w:noWrap w:val="0"/>
                  <w:vAlign w:val="center"/>
                </w:tcPr>
                <w:p w14:paraId="5136CAFC">
                  <w:pPr>
                    <w:pStyle w:val="59"/>
                    <w:keepNext w:val="0"/>
                    <w:keepLines w:val="0"/>
                    <w:pageBreakBefore w:val="0"/>
                    <w:numPr>
                      <w:ilvl w:val="0"/>
                      <w:numId w:val="0"/>
                    </w:numPr>
                    <w:tabs>
                      <w:tab w:val="left" w:pos="0"/>
                    </w:tabs>
                    <w:kinsoku/>
                    <w:wordWrap/>
                    <w:overflowPunct/>
                    <w:topLinePunct w:val="0"/>
                    <w:autoSpaceDE/>
                    <w:autoSpaceDN/>
                    <w:bidi w:val="0"/>
                    <w:adjustRightInd/>
                    <w:snapToGrid/>
                    <w:spacing w:line="240" w:lineRule="auto"/>
                    <w:ind w:left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合计</w:t>
                  </w:r>
                </w:p>
              </w:tc>
              <w:tc>
                <w:tcPr>
                  <w:tcW w:w="1997" w:type="dxa"/>
                  <w:tcBorders>
                    <w:tl2br w:val="nil"/>
                    <w:tr2bl w:val="nil"/>
                  </w:tcBorders>
                  <w:shd w:val="clear" w:color="auto" w:fill="auto"/>
                  <w:noWrap w:val="0"/>
                  <w:vAlign w:val="center"/>
                </w:tcPr>
                <w:p w14:paraId="443021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w:t>
                  </w:r>
                </w:p>
              </w:tc>
              <w:tc>
                <w:tcPr>
                  <w:tcW w:w="1320" w:type="dxa"/>
                  <w:tcBorders>
                    <w:tl2br w:val="nil"/>
                    <w:tr2bl w:val="nil"/>
                  </w:tcBorders>
                  <w:shd w:val="clear" w:color="auto" w:fill="auto"/>
                  <w:noWrap w:val="0"/>
                  <w:vAlign w:val="center"/>
                </w:tcPr>
                <w:p w14:paraId="10A931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16.85</w:t>
                  </w:r>
                </w:p>
              </w:tc>
              <w:tc>
                <w:tcPr>
                  <w:tcW w:w="2505" w:type="dxa"/>
                  <w:tcBorders>
                    <w:tl2br w:val="nil"/>
                    <w:tr2bl w:val="nil"/>
                  </w:tcBorders>
                  <w:noWrap w:val="0"/>
                  <w:vAlign w:val="center"/>
                </w:tcPr>
                <w:p w14:paraId="7C15325B">
                  <w:pPr>
                    <w:pStyle w:val="59"/>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562" w:type="dxa"/>
                  <w:tcBorders>
                    <w:tl2br w:val="nil"/>
                    <w:tr2bl w:val="nil"/>
                  </w:tcBorders>
                  <w:noWrap w:val="0"/>
                  <w:vAlign w:val="center"/>
                </w:tcPr>
                <w:p w14:paraId="174BE0D5">
                  <w:pPr>
                    <w:keepNext w:val="0"/>
                    <w:keepLines w:val="0"/>
                    <w:pageBreakBefore w:val="0"/>
                    <w:kinsoku/>
                    <w:wordWrap/>
                    <w:overflowPunct/>
                    <w:topLinePunct w:val="0"/>
                    <w:bidi w:val="0"/>
                    <w:snapToGrid/>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16.85</w:t>
                  </w:r>
                </w:p>
              </w:tc>
            </w:tr>
          </w:tbl>
          <w:p w14:paraId="5CBF70C5">
            <w:pPr>
              <w:numPr>
                <w:ilvl w:val="0"/>
                <w:numId w:val="0"/>
              </w:numPr>
              <w:bidi w:val="0"/>
              <w:ind w:leftChars="200"/>
              <w:rPr>
                <w:rFonts w:hint="eastAsia"/>
                <w:color w:val="auto"/>
                <w:highlight w:val="none"/>
                <w:lang w:val="en-US" w:eastAsia="zh-CN"/>
              </w:rPr>
            </w:pPr>
            <w:r>
              <w:rPr>
                <w:rFonts w:hint="eastAsia"/>
                <w:color w:val="auto"/>
                <w:highlight w:val="none"/>
                <w:lang w:val="en-US" w:eastAsia="zh-CN"/>
              </w:rPr>
              <w:t>10.主要生产设备、设施</w:t>
            </w:r>
          </w:p>
          <w:p w14:paraId="6C9EA54A">
            <w:pPr>
              <w:numPr>
                <w:ilvl w:val="0"/>
                <w:numId w:val="0"/>
              </w:numPr>
              <w:bidi w:val="0"/>
              <w:ind w:leftChars="200"/>
              <w:rPr>
                <w:rFonts w:hint="eastAsia"/>
                <w:color w:val="auto"/>
                <w:highlight w:val="none"/>
                <w:lang w:val="en-US" w:eastAsia="zh-CN"/>
              </w:rPr>
            </w:pPr>
            <w:r>
              <w:rPr>
                <w:rFonts w:hint="eastAsia"/>
                <w:color w:val="auto"/>
                <w:highlight w:val="none"/>
                <w:lang w:val="en-US" w:eastAsia="zh-CN"/>
              </w:rPr>
              <w:t>本项目主要生产设备、设施见下表。</w:t>
            </w:r>
          </w:p>
          <w:p w14:paraId="280C6D53">
            <w:pPr>
              <w:pStyle w:val="35"/>
              <w:numPr>
                <w:ilvl w:val="0"/>
                <w:numId w:val="6"/>
              </w:numPr>
              <w:tabs>
                <w:tab w:val="left" w:pos="0"/>
              </w:tabs>
              <w:bidi w:val="0"/>
              <w:ind w:left="0" w:leftChars="0" w:firstLine="0" w:firstLineChars="0"/>
              <w:rPr>
                <w:rFonts w:hint="default" w:eastAsia="宋体"/>
                <w:b/>
                <w:bCs/>
                <w:color w:val="auto"/>
                <w:sz w:val="21"/>
                <w:szCs w:val="21"/>
                <w:highlight w:val="none"/>
                <w:lang w:val="en-US" w:eastAsia="zh-CN"/>
              </w:rPr>
            </w:pPr>
            <w:r>
              <w:rPr>
                <w:rFonts w:hint="default"/>
                <w:color w:val="auto"/>
                <w:highlight w:val="none"/>
                <w:lang w:val="en-US" w:eastAsia="zh-CN"/>
              </w:rPr>
              <w:t xml:space="preserve">  </w:t>
            </w:r>
            <w:r>
              <w:rPr>
                <w:rFonts w:hint="eastAsia"/>
                <w:b/>
                <w:bCs/>
                <w:color w:val="auto"/>
                <w:sz w:val="21"/>
                <w:szCs w:val="21"/>
                <w:highlight w:val="none"/>
                <w:lang w:val="en-US" w:eastAsia="zh-CN"/>
              </w:rPr>
              <w:t>本项目</w:t>
            </w:r>
            <w:r>
              <w:rPr>
                <w:rFonts w:hint="eastAsia" w:ascii="Times New Roman" w:eastAsia="宋体"/>
                <w:b/>
                <w:bCs/>
                <w:color w:val="auto"/>
                <w:sz w:val="21"/>
                <w:szCs w:val="21"/>
                <w:highlight w:val="none"/>
                <w:lang w:val="en-US" w:eastAsia="zh-CN"/>
              </w:rPr>
              <w:t>主要生产设备</w:t>
            </w:r>
            <w:r>
              <w:rPr>
                <w:rFonts w:hint="eastAsia"/>
                <w:b/>
                <w:bCs/>
                <w:color w:val="auto"/>
                <w:sz w:val="21"/>
                <w:szCs w:val="21"/>
                <w:highlight w:val="none"/>
                <w:lang w:val="en-US" w:eastAsia="zh-CN"/>
              </w:rPr>
              <w:t>、设施</w:t>
            </w:r>
            <w:r>
              <w:rPr>
                <w:rFonts w:hint="eastAsia" w:ascii="Times New Roman" w:eastAsia="宋体"/>
                <w:b/>
                <w:bCs/>
                <w:color w:val="auto"/>
                <w:sz w:val="21"/>
                <w:szCs w:val="21"/>
                <w:highlight w:val="none"/>
                <w:lang w:val="en-US" w:eastAsia="zh-CN"/>
              </w:rPr>
              <w:t>一览表</w:t>
            </w:r>
          </w:p>
          <w:tbl>
            <w:tblPr>
              <w:tblStyle w:val="28"/>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24"/>
              <w:gridCol w:w="1065"/>
              <w:gridCol w:w="1425"/>
              <w:gridCol w:w="1210"/>
              <w:gridCol w:w="2045"/>
              <w:gridCol w:w="806"/>
            </w:tblGrid>
            <w:tr w14:paraId="241E3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9" w:hRule="atLeast"/>
                <w:jc w:val="center"/>
              </w:trPr>
              <w:tc>
                <w:tcPr>
                  <w:tcW w:w="532" w:type="dxa"/>
                  <w:tcBorders>
                    <w:tl2br w:val="nil"/>
                    <w:tr2bl w:val="nil"/>
                  </w:tcBorders>
                  <w:noWrap w:val="0"/>
                  <w:vAlign w:val="center"/>
                </w:tcPr>
                <w:p w14:paraId="08A8C358">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cs="Times New Roman"/>
                      <w:bCs/>
                      <w:color w:val="auto"/>
                      <w:sz w:val="21"/>
                      <w:szCs w:val="21"/>
                      <w:highlight w:val="none"/>
                      <w:lang w:val="en-US" w:eastAsia="zh-CN"/>
                    </w:rPr>
                    <w:t>序号</w:t>
                  </w:r>
                </w:p>
              </w:tc>
              <w:tc>
                <w:tcPr>
                  <w:tcW w:w="1024" w:type="dxa"/>
                  <w:tcBorders>
                    <w:tl2br w:val="nil"/>
                    <w:tr2bl w:val="nil"/>
                  </w:tcBorders>
                  <w:noWrap w:val="0"/>
                  <w:vAlign w:val="center"/>
                </w:tcPr>
                <w:p w14:paraId="311DB789">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eastAsia="zh-CN"/>
                    </w:rPr>
                    <w:t>主要</w:t>
                  </w:r>
                  <w:r>
                    <w:rPr>
                      <w:rFonts w:hint="default" w:ascii="Times New Roman" w:hAnsi="Times New Roman" w:cs="Times New Roman"/>
                      <w:bCs/>
                      <w:color w:val="auto"/>
                      <w:sz w:val="21"/>
                      <w:szCs w:val="21"/>
                      <w:highlight w:val="none"/>
                      <w:lang w:val="en-US" w:eastAsia="zh-CN"/>
                    </w:rPr>
                    <w:t>生产单元</w:t>
                  </w:r>
                </w:p>
              </w:tc>
              <w:tc>
                <w:tcPr>
                  <w:tcW w:w="1065" w:type="dxa"/>
                  <w:tcBorders>
                    <w:tl2br w:val="nil"/>
                    <w:tr2bl w:val="nil"/>
                  </w:tcBorders>
                  <w:noWrap w:val="0"/>
                  <w:vAlign w:val="center"/>
                </w:tcPr>
                <w:p w14:paraId="50B6AA88">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主要工艺</w:t>
                  </w:r>
                </w:p>
              </w:tc>
              <w:tc>
                <w:tcPr>
                  <w:tcW w:w="1425" w:type="dxa"/>
                  <w:tcBorders>
                    <w:tl2br w:val="nil"/>
                    <w:tr2bl w:val="nil"/>
                  </w:tcBorders>
                  <w:noWrap w:val="0"/>
                  <w:vAlign w:val="center"/>
                </w:tcPr>
                <w:p w14:paraId="30B37394">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名称</w:t>
                  </w:r>
                </w:p>
              </w:tc>
              <w:tc>
                <w:tcPr>
                  <w:tcW w:w="1210" w:type="dxa"/>
                  <w:tcBorders>
                    <w:tl2br w:val="nil"/>
                    <w:tr2bl w:val="nil"/>
                  </w:tcBorders>
                  <w:noWrap w:val="0"/>
                  <w:vAlign w:val="center"/>
                </w:tcPr>
                <w:p w14:paraId="51C7E882">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cs="Times New Roman"/>
                      <w:bCs/>
                      <w:color w:val="auto"/>
                      <w:sz w:val="21"/>
                      <w:szCs w:val="21"/>
                      <w:highlight w:val="none"/>
                      <w:lang w:val="en-US" w:eastAsia="zh-CN"/>
                    </w:rPr>
                    <w:t>规格型号</w:t>
                  </w:r>
                </w:p>
              </w:tc>
              <w:tc>
                <w:tcPr>
                  <w:tcW w:w="2045" w:type="dxa"/>
                  <w:tcBorders>
                    <w:tl2br w:val="nil"/>
                    <w:tr2bl w:val="nil"/>
                  </w:tcBorders>
                  <w:noWrap w:val="0"/>
                  <w:vAlign w:val="center"/>
                </w:tcPr>
                <w:p w14:paraId="6EDAAC3C">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设备参数</w:t>
                  </w:r>
                </w:p>
              </w:tc>
              <w:tc>
                <w:tcPr>
                  <w:tcW w:w="806" w:type="dxa"/>
                  <w:tcBorders>
                    <w:tl2br w:val="nil"/>
                    <w:tr2bl w:val="nil"/>
                  </w:tcBorders>
                  <w:noWrap w:val="0"/>
                  <w:vAlign w:val="center"/>
                </w:tcPr>
                <w:p w14:paraId="58FE4B5B">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数量</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lang w:val="en-US" w:eastAsia="zh-CN"/>
                    </w:rPr>
                    <w:t>台</w:t>
                  </w:r>
                  <w:r>
                    <w:rPr>
                      <w:rFonts w:hint="default" w:ascii="Times New Roman" w:hAnsi="Times New Roman" w:cs="Times New Roman"/>
                      <w:bCs/>
                      <w:color w:val="auto"/>
                      <w:sz w:val="21"/>
                      <w:szCs w:val="21"/>
                      <w:highlight w:val="none"/>
                      <w:lang w:eastAsia="zh-CN"/>
                    </w:rPr>
                    <w:t>）</w:t>
                  </w:r>
                </w:p>
              </w:tc>
            </w:tr>
            <w:tr w14:paraId="72D7C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32" w:type="dxa"/>
                  <w:tcBorders>
                    <w:tl2br w:val="nil"/>
                    <w:tr2bl w:val="nil"/>
                  </w:tcBorders>
                  <w:noWrap w:val="0"/>
                  <w:vAlign w:val="center"/>
                </w:tcPr>
                <w:p w14:paraId="64E38B9E">
                  <w:pPr>
                    <w:pStyle w:val="47"/>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024" w:type="dxa"/>
                  <w:vMerge w:val="restart"/>
                  <w:tcBorders>
                    <w:tl2br w:val="nil"/>
                    <w:tr2bl w:val="nil"/>
                  </w:tcBorders>
                  <w:noWrap w:val="0"/>
                  <w:vAlign w:val="center"/>
                </w:tcPr>
                <w:p w14:paraId="406C462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主体工程</w:t>
                  </w:r>
                </w:p>
              </w:tc>
              <w:tc>
                <w:tcPr>
                  <w:tcW w:w="1065" w:type="dxa"/>
                  <w:tcBorders>
                    <w:tl2br w:val="nil"/>
                    <w:tr2bl w:val="nil"/>
                  </w:tcBorders>
                  <w:noWrap w:val="0"/>
                  <w:vAlign w:val="center"/>
                </w:tcPr>
                <w:p w14:paraId="762EEC51">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切割</w:t>
                  </w:r>
                </w:p>
              </w:tc>
              <w:tc>
                <w:tcPr>
                  <w:tcW w:w="1425" w:type="dxa"/>
                  <w:tcBorders>
                    <w:tl2br w:val="nil"/>
                    <w:tr2bl w:val="nil"/>
                  </w:tcBorders>
                  <w:noWrap w:val="0"/>
                  <w:vAlign w:val="center"/>
                </w:tcPr>
                <w:p w14:paraId="67FE2BC2">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切管机</w:t>
                  </w:r>
                </w:p>
              </w:tc>
              <w:tc>
                <w:tcPr>
                  <w:tcW w:w="1210" w:type="dxa"/>
                  <w:tcBorders>
                    <w:tl2br w:val="nil"/>
                    <w:tr2bl w:val="nil"/>
                  </w:tcBorders>
                  <w:noWrap w:val="0"/>
                  <w:vAlign w:val="center"/>
                </w:tcPr>
                <w:p w14:paraId="18EBE9A6">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SB008</w:t>
                  </w:r>
                </w:p>
              </w:tc>
              <w:tc>
                <w:tcPr>
                  <w:tcW w:w="2045" w:type="dxa"/>
                  <w:tcBorders>
                    <w:tl2br w:val="nil"/>
                    <w:tr2bl w:val="nil"/>
                  </w:tcBorders>
                  <w:noWrap w:val="0"/>
                  <w:vAlign w:val="center"/>
                </w:tcPr>
                <w:p w14:paraId="4CE38AD5">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生产能力：600段/h</w:t>
                  </w:r>
                </w:p>
              </w:tc>
              <w:tc>
                <w:tcPr>
                  <w:tcW w:w="806" w:type="dxa"/>
                  <w:tcBorders>
                    <w:tl2br w:val="nil"/>
                    <w:tr2bl w:val="nil"/>
                  </w:tcBorders>
                  <w:noWrap w:val="0"/>
                  <w:vAlign w:val="center"/>
                </w:tcPr>
                <w:p w14:paraId="68D0E124">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w:t>
                  </w:r>
                </w:p>
              </w:tc>
            </w:tr>
            <w:tr w14:paraId="64E86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32" w:type="dxa"/>
                  <w:tcBorders>
                    <w:tl2br w:val="nil"/>
                    <w:tr2bl w:val="nil"/>
                  </w:tcBorders>
                  <w:noWrap w:val="0"/>
                  <w:vAlign w:val="center"/>
                </w:tcPr>
                <w:p w14:paraId="340217E9">
                  <w:pPr>
                    <w:pStyle w:val="47"/>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024" w:type="dxa"/>
                  <w:vMerge w:val="continue"/>
                  <w:tcBorders>
                    <w:tl2br w:val="nil"/>
                    <w:tr2bl w:val="nil"/>
                  </w:tcBorders>
                  <w:noWrap w:val="0"/>
                  <w:vAlign w:val="center"/>
                </w:tcPr>
                <w:p w14:paraId="73CC79F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5" w:type="dxa"/>
                  <w:vMerge w:val="restart"/>
                  <w:tcBorders>
                    <w:tl2br w:val="nil"/>
                    <w:tr2bl w:val="nil"/>
                  </w:tcBorders>
                  <w:noWrap w:val="0"/>
                  <w:vAlign w:val="center"/>
                </w:tcPr>
                <w:p w14:paraId="3E769F78">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瓶底成型</w:t>
                  </w:r>
                </w:p>
              </w:tc>
              <w:tc>
                <w:tcPr>
                  <w:tcW w:w="1425" w:type="dxa"/>
                  <w:tcBorders>
                    <w:tl2br w:val="nil"/>
                    <w:tr2bl w:val="nil"/>
                  </w:tcBorders>
                  <w:shd w:val="clear" w:color="auto" w:fill="auto"/>
                  <w:noWrap w:val="0"/>
                  <w:vAlign w:val="center"/>
                </w:tcPr>
                <w:p w14:paraId="0D55B369">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卧式制瓶底机</w:t>
                  </w:r>
                </w:p>
              </w:tc>
              <w:tc>
                <w:tcPr>
                  <w:tcW w:w="1210" w:type="dxa"/>
                  <w:tcBorders>
                    <w:tl2br w:val="nil"/>
                    <w:tr2bl w:val="nil"/>
                  </w:tcBorders>
                  <w:shd w:val="clear" w:color="auto" w:fill="auto"/>
                  <w:noWrap w:val="0"/>
                  <w:vAlign w:val="center"/>
                </w:tcPr>
                <w:p w14:paraId="2A50076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SB001-006</w:t>
                  </w:r>
                </w:p>
              </w:tc>
              <w:tc>
                <w:tcPr>
                  <w:tcW w:w="2045" w:type="dxa"/>
                  <w:tcBorders>
                    <w:tl2br w:val="nil"/>
                    <w:tr2bl w:val="nil"/>
                  </w:tcBorders>
                  <w:shd w:val="clear" w:color="auto" w:fill="auto"/>
                  <w:noWrap w:val="0"/>
                  <w:vAlign w:val="center"/>
                </w:tcPr>
                <w:p w14:paraId="4CACE5FC">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生产能力：40只/h</w:t>
                  </w:r>
                </w:p>
              </w:tc>
              <w:tc>
                <w:tcPr>
                  <w:tcW w:w="806" w:type="dxa"/>
                  <w:tcBorders>
                    <w:tl2br w:val="nil"/>
                    <w:tr2bl w:val="nil"/>
                  </w:tcBorders>
                  <w:shd w:val="clear" w:color="auto" w:fill="auto"/>
                  <w:noWrap w:val="0"/>
                  <w:vAlign w:val="center"/>
                </w:tcPr>
                <w:p w14:paraId="4C0DC370">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6</w:t>
                  </w:r>
                </w:p>
              </w:tc>
            </w:tr>
            <w:tr w14:paraId="52980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32" w:type="dxa"/>
                  <w:tcBorders>
                    <w:tl2br w:val="nil"/>
                    <w:tr2bl w:val="nil"/>
                  </w:tcBorders>
                  <w:noWrap w:val="0"/>
                  <w:vAlign w:val="center"/>
                </w:tcPr>
                <w:p w14:paraId="7B96A47B">
                  <w:pPr>
                    <w:pStyle w:val="47"/>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024" w:type="dxa"/>
                  <w:vMerge w:val="continue"/>
                  <w:tcBorders>
                    <w:tl2br w:val="nil"/>
                    <w:tr2bl w:val="nil"/>
                  </w:tcBorders>
                  <w:noWrap w:val="0"/>
                  <w:vAlign w:val="center"/>
                </w:tcPr>
                <w:p w14:paraId="68823A5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5" w:type="dxa"/>
                  <w:vMerge w:val="continue"/>
                  <w:tcBorders>
                    <w:tl2br w:val="nil"/>
                    <w:tr2bl w:val="nil"/>
                  </w:tcBorders>
                  <w:noWrap w:val="0"/>
                  <w:vAlign w:val="center"/>
                </w:tcPr>
                <w:p w14:paraId="726F56E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425" w:type="dxa"/>
                  <w:tcBorders>
                    <w:tl2br w:val="nil"/>
                    <w:tr2bl w:val="nil"/>
                  </w:tcBorders>
                  <w:shd w:val="clear" w:color="auto" w:fill="auto"/>
                  <w:noWrap w:val="0"/>
                  <w:vAlign w:val="center"/>
                </w:tcPr>
                <w:p w14:paraId="048D69A4">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样品制瓶机</w:t>
                  </w:r>
                </w:p>
              </w:tc>
              <w:tc>
                <w:tcPr>
                  <w:tcW w:w="1210" w:type="dxa"/>
                  <w:tcBorders>
                    <w:tl2br w:val="nil"/>
                    <w:tr2bl w:val="nil"/>
                  </w:tcBorders>
                  <w:shd w:val="clear" w:color="auto" w:fill="auto"/>
                  <w:noWrap w:val="0"/>
                  <w:vAlign w:val="center"/>
                </w:tcPr>
                <w:p w14:paraId="23D5035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SB007</w:t>
                  </w:r>
                </w:p>
              </w:tc>
              <w:tc>
                <w:tcPr>
                  <w:tcW w:w="2045" w:type="dxa"/>
                  <w:tcBorders>
                    <w:tl2br w:val="nil"/>
                    <w:tr2bl w:val="nil"/>
                  </w:tcBorders>
                  <w:shd w:val="clear" w:color="auto" w:fill="auto"/>
                  <w:noWrap w:val="0"/>
                  <w:vAlign w:val="center"/>
                </w:tcPr>
                <w:p w14:paraId="0B054AF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bidi="ar-SA"/>
                    </w:rPr>
                    <w:t>生产能力：10只/h</w:t>
                  </w:r>
                </w:p>
              </w:tc>
              <w:tc>
                <w:tcPr>
                  <w:tcW w:w="806" w:type="dxa"/>
                  <w:tcBorders>
                    <w:tl2br w:val="nil"/>
                    <w:tr2bl w:val="nil"/>
                  </w:tcBorders>
                  <w:shd w:val="clear" w:color="auto" w:fill="auto"/>
                  <w:noWrap w:val="0"/>
                  <w:vAlign w:val="center"/>
                </w:tcPr>
                <w:p w14:paraId="53E37B28">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p>
              </w:tc>
            </w:tr>
            <w:tr w14:paraId="03E64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32" w:type="dxa"/>
                  <w:tcBorders>
                    <w:tl2br w:val="nil"/>
                    <w:tr2bl w:val="nil"/>
                  </w:tcBorders>
                  <w:noWrap w:val="0"/>
                  <w:vAlign w:val="center"/>
                </w:tcPr>
                <w:p w14:paraId="1DCBEA5A">
                  <w:pPr>
                    <w:pStyle w:val="47"/>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024" w:type="dxa"/>
                  <w:vMerge w:val="continue"/>
                  <w:tcBorders>
                    <w:tl2br w:val="nil"/>
                    <w:tr2bl w:val="nil"/>
                  </w:tcBorders>
                  <w:noWrap w:val="0"/>
                  <w:vAlign w:val="center"/>
                </w:tcPr>
                <w:p w14:paraId="1A96DDD5">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065" w:type="dxa"/>
                  <w:tcBorders>
                    <w:tl2br w:val="nil"/>
                    <w:tr2bl w:val="nil"/>
                  </w:tcBorders>
                  <w:noWrap w:val="0"/>
                  <w:vAlign w:val="center"/>
                </w:tcPr>
                <w:p w14:paraId="2C68A9AF">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瓶口成型</w:t>
                  </w:r>
                </w:p>
              </w:tc>
              <w:tc>
                <w:tcPr>
                  <w:tcW w:w="1425" w:type="dxa"/>
                  <w:tcBorders>
                    <w:tl2br w:val="nil"/>
                    <w:tr2bl w:val="nil"/>
                  </w:tcBorders>
                  <w:noWrap w:val="0"/>
                  <w:vAlign w:val="center"/>
                </w:tcPr>
                <w:p w14:paraId="2DFFD3C6">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制瓶口机</w:t>
                  </w:r>
                </w:p>
              </w:tc>
              <w:tc>
                <w:tcPr>
                  <w:tcW w:w="1210" w:type="dxa"/>
                  <w:tcBorders>
                    <w:tl2br w:val="nil"/>
                    <w:tr2bl w:val="nil"/>
                  </w:tcBorders>
                  <w:noWrap w:val="0"/>
                  <w:vAlign w:val="center"/>
                </w:tcPr>
                <w:p w14:paraId="064B09B8">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SB011</w:t>
                  </w:r>
                </w:p>
              </w:tc>
              <w:tc>
                <w:tcPr>
                  <w:tcW w:w="2045" w:type="dxa"/>
                  <w:tcBorders>
                    <w:tl2br w:val="nil"/>
                    <w:tr2bl w:val="nil"/>
                  </w:tcBorders>
                  <w:noWrap w:val="0"/>
                  <w:vAlign w:val="center"/>
                </w:tcPr>
                <w:p w14:paraId="61EC15DD">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生产能力：500-750只/h</w:t>
                  </w:r>
                </w:p>
              </w:tc>
              <w:tc>
                <w:tcPr>
                  <w:tcW w:w="806" w:type="dxa"/>
                  <w:tcBorders>
                    <w:tl2br w:val="nil"/>
                    <w:tr2bl w:val="nil"/>
                  </w:tcBorders>
                  <w:noWrap w:val="0"/>
                  <w:vAlign w:val="center"/>
                </w:tcPr>
                <w:p w14:paraId="7BC21A2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lang w:val="en-US" w:eastAsia="zh-CN"/>
                    </w:rPr>
                    <w:t>1</w:t>
                  </w:r>
                </w:p>
              </w:tc>
            </w:tr>
            <w:tr w14:paraId="40BC0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32" w:type="dxa"/>
                  <w:tcBorders>
                    <w:tl2br w:val="nil"/>
                    <w:tr2bl w:val="nil"/>
                  </w:tcBorders>
                  <w:noWrap w:val="0"/>
                  <w:vAlign w:val="center"/>
                </w:tcPr>
                <w:p w14:paraId="6E44F306">
                  <w:pPr>
                    <w:pStyle w:val="47"/>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024" w:type="dxa"/>
                  <w:vMerge w:val="continue"/>
                  <w:tcBorders>
                    <w:tl2br w:val="nil"/>
                    <w:tr2bl w:val="nil"/>
                  </w:tcBorders>
                  <w:noWrap w:val="0"/>
                  <w:vAlign w:val="center"/>
                </w:tcPr>
                <w:p w14:paraId="6F3DEA02">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065" w:type="dxa"/>
                  <w:tcBorders>
                    <w:tl2br w:val="nil"/>
                    <w:tr2bl w:val="nil"/>
                  </w:tcBorders>
                  <w:noWrap w:val="0"/>
                  <w:vAlign w:val="center"/>
                </w:tcPr>
                <w:p w14:paraId="07A5C509">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退火</w:t>
                  </w:r>
                </w:p>
              </w:tc>
              <w:tc>
                <w:tcPr>
                  <w:tcW w:w="1425" w:type="dxa"/>
                  <w:tcBorders>
                    <w:tl2br w:val="nil"/>
                    <w:tr2bl w:val="nil"/>
                  </w:tcBorders>
                  <w:noWrap w:val="0"/>
                  <w:vAlign w:val="center"/>
                </w:tcPr>
                <w:p w14:paraId="5DC2F597">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退火炉</w:t>
                  </w:r>
                </w:p>
              </w:tc>
              <w:tc>
                <w:tcPr>
                  <w:tcW w:w="1210" w:type="dxa"/>
                  <w:tcBorders>
                    <w:tl2br w:val="nil"/>
                    <w:tr2bl w:val="nil"/>
                  </w:tcBorders>
                  <w:noWrap w:val="0"/>
                  <w:vAlign w:val="center"/>
                </w:tcPr>
                <w:p w14:paraId="18CEFC4C">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SB009</w:t>
                  </w:r>
                </w:p>
              </w:tc>
              <w:tc>
                <w:tcPr>
                  <w:tcW w:w="2045" w:type="dxa"/>
                  <w:tcBorders>
                    <w:tl2br w:val="nil"/>
                    <w:tr2bl w:val="nil"/>
                  </w:tcBorders>
                  <w:noWrap w:val="0"/>
                  <w:vAlign w:val="center"/>
                </w:tcPr>
                <w:p w14:paraId="6BF9C4B3">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生产能力：500-1500只/h</w:t>
                  </w:r>
                </w:p>
              </w:tc>
              <w:tc>
                <w:tcPr>
                  <w:tcW w:w="806" w:type="dxa"/>
                  <w:tcBorders>
                    <w:tl2br w:val="nil"/>
                    <w:tr2bl w:val="nil"/>
                  </w:tcBorders>
                  <w:noWrap w:val="0"/>
                  <w:vAlign w:val="center"/>
                </w:tcPr>
                <w:p w14:paraId="4424C8F3">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lang w:val="en-US" w:eastAsia="zh-CN"/>
                    </w:rPr>
                    <w:t>1</w:t>
                  </w:r>
                </w:p>
              </w:tc>
            </w:tr>
            <w:tr w14:paraId="12E7E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tcBorders>
                    <w:tl2br w:val="nil"/>
                    <w:tr2bl w:val="nil"/>
                  </w:tcBorders>
                  <w:noWrap w:val="0"/>
                  <w:vAlign w:val="center"/>
                </w:tcPr>
                <w:p w14:paraId="081F4315">
                  <w:pPr>
                    <w:pStyle w:val="47"/>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024" w:type="dxa"/>
                  <w:tcBorders>
                    <w:tl2br w:val="nil"/>
                    <w:tr2bl w:val="nil"/>
                  </w:tcBorders>
                  <w:noWrap w:val="0"/>
                  <w:vAlign w:val="center"/>
                </w:tcPr>
                <w:p w14:paraId="1F5B4AFD">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辅助工程</w:t>
                  </w:r>
                </w:p>
              </w:tc>
              <w:tc>
                <w:tcPr>
                  <w:tcW w:w="1065" w:type="dxa"/>
                  <w:tcBorders>
                    <w:tl2br w:val="nil"/>
                    <w:tr2bl w:val="nil"/>
                  </w:tcBorders>
                  <w:noWrap w:val="0"/>
                  <w:vAlign w:val="center"/>
                </w:tcPr>
                <w:p w14:paraId="3B5BC79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废气收集</w:t>
                  </w:r>
                </w:p>
              </w:tc>
              <w:tc>
                <w:tcPr>
                  <w:tcW w:w="1425" w:type="dxa"/>
                  <w:tcBorders>
                    <w:tl2br w:val="nil"/>
                    <w:tr2bl w:val="nil"/>
                  </w:tcBorders>
                  <w:noWrap w:val="0"/>
                  <w:vAlign w:val="center"/>
                </w:tcPr>
                <w:p w14:paraId="0EFAEF6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风机</w:t>
                  </w:r>
                </w:p>
              </w:tc>
              <w:tc>
                <w:tcPr>
                  <w:tcW w:w="1210" w:type="dxa"/>
                  <w:tcBorders>
                    <w:tl2br w:val="nil"/>
                    <w:tr2bl w:val="nil"/>
                  </w:tcBorders>
                  <w:noWrap w:val="0"/>
                  <w:vAlign w:val="center"/>
                </w:tcPr>
                <w:p w14:paraId="62658147">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045" w:type="dxa"/>
                  <w:tcBorders>
                    <w:tl2br w:val="nil"/>
                    <w:tr2bl w:val="nil"/>
                  </w:tcBorders>
                  <w:noWrap w:val="0"/>
                  <w:vAlign w:val="center"/>
                </w:tcPr>
                <w:p w14:paraId="1DB3D99F">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风量：15000m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/h</w:t>
                  </w:r>
                </w:p>
              </w:tc>
              <w:tc>
                <w:tcPr>
                  <w:tcW w:w="806" w:type="dxa"/>
                  <w:tcBorders>
                    <w:tl2br w:val="nil"/>
                    <w:tr2bl w:val="nil"/>
                  </w:tcBorders>
                  <w:noWrap w:val="0"/>
                  <w:vAlign w:val="center"/>
                </w:tcPr>
                <w:p w14:paraId="23BD626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p>
              </w:tc>
            </w:tr>
          </w:tbl>
          <w:p w14:paraId="15584AB1">
            <w:pPr>
              <w:bidi w:val="0"/>
              <w:rPr>
                <w:rFonts w:hint="eastAsia"/>
                <w:color w:val="auto"/>
                <w:highlight w:val="none"/>
                <w:lang w:val="en-US" w:eastAsia="zh-CN"/>
              </w:rPr>
            </w:pPr>
            <w:r>
              <w:rPr>
                <w:rFonts w:hint="eastAsia"/>
                <w:color w:val="auto"/>
                <w:highlight w:val="none"/>
                <w:lang w:val="en-US" w:eastAsia="zh-CN"/>
              </w:rPr>
              <w:t>结合建设单位生产经验，本项目天然气用量核算见下表。</w:t>
            </w:r>
          </w:p>
          <w:p w14:paraId="0B53E567">
            <w:pPr>
              <w:pStyle w:val="35"/>
              <w:numPr>
                <w:ilvl w:val="0"/>
                <w:numId w:val="6"/>
              </w:numPr>
              <w:tabs>
                <w:tab w:val="left" w:pos="0"/>
              </w:tabs>
              <w:bidi w:val="0"/>
              <w:ind w:left="0" w:leftChars="0" w:firstLine="0" w:firstLineChars="0"/>
              <w:rPr>
                <w:rFonts w:hint="default" w:eastAsia="宋体"/>
                <w:b/>
                <w:bCs/>
                <w:color w:val="auto"/>
                <w:sz w:val="21"/>
                <w:szCs w:val="21"/>
                <w:highlight w:val="none"/>
                <w:lang w:val="en-US" w:eastAsia="zh-CN"/>
              </w:rPr>
            </w:pPr>
            <w:r>
              <w:rPr>
                <w:rFonts w:hint="default"/>
                <w:color w:val="auto"/>
                <w:highlight w:val="none"/>
                <w:lang w:val="en-US" w:eastAsia="zh-CN"/>
              </w:rPr>
              <w:t xml:space="preserve">  </w:t>
            </w:r>
            <w:r>
              <w:rPr>
                <w:rFonts w:hint="eastAsia"/>
                <w:b/>
                <w:bCs/>
                <w:color w:val="auto"/>
                <w:sz w:val="21"/>
                <w:szCs w:val="21"/>
                <w:highlight w:val="none"/>
                <w:lang w:val="en-US" w:eastAsia="zh-CN"/>
              </w:rPr>
              <w:t>本项目天然气用量核算</w:t>
            </w:r>
            <w:r>
              <w:rPr>
                <w:rFonts w:hint="eastAsia" w:ascii="Times New Roman" w:eastAsia="宋体"/>
                <w:b/>
                <w:bCs/>
                <w:color w:val="auto"/>
                <w:sz w:val="21"/>
                <w:szCs w:val="21"/>
                <w:highlight w:val="none"/>
                <w:lang w:val="en-US" w:eastAsia="zh-CN"/>
              </w:rPr>
              <w:t>一览表</w:t>
            </w:r>
          </w:p>
          <w:tbl>
            <w:tblPr>
              <w:tblStyle w:val="28"/>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44"/>
              <w:gridCol w:w="979"/>
              <w:gridCol w:w="1653"/>
              <w:gridCol w:w="1319"/>
              <w:gridCol w:w="1223"/>
              <w:gridCol w:w="989"/>
            </w:tblGrid>
            <w:tr w14:paraId="7E5D2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0" w:type="dxa"/>
                  <w:tcBorders>
                    <w:tl2br w:val="nil"/>
                    <w:tr2bl w:val="nil"/>
                  </w:tcBorders>
                  <w:noWrap w:val="0"/>
                  <w:vAlign w:val="center"/>
                </w:tcPr>
                <w:p w14:paraId="716ABD97">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cs="Times New Roman"/>
                      <w:bCs/>
                      <w:color w:val="auto"/>
                      <w:sz w:val="21"/>
                      <w:szCs w:val="21"/>
                      <w:highlight w:val="none"/>
                      <w:lang w:val="en-US" w:eastAsia="zh-CN"/>
                    </w:rPr>
                    <w:t>序号</w:t>
                  </w:r>
                </w:p>
              </w:tc>
              <w:tc>
                <w:tcPr>
                  <w:tcW w:w="1244" w:type="dxa"/>
                  <w:tcBorders>
                    <w:tl2br w:val="nil"/>
                    <w:tr2bl w:val="nil"/>
                  </w:tcBorders>
                  <w:noWrap w:val="0"/>
                  <w:vAlign w:val="center"/>
                </w:tcPr>
                <w:p w14:paraId="748257C9">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名称</w:t>
                  </w:r>
                </w:p>
              </w:tc>
              <w:tc>
                <w:tcPr>
                  <w:tcW w:w="979" w:type="dxa"/>
                  <w:tcBorders>
                    <w:tl2br w:val="nil"/>
                    <w:tr2bl w:val="nil"/>
                  </w:tcBorders>
                  <w:shd w:val="clear" w:color="auto" w:fill="auto"/>
                  <w:noWrap w:val="0"/>
                  <w:vAlign w:val="center"/>
                </w:tcPr>
                <w:p w14:paraId="4479FAF3">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数量</w:t>
                  </w:r>
                  <w:r>
                    <w:rPr>
                      <w:rFonts w:hint="default"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lang w:val="en-US" w:eastAsia="zh-CN"/>
                    </w:rPr>
                    <w:t>台</w:t>
                  </w:r>
                  <w:r>
                    <w:rPr>
                      <w:rFonts w:hint="default" w:ascii="Times New Roman" w:hAnsi="Times New Roman" w:cs="Times New Roman"/>
                      <w:bCs/>
                      <w:color w:val="auto"/>
                      <w:sz w:val="21"/>
                      <w:szCs w:val="21"/>
                      <w:highlight w:val="none"/>
                      <w:lang w:eastAsia="zh-CN"/>
                    </w:rPr>
                    <w:t>）</w:t>
                  </w:r>
                </w:p>
              </w:tc>
              <w:tc>
                <w:tcPr>
                  <w:tcW w:w="1653" w:type="dxa"/>
                  <w:tcBorders>
                    <w:tl2br w:val="nil"/>
                    <w:tr2bl w:val="nil"/>
                  </w:tcBorders>
                  <w:shd w:val="clear" w:color="auto" w:fill="auto"/>
                  <w:noWrap w:val="0"/>
                  <w:vAlign w:val="center"/>
                </w:tcPr>
                <w:p w14:paraId="15429B7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单台设备单位时间天然气最大消耗量（m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/h）</w:t>
                  </w:r>
                </w:p>
              </w:tc>
              <w:tc>
                <w:tcPr>
                  <w:tcW w:w="1319" w:type="dxa"/>
                  <w:tcBorders>
                    <w:tl2br w:val="nil"/>
                    <w:tr2bl w:val="nil"/>
                  </w:tcBorders>
                  <w:noWrap w:val="0"/>
                  <w:vAlign w:val="center"/>
                </w:tcPr>
                <w:p w14:paraId="0E1640BD">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年有效运行时间（h/a）</w:t>
                  </w:r>
                </w:p>
              </w:tc>
              <w:tc>
                <w:tcPr>
                  <w:tcW w:w="2212" w:type="dxa"/>
                  <w:gridSpan w:val="2"/>
                  <w:tcBorders>
                    <w:tl2br w:val="nil"/>
                    <w:tr2bl w:val="nil"/>
                  </w:tcBorders>
                  <w:noWrap w:val="0"/>
                  <w:vAlign w:val="center"/>
                </w:tcPr>
                <w:p w14:paraId="0D2E33C5">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天然气消耗量（m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/a）</w:t>
                  </w:r>
                </w:p>
              </w:tc>
            </w:tr>
            <w:tr w14:paraId="08D7B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0" w:type="dxa"/>
                  <w:tcBorders>
                    <w:tl2br w:val="nil"/>
                    <w:tr2bl w:val="nil"/>
                  </w:tcBorders>
                  <w:noWrap w:val="0"/>
                  <w:vAlign w:val="center"/>
                </w:tcPr>
                <w:p w14:paraId="30C917AC">
                  <w:pPr>
                    <w:pStyle w:val="47"/>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244" w:type="dxa"/>
                  <w:tcBorders>
                    <w:tl2br w:val="nil"/>
                    <w:tr2bl w:val="nil"/>
                  </w:tcBorders>
                  <w:shd w:val="clear" w:color="auto" w:fill="auto"/>
                  <w:noWrap w:val="0"/>
                  <w:vAlign w:val="center"/>
                </w:tcPr>
                <w:p w14:paraId="55CEC41C">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切管机</w:t>
                  </w:r>
                </w:p>
              </w:tc>
              <w:tc>
                <w:tcPr>
                  <w:tcW w:w="979" w:type="dxa"/>
                  <w:tcBorders>
                    <w:tl2br w:val="nil"/>
                    <w:tr2bl w:val="nil"/>
                  </w:tcBorders>
                  <w:shd w:val="clear" w:color="auto" w:fill="auto"/>
                  <w:noWrap w:val="0"/>
                  <w:vAlign w:val="center"/>
                </w:tcPr>
                <w:p w14:paraId="60F445E8">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w:t>
                  </w:r>
                </w:p>
              </w:tc>
              <w:tc>
                <w:tcPr>
                  <w:tcW w:w="1653" w:type="dxa"/>
                  <w:tcBorders>
                    <w:tl2br w:val="nil"/>
                    <w:tr2bl w:val="nil"/>
                  </w:tcBorders>
                  <w:shd w:val="clear" w:color="auto" w:fill="auto"/>
                  <w:noWrap w:val="0"/>
                  <w:vAlign w:val="center"/>
                </w:tcPr>
                <w:p w14:paraId="59E8E2B8">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w:t>
                  </w:r>
                </w:p>
              </w:tc>
              <w:tc>
                <w:tcPr>
                  <w:tcW w:w="1319" w:type="dxa"/>
                  <w:tcBorders>
                    <w:tl2br w:val="nil"/>
                    <w:tr2bl w:val="nil"/>
                  </w:tcBorders>
                  <w:noWrap w:val="0"/>
                  <w:vAlign w:val="center"/>
                </w:tcPr>
                <w:p w14:paraId="09B207E0">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2400</w:t>
                  </w:r>
                </w:p>
              </w:tc>
              <w:tc>
                <w:tcPr>
                  <w:tcW w:w="1223" w:type="dxa"/>
                  <w:tcBorders>
                    <w:tl2br w:val="nil"/>
                    <w:tr2bl w:val="nil"/>
                  </w:tcBorders>
                  <w:noWrap w:val="0"/>
                  <w:vAlign w:val="center"/>
                </w:tcPr>
                <w:p w14:paraId="31BAAF8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2400</w:t>
                  </w:r>
                </w:p>
              </w:tc>
              <w:tc>
                <w:tcPr>
                  <w:tcW w:w="989" w:type="dxa"/>
                  <w:vMerge w:val="restart"/>
                  <w:tcBorders>
                    <w:tl2br w:val="nil"/>
                    <w:tr2bl w:val="nil"/>
                  </w:tcBorders>
                  <w:noWrap w:val="0"/>
                  <w:vAlign w:val="center"/>
                </w:tcPr>
                <w:p w14:paraId="6C08ADA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21750</w:t>
                  </w:r>
                </w:p>
              </w:tc>
            </w:tr>
            <w:tr w14:paraId="1233A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0" w:type="dxa"/>
                  <w:tcBorders>
                    <w:tl2br w:val="nil"/>
                    <w:tr2bl w:val="nil"/>
                  </w:tcBorders>
                  <w:noWrap w:val="0"/>
                  <w:vAlign w:val="center"/>
                </w:tcPr>
                <w:p w14:paraId="310F7923">
                  <w:pPr>
                    <w:pStyle w:val="47"/>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244" w:type="dxa"/>
                  <w:tcBorders>
                    <w:tl2br w:val="nil"/>
                    <w:tr2bl w:val="nil"/>
                  </w:tcBorders>
                  <w:shd w:val="clear" w:color="auto" w:fill="auto"/>
                  <w:noWrap w:val="0"/>
                  <w:vAlign w:val="center"/>
                </w:tcPr>
                <w:p w14:paraId="612CDD8B">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卧式制瓶底机</w:t>
                  </w:r>
                </w:p>
              </w:tc>
              <w:tc>
                <w:tcPr>
                  <w:tcW w:w="979" w:type="dxa"/>
                  <w:tcBorders>
                    <w:tl2br w:val="nil"/>
                    <w:tr2bl w:val="nil"/>
                  </w:tcBorders>
                  <w:shd w:val="clear" w:color="auto" w:fill="auto"/>
                  <w:noWrap w:val="0"/>
                  <w:vAlign w:val="center"/>
                </w:tcPr>
                <w:p w14:paraId="3361FB7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6</w:t>
                  </w:r>
                </w:p>
              </w:tc>
              <w:tc>
                <w:tcPr>
                  <w:tcW w:w="1653" w:type="dxa"/>
                  <w:tcBorders>
                    <w:tl2br w:val="nil"/>
                    <w:tr2bl w:val="nil"/>
                  </w:tcBorders>
                  <w:shd w:val="clear" w:color="auto" w:fill="auto"/>
                  <w:noWrap w:val="0"/>
                  <w:vAlign w:val="center"/>
                </w:tcPr>
                <w:p w14:paraId="0BFB45C0">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w:t>
                  </w:r>
                </w:p>
              </w:tc>
              <w:tc>
                <w:tcPr>
                  <w:tcW w:w="1319" w:type="dxa"/>
                  <w:tcBorders>
                    <w:tl2br w:val="nil"/>
                    <w:tr2bl w:val="nil"/>
                  </w:tcBorders>
                  <w:shd w:val="clear" w:color="auto" w:fill="auto"/>
                  <w:noWrap w:val="0"/>
                  <w:vAlign w:val="center"/>
                </w:tcPr>
                <w:p w14:paraId="3988C979">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2400</w:t>
                  </w:r>
                </w:p>
              </w:tc>
              <w:tc>
                <w:tcPr>
                  <w:tcW w:w="1223" w:type="dxa"/>
                  <w:tcBorders>
                    <w:tl2br w:val="nil"/>
                    <w:tr2bl w:val="nil"/>
                  </w:tcBorders>
                  <w:shd w:val="clear" w:color="auto" w:fill="auto"/>
                  <w:noWrap w:val="0"/>
                  <w:vAlign w:val="center"/>
                </w:tcPr>
                <w:p w14:paraId="7D1BFC6F">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14400</w:t>
                  </w:r>
                </w:p>
              </w:tc>
              <w:tc>
                <w:tcPr>
                  <w:tcW w:w="989" w:type="dxa"/>
                  <w:vMerge w:val="continue"/>
                  <w:tcBorders>
                    <w:tl2br w:val="nil"/>
                    <w:tr2bl w:val="nil"/>
                  </w:tcBorders>
                  <w:shd w:val="clear" w:color="auto" w:fill="auto"/>
                  <w:noWrap w:val="0"/>
                  <w:vAlign w:val="center"/>
                </w:tcPr>
                <w:p w14:paraId="41726E9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cs="Times New Roman"/>
                      <w:bCs/>
                      <w:color w:val="auto"/>
                      <w:kern w:val="2"/>
                      <w:sz w:val="21"/>
                      <w:szCs w:val="21"/>
                      <w:highlight w:val="none"/>
                      <w:lang w:val="en-US" w:eastAsia="zh-CN" w:bidi="ar-SA"/>
                    </w:rPr>
                  </w:pPr>
                </w:p>
              </w:tc>
            </w:tr>
            <w:tr w14:paraId="5AB9C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0" w:type="dxa"/>
                  <w:tcBorders>
                    <w:tl2br w:val="nil"/>
                    <w:tr2bl w:val="nil"/>
                  </w:tcBorders>
                  <w:noWrap w:val="0"/>
                  <w:vAlign w:val="center"/>
                </w:tcPr>
                <w:p w14:paraId="613EA959">
                  <w:pPr>
                    <w:pStyle w:val="47"/>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244" w:type="dxa"/>
                  <w:tcBorders>
                    <w:tl2br w:val="nil"/>
                    <w:tr2bl w:val="nil"/>
                  </w:tcBorders>
                  <w:shd w:val="clear" w:color="auto" w:fill="auto"/>
                  <w:noWrap w:val="0"/>
                  <w:vAlign w:val="center"/>
                </w:tcPr>
                <w:p w14:paraId="07D1BB9F">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样品制瓶机</w:t>
                  </w:r>
                </w:p>
              </w:tc>
              <w:tc>
                <w:tcPr>
                  <w:tcW w:w="979" w:type="dxa"/>
                  <w:tcBorders>
                    <w:tl2br w:val="nil"/>
                    <w:tr2bl w:val="nil"/>
                  </w:tcBorders>
                  <w:shd w:val="clear" w:color="auto" w:fill="auto"/>
                  <w:noWrap w:val="0"/>
                  <w:vAlign w:val="center"/>
                </w:tcPr>
                <w:p w14:paraId="3E0ABB62">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1</w:t>
                  </w:r>
                </w:p>
              </w:tc>
              <w:tc>
                <w:tcPr>
                  <w:tcW w:w="1653" w:type="dxa"/>
                  <w:tcBorders>
                    <w:tl2br w:val="nil"/>
                    <w:tr2bl w:val="nil"/>
                  </w:tcBorders>
                  <w:shd w:val="clear" w:color="auto" w:fill="auto"/>
                  <w:noWrap w:val="0"/>
                  <w:vAlign w:val="center"/>
                </w:tcPr>
                <w:p w14:paraId="3711B718">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w:t>
                  </w:r>
                </w:p>
              </w:tc>
              <w:tc>
                <w:tcPr>
                  <w:tcW w:w="1319" w:type="dxa"/>
                  <w:tcBorders>
                    <w:tl2br w:val="nil"/>
                    <w:tr2bl w:val="nil"/>
                  </w:tcBorders>
                  <w:shd w:val="clear" w:color="auto" w:fill="auto"/>
                  <w:noWrap w:val="0"/>
                  <w:vAlign w:val="center"/>
                </w:tcPr>
                <w:p w14:paraId="1A039FCD">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1500</w:t>
                  </w:r>
                </w:p>
              </w:tc>
              <w:tc>
                <w:tcPr>
                  <w:tcW w:w="1223" w:type="dxa"/>
                  <w:tcBorders>
                    <w:tl2br w:val="nil"/>
                    <w:tr2bl w:val="nil"/>
                  </w:tcBorders>
                  <w:shd w:val="clear" w:color="auto" w:fill="auto"/>
                  <w:noWrap w:val="0"/>
                  <w:vAlign w:val="center"/>
                </w:tcPr>
                <w:p w14:paraId="0EE147A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1500</w:t>
                  </w:r>
                </w:p>
              </w:tc>
              <w:tc>
                <w:tcPr>
                  <w:tcW w:w="989" w:type="dxa"/>
                  <w:vMerge w:val="continue"/>
                  <w:tcBorders>
                    <w:tl2br w:val="nil"/>
                    <w:tr2bl w:val="nil"/>
                  </w:tcBorders>
                  <w:shd w:val="clear" w:color="auto" w:fill="auto"/>
                  <w:noWrap w:val="0"/>
                  <w:vAlign w:val="center"/>
                </w:tcPr>
                <w:p w14:paraId="54DC13F6">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cs="Times New Roman"/>
                      <w:bCs/>
                      <w:color w:val="auto"/>
                      <w:kern w:val="2"/>
                      <w:sz w:val="21"/>
                      <w:szCs w:val="21"/>
                      <w:highlight w:val="none"/>
                      <w:lang w:val="en-US" w:eastAsia="zh-CN" w:bidi="ar-SA"/>
                    </w:rPr>
                  </w:pPr>
                </w:p>
              </w:tc>
            </w:tr>
            <w:tr w14:paraId="42BA1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00" w:type="dxa"/>
                  <w:tcBorders>
                    <w:tl2br w:val="nil"/>
                    <w:tr2bl w:val="nil"/>
                  </w:tcBorders>
                  <w:noWrap w:val="0"/>
                  <w:vAlign w:val="center"/>
                </w:tcPr>
                <w:p w14:paraId="799C1038">
                  <w:pPr>
                    <w:pStyle w:val="47"/>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244" w:type="dxa"/>
                  <w:tcBorders>
                    <w:tl2br w:val="nil"/>
                    <w:tr2bl w:val="nil"/>
                  </w:tcBorders>
                  <w:shd w:val="clear" w:color="auto" w:fill="auto"/>
                  <w:noWrap w:val="0"/>
                  <w:vAlign w:val="center"/>
                </w:tcPr>
                <w:p w14:paraId="0519FCCC">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制瓶口机</w:t>
                  </w:r>
                </w:p>
              </w:tc>
              <w:tc>
                <w:tcPr>
                  <w:tcW w:w="979" w:type="dxa"/>
                  <w:tcBorders>
                    <w:tl2br w:val="nil"/>
                    <w:tr2bl w:val="nil"/>
                  </w:tcBorders>
                  <w:shd w:val="clear" w:color="auto" w:fill="auto"/>
                  <w:noWrap w:val="0"/>
                  <w:vAlign w:val="center"/>
                </w:tcPr>
                <w:p w14:paraId="47AF1767">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lang w:val="en-US" w:eastAsia="zh-CN"/>
                    </w:rPr>
                    <w:t>1</w:t>
                  </w:r>
                </w:p>
              </w:tc>
              <w:tc>
                <w:tcPr>
                  <w:tcW w:w="1653" w:type="dxa"/>
                  <w:tcBorders>
                    <w:tl2br w:val="nil"/>
                    <w:tr2bl w:val="nil"/>
                  </w:tcBorders>
                  <w:shd w:val="clear" w:color="auto" w:fill="auto"/>
                  <w:noWrap w:val="0"/>
                  <w:vAlign w:val="center"/>
                </w:tcPr>
                <w:p w14:paraId="3414993F">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2</w:t>
                  </w:r>
                </w:p>
              </w:tc>
              <w:tc>
                <w:tcPr>
                  <w:tcW w:w="1319" w:type="dxa"/>
                  <w:tcBorders>
                    <w:tl2br w:val="nil"/>
                    <w:tr2bl w:val="nil"/>
                  </w:tcBorders>
                  <w:shd w:val="clear" w:color="auto" w:fill="auto"/>
                  <w:noWrap w:val="0"/>
                  <w:vAlign w:val="center"/>
                </w:tcPr>
                <w:p w14:paraId="406BC039">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1150</w:t>
                  </w:r>
                </w:p>
              </w:tc>
              <w:tc>
                <w:tcPr>
                  <w:tcW w:w="1223" w:type="dxa"/>
                  <w:tcBorders>
                    <w:tl2br w:val="nil"/>
                    <w:tr2bl w:val="nil"/>
                  </w:tcBorders>
                  <w:shd w:val="clear" w:color="auto" w:fill="auto"/>
                  <w:noWrap w:val="0"/>
                  <w:vAlign w:val="center"/>
                </w:tcPr>
                <w:p w14:paraId="3F79441C">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2300</w:t>
                  </w:r>
                </w:p>
              </w:tc>
              <w:tc>
                <w:tcPr>
                  <w:tcW w:w="989" w:type="dxa"/>
                  <w:vMerge w:val="continue"/>
                  <w:tcBorders>
                    <w:tl2br w:val="nil"/>
                    <w:tr2bl w:val="nil"/>
                  </w:tcBorders>
                  <w:shd w:val="clear" w:color="auto" w:fill="auto"/>
                  <w:noWrap w:val="0"/>
                  <w:vAlign w:val="center"/>
                </w:tcPr>
                <w:p w14:paraId="56ECA04D">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cs="Times New Roman"/>
                      <w:bCs/>
                      <w:color w:val="auto"/>
                      <w:kern w:val="2"/>
                      <w:sz w:val="21"/>
                      <w:szCs w:val="21"/>
                      <w:highlight w:val="none"/>
                      <w:lang w:val="en-US" w:eastAsia="zh-CN" w:bidi="ar-SA"/>
                    </w:rPr>
                  </w:pPr>
                </w:p>
              </w:tc>
            </w:tr>
            <w:tr w14:paraId="246A5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00" w:type="dxa"/>
                  <w:tcBorders>
                    <w:tl2br w:val="nil"/>
                    <w:tr2bl w:val="nil"/>
                  </w:tcBorders>
                  <w:noWrap w:val="0"/>
                  <w:vAlign w:val="center"/>
                </w:tcPr>
                <w:p w14:paraId="27C3FEC1">
                  <w:pPr>
                    <w:pStyle w:val="47"/>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244" w:type="dxa"/>
                  <w:tcBorders>
                    <w:tl2br w:val="nil"/>
                    <w:tr2bl w:val="nil"/>
                  </w:tcBorders>
                  <w:shd w:val="clear" w:color="auto" w:fill="auto"/>
                  <w:noWrap w:val="0"/>
                  <w:vAlign w:val="center"/>
                </w:tcPr>
                <w:p w14:paraId="277D3A4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退火炉</w:t>
                  </w:r>
                </w:p>
              </w:tc>
              <w:tc>
                <w:tcPr>
                  <w:tcW w:w="979" w:type="dxa"/>
                  <w:tcBorders>
                    <w:tl2br w:val="nil"/>
                    <w:tr2bl w:val="nil"/>
                  </w:tcBorders>
                  <w:shd w:val="clear" w:color="auto" w:fill="auto"/>
                  <w:noWrap w:val="0"/>
                  <w:vAlign w:val="center"/>
                </w:tcPr>
                <w:p w14:paraId="79EBA382">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lang w:val="en-US" w:eastAsia="zh-CN"/>
                    </w:rPr>
                    <w:t>1</w:t>
                  </w:r>
                </w:p>
              </w:tc>
              <w:tc>
                <w:tcPr>
                  <w:tcW w:w="1653" w:type="dxa"/>
                  <w:tcBorders>
                    <w:tl2br w:val="nil"/>
                    <w:tr2bl w:val="nil"/>
                  </w:tcBorders>
                  <w:shd w:val="clear" w:color="auto" w:fill="auto"/>
                  <w:noWrap w:val="0"/>
                  <w:vAlign w:val="center"/>
                </w:tcPr>
                <w:p w14:paraId="4365CE9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w:t>
                  </w:r>
                </w:p>
              </w:tc>
              <w:tc>
                <w:tcPr>
                  <w:tcW w:w="1319" w:type="dxa"/>
                  <w:tcBorders>
                    <w:tl2br w:val="nil"/>
                    <w:tr2bl w:val="nil"/>
                  </w:tcBorders>
                  <w:shd w:val="clear" w:color="auto" w:fill="auto"/>
                  <w:noWrap w:val="0"/>
                  <w:vAlign w:val="center"/>
                </w:tcPr>
                <w:p w14:paraId="3469644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1150</w:t>
                  </w:r>
                </w:p>
              </w:tc>
              <w:tc>
                <w:tcPr>
                  <w:tcW w:w="1223" w:type="dxa"/>
                  <w:tcBorders>
                    <w:tl2br w:val="nil"/>
                    <w:tr2bl w:val="nil"/>
                  </w:tcBorders>
                  <w:shd w:val="clear" w:color="auto" w:fill="auto"/>
                  <w:noWrap w:val="0"/>
                  <w:vAlign w:val="center"/>
                </w:tcPr>
                <w:p w14:paraId="15E30E28">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1150</w:t>
                  </w:r>
                </w:p>
              </w:tc>
              <w:tc>
                <w:tcPr>
                  <w:tcW w:w="989" w:type="dxa"/>
                  <w:vMerge w:val="continue"/>
                  <w:tcBorders>
                    <w:tl2br w:val="nil"/>
                    <w:tr2bl w:val="nil"/>
                  </w:tcBorders>
                  <w:shd w:val="clear" w:color="auto" w:fill="auto"/>
                  <w:noWrap w:val="0"/>
                  <w:vAlign w:val="center"/>
                </w:tcPr>
                <w:p w14:paraId="60A06E4B">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ascii="Times New Roman" w:hAnsi="Times New Roman" w:cs="Times New Roman"/>
                      <w:bCs/>
                      <w:color w:val="auto"/>
                      <w:kern w:val="2"/>
                      <w:sz w:val="21"/>
                      <w:szCs w:val="21"/>
                      <w:highlight w:val="none"/>
                      <w:lang w:val="en-US" w:eastAsia="zh-CN" w:bidi="ar-SA"/>
                    </w:rPr>
                  </w:pPr>
                </w:p>
              </w:tc>
            </w:tr>
          </w:tbl>
          <w:p w14:paraId="2350AA4C">
            <w:pPr>
              <w:bidi w:val="0"/>
              <w:rPr>
                <w:rFonts w:hint="default"/>
                <w:color w:val="auto"/>
                <w:highlight w:val="none"/>
              </w:rPr>
            </w:pPr>
            <w:r>
              <w:rPr>
                <w:rFonts w:hint="eastAsia"/>
                <w:color w:val="auto"/>
                <w:highlight w:val="none"/>
                <w:lang w:val="en-US" w:eastAsia="zh-CN"/>
              </w:rPr>
              <w:t>11.</w:t>
            </w:r>
            <w:r>
              <w:rPr>
                <w:rFonts w:hint="default"/>
                <w:color w:val="auto"/>
                <w:highlight w:val="none"/>
              </w:rPr>
              <w:t>给排水及</w:t>
            </w:r>
            <w:r>
              <w:rPr>
                <w:rFonts w:hint="eastAsia"/>
                <w:color w:val="auto"/>
                <w:highlight w:val="none"/>
                <w:lang w:val="en-US" w:eastAsia="zh-CN"/>
              </w:rPr>
              <w:t>供暖</w:t>
            </w:r>
            <w:r>
              <w:rPr>
                <w:rFonts w:hint="default"/>
                <w:color w:val="auto"/>
                <w:highlight w:val="none"/>
              </w:rPr>
              <w:t xml:space="preserve"> </w:t>
            </w:r>
          </w:p>
          <w:p w14:paraId="2BE4A8D3">
            <w:pPr>
              <w:bidi w:val="0"/>
              <w:rPr>
                <w:rFonts w:hint="default"/>
                <w:color w:val="auto"/>
                <w:highlight w:val="none"/>
                <w:lang w:val="en-US" w:eastAsia="zh-CN"/>
              </w:rPr>
            </w:pPr>
            <w:r>
              <w:rPr>
                <w:rFonts w:hint="eastAsia"/>
                <w:color w:val="auto"/>
                <w:highlight w:val="none"/>
                <w:lang w:val="en-US" w:eastAsia="zh-CN"/>
              </w:rPr>
              <w:t>（1）给排水</w:t>
            </w:r>
          </w:p>
          <w:p w14:paraId="131B28F4">
            <w:pPr>
              <w:bidi w:val="0"/>
              <w:rPr>
                <w:rFonts w:hint="default"/>
                <w:color w:val="auto"/>
                <w:highlight w:val="none"/>
                <w:lang w:val="en-US" w:eastAsia="zh-CN"/>
              </w:rPr>
            </w:pPr>
            <w:r>
              <w:rPr>
                <w:rFonts w:hint="eastAsia"/>
                <w:color w:val="auto"/>
                <w:highlight w:val="none"/>
                <w:lang w:val="en-US" w:eastAsia="zh-CN"/>
              </w:rPr>
              <w:t>本项目用水主要为职工生活用水，废水主要为职工生活污水，在京唐智慧港污水处理厂具备接收废水能力前，生活污水排入化粪池，定期清掏；具备接收废水能力后，生活污水排入京唐智慧港污水处理厂处理。</w:t>
            </w:r>
          </w:p>
          <w:p w14:paraId="2585E308">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leftChars="0" w:firstLine="480" w:firstLineChars="200"/>
              <w:textAlignment w:val="auto"/>
              <w:rPr>
                <w:rFonts w:hint="default"/>
                <w:color w:val="auto"/>
                <w:highlight w:val="none"/>
                <w:lang w:val="en-US" w:eastAsia="zh-CN"/>
              </w:rPr>
            </w:pPr>
            <w:r>
              <w:rPr>
                <w:rFonts w:hint="eastAsia" w:cs="Times New Roman"/>
                <w:color w:val="auto"/>
                <w:sz w:val="24"/>
                <w:szCs w:val="24"/>
                <w:highlight w:val="none"/>
                <w:vertAlign w:val="baseline"/>
                <w:lang w:val="en-US" w:eastAsia="zh-CN"/>
              </w:rPr>
              <w:t>本项目厂区不设宿舍、食堂、洗浴设施，厕所为水厕，生活用水主要为职工饮用、冲厕用水，参照</w:t>
            </w:r>
            <w:r>
              <w:rPr>
                <w:rFonts w:hint="eastAsia"/>
                <w:color w:val="auto"/>
                <w:highlight w:val="none"/>
                <w:lang w:val="en-US" w:eastAsia="zh-CN"/>
              </w:rPr>
              <w:t>《生活与服务用水定额 第</w:t>
            </w:r>
            <w:r>
              <w:rPr>
                <w:rFonts w:hint="default" w:ascii="Times New Roman" w:hAnsi="Times New Roman" w:cs="Times New Roman"/>
                <w:color w:val="auto"/>
                <w:highlight w:val="none"/>
                <w:lang w:val="en-US" w:eastAsia="zh-CN"/>
              </w:rPr>
              <w:t>1</w:t>
            </w:r>
            <w:r>
              <w:rPr>
                <w:rFonts w:hint="eastAsia"/>
                <w:color w:val="auto"/>
                <w:highlight w:val="none"/>
                <w:lang w:val="en-US" w:eastAsia="zh-CN"/>
              </w:rPr>
              <w:t>部分：居民生活》</w:t>
            </w:r>
            <w:r>
              <w:rPr>
                <w:rFonts w:hint="default" w:ascii="Times New Roman" w:hAnsi="Times New Roman" w:cs="Times New Roman"/>
                <w:color w:val="auto"/>
                <w:highlight w:val="none"/>
                <w:lang w:val="en-US" w:eastAsia="zh-CN"/>
              </w:rPr>
              <w:t>（DB13/T5450.1-2021）</w:t>
            </w:r>
            <w:r>
              <w:rPr>
                <w:rFonts w:hint="eastAsia" w:ascii="Times New Roman" w:hAnsi="Times New Roman" w:cs="Times New Roman"/>
                <w:color w:val="auto"/>
                <w:highlight w:val="none"/>
                <w:lang w:val="en-US" w:eastAsia="zh-CN"/>
              </w:rPr>
              <w:t>表</w:t>
            </w:r>
            <w:r>
              <w:rPr>
                <w:rFonts w:hint="eastAsia" w:cs="Times New Roman"/>
                <w:color w:val="auto"/>
                <w:highlight w:val="none"/>
                <w:lang w:val="en-US" w:eastAsia="zh-CN"/>
              </w:rPr>
              <w:t>1</w:t>
            </w:r>
            <w:r>
              <w:rPr>
                <w:rFonts w:hint="eastAsia" w:ascii="Times New Roman" w:hAnsi="Times New Roman" w:cs="Times New Roman"/>
                <w:color w:val="auto"/>
                <w:highlight w:val="none"/>
                <w:lang w:val="en-US" w:eastAsia="zh-CN"/>
              </w:rPr>
              <w:t>中用水定额</w:t>
            </w:r>
            <w:r>
              <w:rPr>
                <w:rFonts w:hint="eastAsia" w:cs="Times New Roman"/>
                <w:color w:val="auto"/>
                <w:highlight w:val="none"/>
                <w:lang w:val="en-US" w:eastAsia="zh-CN"/>
              </w:rPr>
              <w:t>及本项目实际情况</w:t>
            </w:r>
            <w:r>
              <w:rPr>
                <w:rFonts w:hint="eastAsia" w:ascii="Times New Roman" w:cs="Times New Roman"/>
                <w:color w:val="auto"/>
                <w:highlight w:val="none"/>
                <w:lang w:val="en-US" w:eastAsia="zh-CN"/>
              </w:rPr>
              <w:t>，</w:t>
            </w:r>
            <w:r>
              <w:rPr>
                <w:rFonts w:hint="eastAsia" w:cs="Times New Roman"/>
                <w:color w:val="auto"/>
                <w:sz w:val="24"/>
                <w:szCs w:val="24"/>
                <w:highlight w:val="none"/>
                <w:vertAlign w:val="baseline"/>
                <w:lang w:val="en-US" w:eastAsia="zh-CN"/>
              </w:rPr>
              <w:t>用水量按</w:t>
            </w:r>
            <w:r>
              <w:rPr>
                <w:rFonts w:hint="eastAsia"/>
                <w:color w:val="auto"/>
                <w:highlight w:val="none"/>
                <w:lang w:val="en-US" w:eastAsia="zh-CN"/>
              </w:rPr>
              <w:t>40L</w:t>
            </w:r>
            <w:r>
              <w:rPr>
                <w:rFonts w:hint="default"/>
                <w:color w:val="auto"/>
                <w:highlight w:val="none"/>
              </w:rPr>
              <w:t>/</w:t>
            </w:r>
            <w:r>
              <w:rPr>
                <w:rFonts w:hint="eastAsia"/>
                <w:color w:val="auto"/>
                <w:highlight w:val="none"/>
                <w:lang w:eastAsia="zh-CN"/>
              </w:rPr>
              <w:t>（</w:t>
            </w:r>
            <w:r>
              <w:rPr>
                <w:rFonts w:hint="default"/>
                <w:color w:val="auto"/>
                <w:highlight w:val="none"/>
              </w:rPr>
              <w:t>人·d</w:t>
            </w:r>
            <w:r>
              <w:rPr>
                <w:rFonts w:hint="eastAsia"/>
                <w:color w:val="auto"/>
                <w:highlight w:val="none"/>
                <w:lang w:eastAsia="zh-CN"/>
              </w:rPr>
              <w:t>）</w:t>
            </w:r>
            <w:r>
              <w:rPr>
                <w:rFonts w:hint="default"/>
                <w:color w:val="auto"/>
                <w:highlight w:val="none"/>
              </w:rPr>
              <w:t>计</w:t>
            </w:r>
            <w:r>
              <w:rPr>
                <w:rFonts w:hint="eastAsia"/>
                <w:color w:val="auto"/>
                <w:highlight w:val="none"/>
                <w:lang w:eastAsia="zh-CN"/>
              </w:rPr>
              <w:t>，</w:t>
            </w:r>
            <w:r>
              <w:rPr>
                <w:rFonts w:hint="eastAsia" w:ascii="Times New Roman" w:cs="Times New Roman"/>
                <w:color w:val="auto"/>
                <w:highlight w:val="none"/>
                <w:lang w:val="en-US" w:eastAsia="zh-CN"/>
              </w:rPr>
              <w:t>本</w:t>
            </w:r>
            <w:r>
              <w:rPr>
                <w:rFonts w:hint="eastAsia"/>
                <w:color w:val="auto"/>
                <w:highlight w:val="none"/>
                <w:lang w:val="en-US" w:eastAsia="zh-CN"/>
              </w:rPr>
              <w:t>项目劳动定员10人，年工作300天，则</w:t>
            </w:r>
            <w:r>
              <w:rPr>
                <w:rFonts w:hint="default"/>
                <w:color w:val="auto"/>
                <w:highlight w:val="none"/>
              </w:rPr>
              <w:t>用水量为</w:t>
            </w:r>
            <w:r>
              <w:rPr>
                <w:rFonts w:hint="eastAsia"/>
                <w:color w:val="auto"/>
                <w:highlight w:val="none"/>
                <w:lang w:val="en-US" w:eastAsia="zh-CN"/>
              </w:rPr>
              <w:t>0.4</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120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生活污水产生量按用水量80%计，则生活污水产生量为0.32</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96</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在京唐智慧港污水处理厂具备接收废水能力前，生活污水排入化粪池，定期清掏；具备接收废水能力后，生活污水排入京唐智慧港污水处理厂处理。</w:t>
            </w:r>
          </w:p>
          <w:p w14:paraId="0D739C01">
            <w:pPr>
              <w:numPr>
                <w:ilvl w:val="0"/>
                <w:numId w:val="0"/>
              </w:numPr>
              <w:bidi w:val="0"/>
              <w:ind w:leftChars="200"/>
              <w:rPr>
                <w:rFonts w:hint="default"/>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lang w:val="en-US" w:eastAsia="zh-CN"/>
              </w:rPr>
              <w:t>供</w:t>
            </w:r>
            <w:r>
              <w:rPr>
                <w:rFonts w:hint="default"/>
                <w:color w:val="auto"/>
                <w:sz w:val="24"/>
                <w:szCs w:val="24"/>
                <w:highlight w:val="none"/>
              </w:rPr>
              <w:t>暖</w:t>
            </w:r>
          </w:p>
          <w:p w14:paraId="746644F2">
            <w:pPr>
              <w:bidi w:val="0"/>
              <w:rPr>
                <w:rFonts w:hint="eastAsia"/>
                <w:color w:val="auto"/>
                <w:highlight w:val="none"/>
                <w:lang w:val="en-US" w:eastAsia="zh-CN"/>
              </w:rPr>
            </w:pPr>
            <w:r>
              <w:rPr>
                <w:rFonts w:hint="eastAsia"/>
                <w:color w:val="auto"/>
                <w:highlight w:val="none"/>
                <w:lang w:val="en-US" w:eastAsia="zh-CN"/>
              </w:rPr>
              <w:t>本项目</w:t>
            </w:r>
            <w:r>
              <w:rPr>
                <w:rFonts w:hint="default"/>
                <w:color w:val="auto"/>
                <w:highlight w:val="none"/>
                <w:lang w:val="en-US" w:eastAsia="zh-CN"/>
              </w:rPr>
              <w:t>生产</w:t>
            </w:r>
            <w:r>
              <w:rPr>
                <w:rFonts w:hint="eastAsia"/>
                <w:color w:val="auto"/>
                <w:highlight w:val="none"/>
                <w:lang w:val="en-US" w:eastAsia="zh-CN"/>
              </w:rPr>
              <w:t>区不设供暖设施</w:t>
            </w:r>
            <w:r>
              <w:rPr>
                <w:rFonts w:hint="default"/>
                <w:color w:val="auto"/>
                <w:highlight w:val="none"/>
                <w:lang w:val="en-US" w:eastAsia="zh-CN"/>
              </w:rPr>
              <w:t>，</w:t>
            </w:r>
            <w:r>
              <w:rPr>
                <w:rFonts w:hint="eastAsia"/>
                <w:color w:val="auto"/>
                <w:highlight w:val="none"/>
                <w:lang w:val="en-US" w:eastAsia="zh-CN"/>
              </w:rPr>
              <w:t>办公室冬季采用单体空调供暖</w:t>
            </w:r>
            <w:r>
              <w:rPr>
                <w:rFonts w:hint="default"/>
                <w:color w:val="auto"/>
                <w:highlight w:val="none"/>
              </w:rPr>
              <w:t>。</w:t>
            </w:r>
            <w:r>
              <w:rPr>
                <w:rFonts w:hint="eastAsia"/>
                <w:color w:val="auto"/>
                <w:highlight w:val="none"/>
                <w:lang w:val="en-US" w:eastAsia="zh-CN"/>
              </w:rPr>
              <w:t xml:space="preserve"> </w:t>
            </w:r>
          </w:p>
          <w:p w14:paraId="0170BC94">
            <w:pPr>
              <w:bidi w:val="0"/>
              <w:rPr>
                <w:rFonts w:hint="default"/>
                <w:color w:val="auto"/>
                <w:sz w:val="24"/>
                <w:szCs w:val="24"/>
                <w:highlight w:val="none"/>
              </w:rPr>
            </w:pPr>
            <w:r>
              <w:rPr>
                <w:rFonts w:hint="eastAsia"/>
                <w:color w:val="auto"/>
                <w:sz w:val="24"/>
                <w:szCs w:val="24"/>
                <w:highlight w:val="none"/>
                <w:lang w:val="en-US" w:eastAsia="zh-CN"/>
              </w:rPr>
              <w:t>12.</w:t>
            </w:r>
            <w:r>
              <w:rPr>
                <w:rFonts w:hint="default"/>
                <w:color w:val="auto"/>
                <w:sz w:val="24"/>
                <w:szCs w:val="24"/>
                <w:highlight w:val="none"/>
              </w:rPr>
              <w:t>项目的地理位置、平面布置与周边关系</w:t>
            </w:r>
          </w:p>
          <w:p w14:paraId="1FC593F5">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地理位置：本项目位于</w:t>
            </w:r>
            <w:r>
              <w:rPr>
                <w:rFonts w:hint="eastAsia" w:cs="Times New Roman"/>
                <w:color w:val="auto"/>
                <w:sz w:val="24"/>
                <w:szCs w:val="24"/>
                <w:highlight w:val="none"/>
                <w:lang w:val="en-US" w:eastAsia="zh-CN"/>
              </w:rPr>
              <w:t>河北唐山高新技术产业开发区京唐智慧港E家高端制造产业园一期106号楼二单元</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用地中心坐标为</w:t>
            </w:r>
            <w:r>
              <w:rPr>
                <w:rFonts w:hint="default" w:ascii="Times New Roman" w:hAnsi="Times New Roman" w:cs="Times New Roman"/>
                <w:color w:val="auto"/>
                <w:sz w:val="24"/>
                <w:szCs w:val="24"/>
                <w:highlight w:val="none"/>
                <w:lang w:val="en-US" w:eastAsia="zh-CN"/>
              </w:rPr>
              <w:t>东经：11</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01</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40.401</w:t>
            </w:r>
            <w:r>
              <w:rPr>
                <w:rFonts w:hint="default" w:ascii="Times New Roman" w:hAnsi="Times New Roman" w:cs="Times New Roman"/>
                <w:color w:val="auto"/>
                <w:sz w:val="24"/>
                <w:szCs w:val="24"/>
                <w:highlight w:val="none"/>
                <w:lang w:val="en-US" w:eastAsia="zh-CN"/>
              </w:rPr>
              <w:t>"；北纬：39°42'38.671"</w:t>
            </w:r>
            <w:r>
              <w:rPr>
                <w:rFonts w:hint="default" w:ascii="Times New Roman" w:hAnsi="Times New Roman" w:cs="Times New Roman"/>
                <w:color w:val="auto"/>
                <w:sz w:val="24"/>
                <w:szCs w:val="24"/>
                <w:highlight w:val="none"/>
              </w:rPr>
              <w:t>，地理位置图详见附图1</w:t>
            </w:r>
            <w:r>
              <w:rPr>
                <w:rFonts w:hint="default" w:ascii="Times New Roman" w:hAnsi="Times New Roman" w:cs="Times New Roman"/>
                <w:color w:val="auto"/>
                <w:sz w:val="24"/>
                <w:szCs w:val="24"/>
                <w:highlight w:val="none"/>
                <w:lang w:val="en-US" w:eastAsia="zh-CN"/>
              </w:rPr>
              <w:t>。</w:t>
            </w:r>
          </w:p>
          <w:p w14:paraId="6E273103">
            <w:pPr>
              <w:keepNext w:val="0"/>
              <w:keepLines w:val="0"/>
              <w:pageBreakBefore w:val="0"/>
              <w:widowControl w:val="0"/>
              <w:numPr>
                <w:ilvl w:val="0"/>
                <w:numId w:val="0"/>
              </w:numPr>
              <w:shd w:val="clear"/>
              <w:kinsoku/>
              <w:wordWrap/>
              <w:overflowPunct/>
              <w:topLinePunct w:val="0"/>
              <w:autoSpaceDE/>
              <w:autoSpaceDN/>
              <w:bidi w:val="0"/>
              <w:adjustRightInd/>
              <w:snapToGrid/>
              <w:ind w:leftChars="0" w:firstLine="480" w:firstLineChars="200"/>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平面布置：生产车间内一层北侧为包装车间，南侧为生产区域、成品库、原料库，危废间位于包装车间内西北角，一般固废区位于包装车间内东侧；生产车间内三层北侧为包装车间、质检留样室，南侧为生产区域，办公室和会议室位于东侧，一般固废区位于包装车间内东侧。</w:t>
            </w:r>
            <w:r>
              <w:rPr>
                <w:rFonts w:hint="eastAsia"/>
                <w:color w:val="auto"/>
                <w:sz w:val="24"/>
                <w:szCs w:val="24"/>
                <w:highlight w:val="none"/>
                <w:shd w:val="clear" w:color="auto" w:fill="auto"/>
                <w:lang w:val="en-US" w:eastAsia="zh-CN"/>
              </w:rPr>
              <w:t>具体平面布置见附图2-1、2-2。</w:t>
            </w:r>
          </w:p>
          <w:p w14:paraId="7B8539AB">
            <w:pPr>
              <w:bidi w:val="0"/>
              <w:rPr>
                <w:rFonts w:hint="default"/>
                <w:color w:val="auto"/>
                <w:sz w:val="24"/>
                <w:szCs w:val="24"/>
                <w:highlight w:val="none"/>
                <w:lang w:val="en-US" w:eastAsia="zh-CN"/>
              </w:rPr>
            </w:pPr>
            <w:r>
              <w:rPr>
                <w:rFonts w:hint="eastAsia"/>
                <w:color w:val="auto"/>
                <w:highlight w:val="none"/>
                <w:lang w:val="en-US" w:eastAsia="zh-CN"/>
              </w:rPr>
              <w:t>周边关系：本项目</w:t>
            </w:r>
            <w:r>
              <w:rPr>
                <w:rFonts w:hint="eastAsia"/>
                <w:color w:val="auto"/>
                <w:sz w:val="24"/>
                <w:szCs w:val="24"/>
                <w:highlight w:val="none"/>
                <w:lang w:val="en-US" w:eastAsia="zh-CN"/>
              </w:rPr>
              <w:t>租赁</w:t>
            </w:r>
            <w:r>
              <w:rPr>
                <w:rFonts w:hint="eastAsia" w:cs="Times New Roman"/>
                <w:color w:val="auto"/>
                <w:sz w:val="24"/>
                <w:szCs w:val="24"/>
                <w:highlight w:val="none"/>
                <w:lang w:val="en-US" w:eastAsia="zh-CN"/>
              </w:rPr>
              <w:t>河北唐山高新技术产业开发区京唐智慧港E家高端制造产业园一期106号楼二单元一层、三层</w:t>
            </w:r>
            <w:r>
              <w:rPr>
                <w:rFonts w:hint="eastAsia"/>
                <w:color w:val="auto"/>
                <w:highlight w:val="none"/>
                <w:lang w:val="en-US" w:eastAsia="zh-CN"/>
              </w:rPr>
              <w:t>进行建设，用地范围外东侧隔唐山（京津冀）高端制造产业e家道路（在建）为其5#厂房（在建），南侧隔唐山（京津冀）高端制造产业e家道路为其26#厂房，西侧为唐山（京津冀）高端制造产业e家6-1#厂房，北侧隔唐山（京津冀）高端制造产业e家道路为其2#厂房</w:t>
            </w:r>
            <w:r>
              <w:rPr>
                <w:rFonts w:hint="eastAsia"/>
                <w:color w:val="auto"/>
                <w:sz w:val="24"/>
                <w:szCs w:val="24"/>
                <w:highlight w:val="none"/>
                <w:lang w:val="en-US" w:eastAsia="zh-CN"/>
              </w:rPr>
              <w:t>。本项目厂界外500m范围内无大气环境保护目标，项目</w:t>
            </w:r>
            <w:r>
              <w:rPr>
                <w:rFonts w:hint="eastAsia" w:ascii="Times New Roman" w:eastAsia="宋体"/>
                <w:color w:val="auto"/>
                <w:sz w:val="24"/>
                <w:szCs w:val="24"/>
                <w:highlight w:val="none"/>
                <w:lang w:val="en-US" w:eastAsia="zh-CN"/>
              </w:rPr>
              <w:t>周边关系图见附图</w:t>
            </w:r>
            <w:r>
              <w:rPr>
                <w:rFonts w:hint="eastAsia" w:ascii="Times New Roman"/>
                <w:color w:val="auto"/>
                <w:sz w:val="24"/>
                <w:szCs w:val="24"/>
                <w:highlight w:val="none"/>
                <w:lang w:val="en-US" w:eastAsia="zh-CN"/>
              </w:rPr>
              <w:t>3</w:t>
            </w:r>
            <w:r>
              <w:rPr>
                <w:rFonts w:hint="eastAsia" w:ascii="Times New Roman" w:eastAsia="宋体"/>
                <w:color w:val="auto"/>
                <w:sz w:val="24"/>
                <w:szCs w:val="24"/>
                <w:highlight w:val="none"/>
                <w:lang w:val="en-US" w:eastAsia="zh-CN"/>
              </w:rPr>
              <w:t>，</w:t>
            </w:r>
            <w:r>
              <w:rPr>
                <w:rFonts w:hint="eastAsia"/>
                <w:color w:val="auto"/>
                <w:sz w:val="24"/>
                <w:szCs w:val="24"/>
                <w:highlight w:val="none"/>
                <w:lang w:val="en-US" w:eastAsia="zh-CN"/>
              </w:rPr>
              <w:t>厂界外500m范围图</w:t>
            </w:r>
            <w:r>
              <w:rPr>
                <w:rFonts w:hint="eastAsia" w:ascii="Times New Roman" w:eastAsia="宋体"/>
                <w:color w:val="auto"/>
                <w:sz w:val="24"/>
                <w:szCs w:val="24"/>
                <w:highlight w:val="none"/>
                <w:lang w:val="en-US" w:eastAsia="zh-CN"/>
              </w:rPr>
              <w:t>见附图</w:t>
            </w:r>
            <w:r>
              <w:rPr>
                <w:rFonts w:hint="eastAsia"/>
                <w:color w:val="auto"/>
                <w:sz w:val="24"/>
                <w:szCs w:val="24"/>
                <w:highlight w:val="none"/>
                <w:lang w:val="en-US" w:eastAsia="zh-CN"/>
              </w:rPr>
              <w:t>4。</w:t>
            </w:r>
          </w:p>
        </w:tc>
      </w:tr>
      <w:tr w14:paraId="731B88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tcBorders>
              <w:tl2br w:val="nil"/>
              <w:tr2bl w:val="nil"/>
            </w:tcBorders>
            <w:noWrap w:val="0"/>
            <w:vAlign w:val="center"/>
          </w:tcPr>
          <w:p w14:paraId="1D3F79E2">
            <w:pPr>
              <w:pStyle w:val="34"/>
              <w:bidi w:val="0"/>
              <w:ind w:firstLine="0" w:firstLineChars="0"/>
              <w:rPr>
                <w:rFonts w:hint="eastAsia" w:ascii="Times New Roman" w:hAnsi="Times New Roman" w:eastAsia="宋体" w:cs="Times New Roman"/>
                <w:color w:val="auto"/>
                <w:kern w:val="1"/>
                <w:sz w:val="21"/>
                <w:szCs w:val="21"/>
                <w:highlight w:val="none"/>
                <w:vertAlign w:val="baseline"/>
                <w:lang w:val="en-US" w:eastAsia="zh-CN" w:bidi="ar-SA"/>
              </w:rPr>
            </w:pPr>
            <w:r>
              <w:rPr>
                <w:rFonts w:hint="eastAsia"/>
                <w:color w:val="auto"/>
                <w:sz w:val="24"/>
                <w:szCs w:val="24"/>
                <w:highlight w:val="none"/>
              </w:rPr>
              <w:t>工艺流程和产排污环节</w:t>
            </w:r>
          </w:p>
        </w:tc>
        <w:tc>
          <w:tcPr>
            <w:tcW w:w="8336" w:type="dxa"/>
            <w:tcBorders>
              <w:tl2br w:val="nil"/>
              <w:tr2bl w:val="nil"/>
            </w:tcBorders>
            <w:noWrap w:val="0"/>
            <w:vAlign w:val="top"/>
          </w:tcPr>
          <w:p w14:paraId="77AA133D">
            <w:pPr>
              <w:bidi w:val="0"/>
              <w:rPr>
                <w:rFonts w:hint="default"/>
                <w:color w:val="auto"/>
                <w:highlight w:val="none"/>
                <w:lang w:val="en-US" w:eastAsia="zh-CN"/>
              </w:rPr>
            </w:pPr>
            <w:r>
              <w:rPr>
                <w:rFonts w:hint="eastAsia"/>
                <w:color w:val="auto"/>
                <w:highlight w:val="none"/>
                <w:u w:val="none"/>
                <w:lang w:val="en-US" w:eastAsia="zh-CN"/>
              </w:rPr>
              <w:t>本项目主要生产</w:t>
            </w:r>
            <w:r>
              <w:rPr>
                <w:rFonts w:hint="eastAsia"/>
                <w:color w:val="auto"/>
                <w:highlight w:val="none"/>
                <w:lang w:val="en-US" w:eastAsia="zh-CN"/>
              </w:rPr>
              <w:t>医药用包装新型玻璃瓶，生产过程中需对生产参数进行调整、试验，生产医药用包装新型玻璃瓶，由药企进行相容性试验</w:t>
            </w:r>
            <w:r>
              <w:rPr>
                <w:rFonts w:hint="eastAsia"/>
                <w:color w:val="auto"/>
                <w:szCs w:val="21"/>
                <w:highlight w:val="none"/>
                <w:lang w:val="en-US" w:eastAsia="zh-CN"/>
              </w:rPr>
              <w:t>，生产工艺流程如下</w:t>
            </w:r>
            <w:r>
              <w:rPr>
                <w:rFonts w:hint="eastAsia"/>
                <w:color w:val="auto"/>
                <w:highlight w:val="none"/>
                <w:lang w:val="en-US" w:eastAsia="zh-CN"/>
              </w:rPr>
              <w:t>：</w:t>
            </w:r>
          </w:p>
          <w:p w14:paraId="3AADBD30">
            <w:pPr>
              <w:bidi w:val="0"/>
              <w:ind w:left="0" w:leftChars="0" w:firstLine="0" w:firstLineChars="0"/>
              <w:rPr>
                <w:rFonts w:hint="default"/>
                <w:color w:val="auto"/>
                <w:highlight w:val="none"/>
                <w:lang w:val="en-US" w:eastAsia="zh-CN"/>
              </w:rPr>
            </w:pPr>
            <w:r>
              <w:rPr>
                <w:rFonts w:hint="eastAsia"/>
                <w:b/>
                <w:bCs/>
                <w:color w:val="auto"/>
                <w:highlight w:val="none"/>
                <w:lang w:val="en-US" w:eastAsia="zh-CN"/>
              </w:rPr>
              <w:t>一、生产工艺流程</w:t>
            </w:r>
          </w:p>
          <w:p w14:paraId="60F4BEC1">
            <w:pPr>
              <w:numPr>
                <w:ilvl w:val="0"/>
                <w:numId w:val="20"/>
              </w:numPr>
              <w:bidi w:val="0"/>
              <w:rPr>
                <w:rFonts w:hint="eastAsia"/>
                <w:color w:val="auto"/>
                <w:highlight w:val="none"/>
                <w:lang w:val="en-US" w:eastAsia="zh-CN"/>
              </w:rPr>
            </w:pPr>
            <w:r>
              <w:rPr>
                <w:rFonts w:hint="eastAsia"/>
                <w:color w:val="auto"/>
                <w:highlight w:val="none"/>
                <w:lang w:val="en-US" w:eastAsia="zh-CN"/>
              </w:rPr>
              <w:t>备料：外购的药用中硼硅玻璃管、药用高硼硅玻璃管储存于原料库，生产时人工进行外观检查和尺寸测量，确保其表面无裂纹、气泡等缺陷，尺寸符合生产要求。</w:t>
            </w:r>
          </w:p>
          <w:p w14:paraId="1B942A56">
            <w:pPr>
              <w:bidi w:val="0"/>
              <w:rPr>
                <w:rFonts w:hint="eastAsia"/>
                <w:b/>
                <w:bCs/>
                <w:color w:val="auto"/>
                <w:highlight w:val="none"/>
                <w:lang w:val="en-US" w:eastAsia="zh-CN"/>
              </w:rPr>
            </w:pPr>
            <w:r>
              <w:rPr>
                <w:rFonts w:hint="eastAsia"/>
                <w:b/>
                <w:bCs/>
                <w:color w:val="auto"/>
                <w:highlight w:val="none"/>
                <w:lang w:val="en-US" w:eastAsia="zh-CN"/>
              </w:rPr>
              <w:t>此工序污染物主要为：备料过程产生的不合格玻璃管</w:t>
            </w:r>
            <w:r>
              <w:rPr>
                <w:rFonts w:hint="eastAsia"/>
                <w:b/>
                <w:bCs/>
                <w:color w:val="auto"/>
                <w:highlight w:val="none"/>
                <w:lang w:eastAsia="zh-CN"/>
              </w:rPr>
              <w:t>、</w:t>
            </w:r>
            <w:r>
              <w:rPr>
                <w:rFonts w:hint="eastAsia"/>
                <w:b/>
                <w:bCs/>
                <w:color w:val="auto"/>
                <w:highlight w:val="none"/>
                <w:lang w:val="en-US" w:eastAsia="zh-CN"/>
              </w:rPr>
              <w:t>废包装物。</w:t>
            </w:r>
          </w:p>
          <w:p w14:paraId="15F47CCF">
            <w:pPr>
              <w:numPr>
                <w:ilvl w:val="0"/>
                <w:numId w:val="20"/>
              </w:numPr>
              <w:bidi w:val="0"/>
              <w:rPr>
                <w:rFonts w:hint="eastAsia"/>
                <w:color w:val="auto"/>
                <w:highlight w:val="none"/>
                <w:lang w:val="en-US" w:eastAsia="zh-CN"/>
              </w:rPr>
            </w:pPr>
            <w:r>
              <w:rPr>
                <w:rFonts w:hint="eastAsia"/>
                <w:color w:val="auto"/>
                <w:highlight w:val="none"/>
                <w:lang w:val="en-US" w:eastAsia="zh-CN"/>
              </w:rPr>
              <w:t>切割：合格的药用中硼硅玻璃管、药用高硼硅玻璃管由工人运至切管机处切割成合适的长度。本项目采用火焰切割工艺，切割气体为天然气，切割过程为：药用中硼硅玻璃管、药用高硼硅玻璃管首先采用切割刀在表面划出浅痕，然后采用天然气与氧气燃烧形成的蓝色火焰加热，加热温度为700-800</w:t>
            </w:r>
            <w:r>
              <w:rPr>
                <w:rFonts w:hint="default"/>
                <w:color w:val="auto"/>
                <w:highlight w:val="none"/>
                <w:lang w:val="en-US" w:eastAsia="zh-CN"/>
              </w:rPr>
              <w:t>℃</w:t>
            </w:r>
            <w:r>
              <w:rPr>
                <w:rFonts w:hint="eastAsia"/>
                <w:color w:val="auto"/>
                <w:highlight w:val="none"/>
                <w:lang w:val="en-US" w:eastAsia="zh-CN"/>
              </w:rPr>
              <w:t>，加热约6s左右，局部加热玻璃表面使其膨胀，而未加热区域温度较低，冷热温差导致玻璃内部产生应力，当应力超过玻璃的强度极限时，便会沿加热路径产生裂纹，从而实现切割。</w:t>
            </w:r>
          </w:p>
          <w:p w14:paraId="0A23A743">
            <w:pPr>
              <w:bidi w:val="0"/>
              <w:rPr>
                <w:rFonts w:hint="default"/>
                <w:b/>
                <w:bCs/>
                <w:color w:val="auto"/>
                <w:highlight w:val="none"/>
                <w:lang w:val="en-US" w:eastAsia="zh-CN"/>
              </w:rPr>
            </w:pPr>
            <w:r>
              <w:rPr>
                <w:rFonts w:hint="eastAsia"/>
                <w:b/>
                <w:bCs/>
                <w:color w:val="auto"/>
                <w:highlight w:val="none"/>
                <w:lang w:val="en-US" w:eastAsia="zh-CN"/>
              </w:rPr>
              <w:t>此工序污染物主要为：切割过程燃烧天然气产生的废气；产噪设备运行产生的噪声；切割过程产生的玻璃碎屑、玻璃管边角料，生产过程产生的废防护用品。</w:t>
            </w:r>
          </w:p>
          <w:p w14:paraId="02BF2F0E">
            <w:pPr>
              <w:bidi w:val="0"/>
              <w:rPr>
                <w:rFonts w:hint="default"/>
                <w:color w:val="auto"/>
                <w:highlight w:val="none"/>
                <w:lang w:val="en-US" w:eastAsia="zh-CN"/>
              </w:rPr>
            </w:pPr>
            <w:r>
              <w:rPr>
                <w:rFonts w:hint="eastAsia"/>
                <w:color w:val="auto"/>
                <w:highlight w:val="none"/>
                <w:lang w:val="en-US" w:eastAsia="zh-CN"/>
              </w:rPr>
              <w:t>3、瓶底成型：切割好的玻璃管由工人运至制瓶底机制瓶底。将玻璃管置于支架并放置于制瓶底机上，采用天然气燃烧产生的火焰直接加热，天然气燃烧过程通入氧气和空气助燃，加热温度为1000-1200</w:t>
            </w:r>
            <w:r>
              <w:rPr>
                <w:rFonts w:hint="default" w:ascii="Times New Roman" w:hAnsi="Times New Roman" w:cs="Times New Roman"/>
                <w:color w:val="auto"/>
                <w:highlight w:val="none"/>
                <w:vertAlign w:val="baseline"/>
                <w:lang w:val="en-US" w:eastAsia="zh-CN"/>
              </w:rPr>
              <w:t>℃</w:t>
            </w:r>
            <w:r>
              <w:rPr>
                <w:rFonts w:hint="eastAsia"/>
                <w:color w:val="auto"/>
                <w:highlight w:val="none"/>
                <w:lang w:val="en-US" w:eastAsia="zh-CN"/>
              </w:rPr>
              <w:t>，加热约90s左右，使玻璃管瓶底位置软化，软化后采用模具压制成V型或U型瓶底。压制成型后采用火焰加热抛光，防止产生气泡。由于瓶底成型过程加热温度的高低、压制时间的长短，会直接影响产品是否合格，因此，本项目在生产新订单前，需先使用样品制瓶机进行试验，确定加热温度、压制时间等生产参数，然后再采用制瓶底机进行生产。</w:t>
            </w:r>
          </w:p>
          <w:p w14:paraId="03500DCD">
            <w:pPr>
              <w:bidi w:val="0"/>
              <w:rPr>
                <w:rFonts w:hint="eastAsia"/>
                <w:color w:val="auto"/>
                <w:highlight w:val="none"/>
                <w:lang w:val="en-US" w:eastAsia="zh-CN"/>
              </w:rPr>
            </w:pPr>
            <w:r>
              <w:rPr>
                <w:rFonts w:hint="eastAsia"/>
                <w:b/>
                <w:bCs/>
                <w:color w:val="auto"/>
                <w:highlight w:val="none"/>
                <w:lang w:val="en-US" w:eastAsia="zh-CN"/>
              </w:rPr>
              <w:t>此工序污染物主要为：成型过程燃烧天然气产生的废气；产噪设备运行产生的噪声；生产过程产生的废半成品、废模具、废防护用品。</w:t>
            </w:r>
          </w:p>
          <w:p w14:paraId="69835ED4">
            <w:pPr>
              <w:bidi w:val="0"/>
              <w:rPr>
                <w:rFonts w:hint="default"/>
                <w:color w:val="auto"/>
                <w:highlight w:val="none"/>
                <w:lang w:val="en-US" w:eastAsia="zh-CN"/>
              </w:rPr>
            </w:pPr>
            <w:r>
              <w:rPr>
                <w:rFonts w:hint="eastAsia"/>
                <w:color w:val="auto"/>
                <w:highlight w:val="none"/>
                <w:lang w:val="en-US" w:eastAsia="zh-CN"/>
              </w:rPr>
              <w:t>4、瓶口成型：瓶底成型后的玻璃管由工人运至制瓶口机制作瓶口。将瓶底成型后的玻璃管置于制瓶口机上，采用天然气燃烧产生的火焰直接加热，天然气燃烧过程通入氧气和空气助燃，加热温度为1000-1200</w:t>
            </w:r>
            <w:r>
              <w:rPr>
                <w:rFonts w:hint="default" w:ascii="Times New Roman" w:hAnsi="Times New Roman" w:cs="Times New Roman"/>
                <w:color w:val="auto"/>
                <w:highlight w:val="none"/>
                <w:vertAlign w:val="baseline"/>
                <w:lang w:val="en-US" w:eastAsia="zh-CN"/>
              </w:rPr>
              <w:t>℃</w:t>
            </w:r>
            <w:r>
              <w:rPr>
                <w:rFonts w:hint="eastAsia" w:ascii="Times New Roman" w:hAnsi="Times New Roman" w:cs="Times New Roman"/>
                <w:color w:val="auto"/>
                <w:highlight w:val="none"/>
                <w:vertAlign w:val="baseline"/>
                <w:lang w:val="en-US" w:eastAsia="zh-CN"/>
              </w:rPr>
              <w:t>，</w:t>
            </w:r>
            <w:r>
              <w:rPr>
                <w:rFonts w:hint="eastAsia"/>
                <w:color w:val="auto"/>
                <w:highlight w:val="none"/>
                <w:lang w:val="en-US" w:eastAsia="zh-CN"/>
              </w:rPr>
              <w:t>经过5道加热，每道加热时间约3s，使玻璃管瓶口位置软化，软化后采用模具压制成螺纹状，压制成型后采用火焰加热抛光，防止产生气泡。</w:t>
            </w:r>
          </w:p>
          <w:p w14:paraId="0D3B3DF8">
            <w:pPr>
              <w:bidi w:val="0"/>
              <w:rPr>
                <w:rFonts w:hint="eastAsia"/>
                <w:color w:val="auto"/>
                <w:highlight w:val="none"/>
                <w:lang w:val="en-US" w:eastAsia="zh-CN"/>
              </w:rPr>
            </w:pPr>
            <w:r>
              <w:rPr>
                <w:rFonts w:hint="eastAsia"/>
                <w:b/>
                <w:bCs/>
                <w:color w:val="auto"/>
                <w:highlight w:val="none"/>
                <w:lang w:val="en-US" w:eastAsia="zh-CN"/>
              </w:rPr>
              <w:t>此工序污染物主要为：成型过程燃烧天然气产生的废气；产噪设备运行产生的噪声；生产过程产生的废半成品、废模具、废防护用品。</w:t>
            </w:r>
          </w:p>
          <w:p w14:paraId="7A9946B3">
            <w:pPr>
              <w:bidi w:val="0"/>
              <w:rPr>
                <w:rFonts w:hint="default"/>
                <w:color w:val="auto"/>
                <w:highlight w:val="none"/>
                <w:lang w:val="en-US" w:eastAsia="zh-CN"/>
              </w:rPr>
            </w:pPr>
            <w:r>
              <w:rPr>
                <w:rFonts w:hint="eastAsia"/>
                <w:color w:val="auto"/>
                <w:highlight w:val="none"/>
                <w:lang w:val="en-US" w:eastAsia="zh-CN"/>
              </w:rPr>
              <w:t>5、退火：瓶口成型后的玻璃瓶由工人运至退火炉进行退火。将瓶口成型后的玻璃瓶置于退火炉的输送装置上，经输送装置输送，通过退火炉完成退火过程，通过控温加热、缓慢冷却，使玻璃内部应力降低至安全阈值。退火温度为600</w:t>
            </w:r>
            <w:r>
              <w:rPr>
                <w:rFonts w:hint="default" w:ascii="Times New Roman" w:hAnsi="Times New Roman" w:cs="Times New Roman"/>
                <w:color w:val="auto"/>
                <w:highlight w:val="none"/>
                <w:lang w:val="en-US" w:eastAsia="zh-CN"/>
              </w:rPr>
              <w:t>℃</w:t>
            </w:r>
            <w:r>
              <w:rPr>
                <w:rFonts w:hint="eastAsia"/>
                <w:color w:val="auto"/>
                <w:highlight w:val="none"/>
                <w:lang w:val="en-US" w:eastAsia="zh-CN"/>
              </w:rPr>
              <w:t>左右，退火时间约20min，退火炉采用天然气燃烧烟气加热。</w:t>
            </w:r>
          </w:p>
          <w:p w14:paraId="62BA8FB1">
            <w:pPr>
              <w:bidi w:val="0"/>
              <w:rPr>
                <w:rFonts w:hint="eastAsia"/>
                <w:color w:val="auto"/>
                <w:highlight w:val="none"/>
                <w:lang w:val="en-US" w:eastAsia="zh-CN"/>
              </w:rPr>
            </w:pPr>
            <w:r>
              <w:rPr>
                <w:rFonts w:hint="eastAsia"/>
                <w:b/>
                <w:bCs/>
                <w:color w:val="auto"/>
                <w:highlight w:val="none"/>
                <w:lang w:val="en-US" w:eastAsia="zh-CN"/>
              </w:rPr>
              <w:t>此工序污染物主要为：退火过程燃烧天然气产生的废气；产噪设备运行产生的噪声，生产过程产生的废防护用品。</w:t>
            </w:r>
          </w:p>
          <w:p w14:paraId="78E0E715">
            <w:pPr>
              <w:bidi w:val="0"/>
              <w:rPr>
                <w:rFonts w:hint="default"/>
                <w:color w:val="auto"/>
                <w:highlight w:val="none"/>
                <w:lang w:val="en-US" w:eastAsia="zh-CN"/>
              </w:rPr>
            </w:pPr>
            <w:r>
              <w:rPr>
                <w:rFonts w:hint="eastAsia"/>
                <w:color w:val="auto"/>
                <w:highlight w:val="none"/>
                <w:lang w:val="en-US" w:eastAsia="zh-CN"/>
              </w:rPr>
              <w:t>6、检验：退火完成后人工进行检验，检查是否有气泡、划痕、黑点，瓶口是否正，检验合格即为成品玻璃瓶。</w:t>
            </w:r>
          </w:p>
          <w:p w14:paraId="1D128BCE">
            <w:pPr>
              <w:bidi w:val="0"/>
              <w:rPr>
                <w:rFonts w:hint="default"/>
                <w:color w:val="auto"/>
                <w:highlight w:val="none"/>
                <w:lang w:val="en-US" w:eastAsia="zh-CN"/>
              </w:rPr>
            </w:pPr>
            <w:r>
              <w:rPr>
                <w:rFonts w:hint="eastAsia"/>
                <w:b/>
                <w:bCs/>
                <w:color w:val="auto"/>
                <w:highlight w:val="none"/>
                <w:lang w:val="en-US" w:eastAsia="zh-CN"/>
              </w:rPr>
              <w:t>此工序污染物主要为：检验过程产生的不合格品。</w:t>
            </w:r>
          </w:p>
          <w:p w14:paraId="42A39378">
            <w:pPr>
              <w:bidi w:val="0"/>
              <w:rPr>
                <w:rFonts w:hint="default"/>
                <w:color w:val="auto"/>
                <w:highlight w:val="none"/>
                <w:lang w:val="en-US" w:eastAsia="zh-CN"/>
              </w:rPr>
            </w:pPr>
            <w:r>
              <w:rPr>
                <w:rFonts w:hint="eastAsia"/>
                <w:color w:val="auto"/>
                <w:highlight w:val="none"/>
                <w:lang w:val="en-US" w:eastAsia="zh-CN"/>
              </w:rPr>
              <w:t>7、包装：检验合格的成品玻璃瓶采用包装箱等包装材料包装后储存于成品库，由药企进行相容性试验。药企试验产生的不合格品，由药企负责按相关要求处置。</w:t>
            </w:r>
          </w:p>
          <w:p w14:paraId="639742CF">
            <w:pPr>
              <w:bidi w:val="0"/>
              <w:rPr>
                <w:rFonts w:hint="eastAsia"/>
                <w:b/>
                <w:bCs/>
                <w:color w:val="auto"/>
                <w:highlight w:val="none"/>
                <w:lang w:val="en-US" w:eastAsia="zh-CN"/>
              </w:rPr>
            </w:pPr>
            <w:r>
              <w:rPr>
                <w:rFonts w:hint="eastAsia"/>
                <w:b/>
                <w:bCs/>
                <w:color w:val="auto"/>
                <w:highlight w:val="none"/>
                <w:lang w:val="en-US" w:eastAsia="zh-CN"/>
              </w:rPr>
              <w:t>此工序污染物主要为：包装过程产生的废包装物。</w:t>
            </w:r>
          </w:p>
          <w:p w14:paraId="65627D2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highlight w:val="none"/>
                <w:lang w:val="en-US" w:eastAsia="zh-CN"/>
              </w:rPr>
            </w:pPr>
            <w:r>
              <w:rPr>
                <w:color w:val="auto"/>
                <w:highlight w:val="none"/>
              </w:rPr>
              <w:drawing>
                <wp:inline distT="0" distB="0" distL="114300" distR="114300">
                  <wp:extent cx="4725670" cy="1979930"/>
                  <wp:effectExtent l="0" t="0" r="17780" b="127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pic:cNvPicPr>
                        </pic:nvPicPr>
                        <pic:blipFill>
                          <a:blip r:embed="rId10"/>
                          <a:stretch>
                            <a:fillRect/>
                          </a:stretch>
                        </pic:blipFill>
                        <pic:spPr>
                          <a:xfrm>
                            <a:off x="0" y="0"/>
                            <a:ext cx="4725670" cy="1979930"/>
                          </a:xfrm>
                          <a:prstGeom prst="rect">
                            <a:avLst/>
                          </a:prstGeom>
                          <a:noFill/>
                          <a:ln>
                            <a:noFill/>
                          </a:ln>
                        </pic:spPr>
                      </pic:pic>
                    </a:graphicData>
                  </a:graphic>
                </wp:inline>
              </w:drawing>
            </w:r>
          </w:p>
          <w:p w14:paraId="7A546409">
            <w:pPr>
              <w:pStyle w:val="35"/>
              <w:numPr>
                <w:ilvl w:val="0"/>
                <w:numId w:val="21"/>
              </w:numPr>
              <w:bidi w:val="0"/>
              <w:ind w:left="0" w:leftChars="0" w:firstLine="403" w:firstLineChars="0"/>
              <w:rPr>
                <w:rFonts w:hint="default"/>
                <w:color w:val="auto"/>
                <w:highlight w:val="none"/>
                <w:lang w:val="en-US" w:eastAsia="zh-CN"/>
              </w:rPr>
            </w:pPr>
            <w:r>
              <w:rPr>
                <w:rFonts w:hint="eastAsia"/>
                <w:color w:val="auto"/>
                <w:highlight w:val="none"/>
                <w:lang w:val="en-US" w:eastAsia="zh-CN"/>
              </w:rPr>
              <w:t xml:space="preserve">  生产工艺流程及排污节点图</w:t>
            </w:r>
          </w:p>
          <w:p w14:paraId="73177ED0">
            <w:pPr>
              <w:numPr>
                <w:ilvl w:val="0"/>
                <w:numId w:val="0"/>
              </w:numPr>
              <w:bidi w:val="0"/>
              <w:ind w:leftChars="0"/>
              <w:rPr>
                <w:rFonts w:hint="eastAsia"/>
                <w:b/>
                <w:bCs/>
                <w:color w:val="auto"/>
                <w:highlight w:val="none"/>
                <w:lang w:val="en-US" w:eastAsia="zh-CN"/>
              </w:rPr>
            </w:pPr>
            <w:r>
              <w:rPr>
                <w:rFonts w:hint="eastAsia"/>
                <w:b/>
                <w:bCs/>
                <w:color w:val="auto"/>
                <w:highlight w:val="none"/>
                <w:lang w:val="en-US" w:eastAsia="zh-CN"/>
              </w:rPr>
              <w:t>二、废气处理设施</w:t>
            </w:r>
          </w:p>
          <w:p w14:paraId="2B615852">
            <w:pPr>
              <w:bidi w:val="0"/>
              <w:rPr>
                <w:rFonts w:hint="eastAsia"/>
                <w:color w:val="auto"/>
                <w:sz w:val="24"/>
                <w:szCs w:val="24"/>
                <w:highlight w:val="none"/>
                <w:lang w:val="en-US" w:eastAsia="zh-CN"/>
              </w:rPr>
            </w:pPr>
            <w:r>
              <w:rPr>
                <w:rFonts w:hint="eastAsia"/>
                <w:color w:val="auto"/>
                <w:sz w:val="24"/>
                <w:szCs w:val="24"/>
                <w:highlight w:val="none"/>
                <w:lang w:val="en-US" w:eastAsia="zh-CN"/>
              </w:rPr>
              <w:t>切割、成型、退火废气处理设施：切割、成型、退火过程燃用天然气，天然气燃烧过程通入氧气和空气助燃，切管机设置在封闭间中，顶部连接集气管道，制瓶底机、制瓶机、制瓶口机上方设置集气罩，退火炉排气口连接集气管道，采用1台风量为15000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/h的风机将切割、成型、退火过程产生的废气引至1根15m高排气筒排放至大气中。</w:t>
            </w:r>
          </w:p>
          <w:p w14:paraId="22AB1A21">
            <w:pPr>
              <w:pStyle w:val="40"/>
              <w:rPr>
                <w:rFonts w:hint="default"/>
                <w:b/>
                <w:bCs/>
                <w:color w:val="auto"/>
                <w:highlight w:val="none"/>
                <w:lang w:val="en-US" w:eastAsia="zh-CN"/>
              </w:rPr>
            </w:pPr>
            <w:r>
              <w:rPr>
                <w:rFonts w:hint="eastAsia"/>
                <w:b/>
                <w:bCs/>
                <w:color w:val="auto"/>
                <w:highlight w:val="none"/>
                <w:lang w:val="en-US" w:eastAsia="zh-CN"/>
              </w:rPr>
              <w:t>废气处理设施排污节点主要为：风机</w:t>
            </w:r>
            <w:r>
              <w:rPr>
                <w:rFonts w:hint="eastAsia" w:ascii="Times New Roman" w:hAnsi="Times New Roman" w:eastAsia="宋体" w:cs="Times New Roman"/>
                <w:b/>
                <w:bCs/>
                <w:color w:val="auto"/>
                <w:sz w:val="24"/>
                <w:szCs w:val="24"/>
                <w:highlight w:val="none"/>
              </w:rPr>
              <w:t>运行</w:t>
            </w:r>
            <w:r>
              <w:rPr>
                <w:rFonts w:hint="eastAsia" w:ascii="Times New Roman" w:hAnsi="Times New Roman" w:eastAsia="宋体" w:cs="Times New Roman"/>
                <w:b/>
                <w:bCs/>
                <w:color w:val="auto"/>
                <w:sz w:val="24"/>
                <w:szCs w:val="24"/>
                <w:highlight w:val="none"/>
                <w:lang w:val="en-US" w:eastAsia="zh-CN"/>
              </w:rPr>
              <w:t>产生的</w:t>
            </w:r>
            <w:r>
              <w:rPr>
                <w:rFonts w:ascii="Times New Roman" w:hAnsi="Times New Roman" w:eastAsia="宋体" w:cs="Times New Roman"/>
                <w:b/>
                <w:bCs/>
                <w:color w:val="auto"/>
                <w:sz w:val="24"/>
                <w:szCs w:val="24"/>
                <w:highlight w:val="none"/>
              </w:rPr>
              <w:t>噪声</w:t>
            </w:r>
            <w:r>
              <w:rPr>
                <w:rFonts w:hint="eastAsia" w:cs="Times New Roman"/>
                <w:b/>
                <w:bCs/>
                <w:snapToGrid w:val="0"/>
                <w:color w:val="auto"/>
                <w:kern w:val="0"/>
                <w:sz w:val="24"/>
                <w:szCs w:val="21"/>
                <w:highlight w:val="none"/>
                <w:shd w:val="clear" w:color="auto" w:fill="auto"/>
                <w:lang w:val="en-US" w:eastAsia="zh-CN" w:bidi="ar-SA"/>
              </w:rPr>
              <w:t>。</w:t>
            </w:r>
          </w:p>
          <w:p w14:paraId="0B52C6D9">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三、设备维护保养</w:t>
            </w:r>
          </w:p>
          <w:p w14:paraId="0BBC548A">
            <w:pPr>
              <w:bidi w:val="0"/>
              <w:rPr>
                <w:rFonts w:hint="eastAsia"/>
                <w:color w:val="auto"/>
                <w:highlight w:val="none"/>
                <w:lang w:val="en-US" w:eastAsia="zh-CN"/>
              </w:rPr>
            </w:pPr>
            <w:r>
              <w:rPr>
                <w:rFonts w:hint="eastAsia"/>
                <w:color w:val="auto"/>
                <w:highlight w:val="none"/>
                <w:lang w:val="en-US" w:eastAsia="zh-CN"/>
              </w:rPr>
              <w:t>本项目设备维护保养过程会产生废润滑油、废油桶。</w:t>
            </w:r>
          </w:p>
          <w:p w14:paraId="24177315">
            <w:pPr>
              <w:bidi w:val="0"/>
              <w:ind w:left="0" w:leftChars="0" w:firstLine="0" w:firstLineChars="0"/>
              <w:rPr>
                <w:rFonts w:hint="default"/>
                <w:b/>
                <w:bCs/>
                <w:color w:val="auto"/>
                <w:highlight w:val="none"/>
                <w:lang w:val="en-US" w:eastAsia="zh-CN"/>
              </w:rPr>
            </w:pPr>
            <w:r>
              <w:rPr>
                <w:rFonts w:hint="eastAsia"/>
                <w:b/>
                <w:bCs/>
                <w:color w:val="auto"/>
                <w:highlight w:val="none"/>
                <w:lang w:val="en-US" w:eastAsia="zh-CN"/>
              </w:rPr>
              <w:t>四、职工生活</w:t>
            </w:r>
          </w:p>
          <w:p w14:paraId="3E6675A8">
            <w:pPr>
              <w:bidi w:val="0"/>
              <w:rPr>
                <w:rFonts w:hint="default"/>
                <w:b w:val="0"/>
                <w:bCs w:val="0"/>
                <w:color w:val="auto"/>
                <w:highlight w:val="none"/>
                <w:lang w:val="en-US" w:eastAsia="zh-CN"/>
              </w:rPr>
            </w:pPr>
            <w:r>
              <w:rPr>
                <w:rFonts w:hint="eastAsia"/>
                <w:b w:val="0"/>
                <w:bCs w:val="0"/>
                <w:color w:val="auto"/>
                <w:highlight w:val="none"/>
                <w:lang w:val="en-US" w:eastAsia="zh-CN"/>
              </w:rPr>
              <w:t>职工生活会产生生活垃圾、生活污水。</w:t>
            </w:r>
          </w:p>
          <w:p w14:paraId="38381BF1">
            <w:pPr>
              <w:bidi w:val="0"/>
              <w:ind w:left="0" w:leftChars="0" w:firstLine="0" w:firstLineChars="0"/>
              <w:rPr>
                <w:rFonts w:hint="default"/>
                <w:b/>
                <w:bCs/>
                <w:color w:val="auto"/>
                <w:sz w:val="24"/>
                <w:szCs w:val="24"/>
                <w:highlight w:val="none"/>
              </w:rPr>
            </w:pPr>
            <w:r>
              <w:rPr>
                <w:rFonts w:hint="default"/>
                <w:b/>
                <w:bCs/>
                <w:color w:val="auto"/>
                <w:sz w:val="24"/>
                <w:szCs w:val="24"/>
                <w:highlight w:val="none"/>
              </w:rPr>
              <w:t>主要污染工序：</w:t>
            </w:r>
          </w:p>
          <w:p w14:paraId="4A83F26D">
            <w:pPr>
              <w:bidi w:val="0"/>
              <w:rPr>
                <w:rFonts w:hint="default"/>
                <w:color w:val="auto"/>
                <w:sz w:val="24"/>
                <w:szCs w:val="24"/>
                <w:highlight w:val="none"/>
              </w:rPr>
            </w:pPr>
            <w:r>
              <w:rPr>
                <w:rFonts w:hint="default"/>
                <w:color w:val="auto"/>
                <w:sz w:val="24"/>
                <w:szCs w:val="24"/>
                <w:highlight w:val="none"/>
              </w:rPr>
              <w:t>（1）废气：</w:t>
            </w:r>
            <w:r>
              <w:rPr>
                <w:rFonts w:hint="eastAsia"/>
                <w:color w:val="auto"/>
                <w:sz w:val="24"/>
                <w:szCs w:val="24"/>
                <w:highlight w:val="none"/>
                <w:lang w:val="en-US" w:eastAsia="zh-CN"/>
              </w:rPr>
              <w:t>本项目废气污染源主要为切割、成型、退火过程燃烧天然气产生的废气。</w:t>
            </w:r>
          </w:p>
          <w:p w14:paraId="6EFFF26C">
            <w:pPr>
              <w:bidi w:val="0"/>
              <w:rPr>
                <w:rFonts w:hint="default"/>
                <w:color w:val="auto"/>
                <w:sz w:val="24"/>
                <w:szCs w:val="24"/>
                <w:highlight w:val="none"/>
              </w:rPr>
            </w:pPr>
            <w:r>
              <w:rPr>
                <w:rFonts w:hint="default"/>
                <w:color w:val="auto"/>
                <w:sz w:val="24"/>
                <w:szCs w:val="24"/>
                <w:highlight w:val="none"/>
              </w:rPr>
              <w:t>（2）废水：</w:t>
            </w:r>
            <w:r>
              <w:rPr>
                <w:rFonts w:hint="eastAsia"/>
                <w:color w:val="auto"/>
                <w:sz w:val="24"/>
                <w:szCs w:val="24"/>
                <w:highlight w:val="none"/>
                <w:lang w:val="en-US" w:eastAsia="zh-CN"/>
              </w:rPr>
              <w:t>本项目废水污染源主要为职工生活污水</w:t>
            </w:r>
            <w:r>
              <w:rPr>
                <w:rFonts w:hint="default"/>
                <w:color w:val="auto"/>
                <w:sz w:val="24"/>
                <w:szCs w:val="24"/>
                <w:highlight w:val="none"/>
              </w:rPr>
              <w:t>。</w:t>
            </w:r>
          </w:p>
          <w:p w14:paraId="0BF50B10">
            <w:pPr>
              <w:bidi w:val="0"/>
              <w:rPr>
                <w:rFonts w:hint="default"/>
                <w:color w:val="auto"/>
                <w:sz w:val="24"/>
                <w:szCs w:val="24"/>
                <w:highlight w:val="none"/>
              </w:rPr>
            </w:pPr>
            <w:r>
              <w:rPr>
                <w:rFonts w:hint="default"/>
                <w:color w:val="auto"/>
                <w:sz w:val="24"/>
                <w:szCs w:val="24"/>
                <w:highlight w:val="none"/>
              </w:rPr>
              <w:t>（3）噪声：</w:t>
            </w:r>
            <w:r>
              <w:rPr>
                <w:rFonts w:hint="eastAsia"/>
                <w:color w:val="auto"/>
                <w:sz w:val="24"/>
                <w:szCs w:val="24"/>
                <w:highlight w:val="none"/>
                <w:lang w:val="en-US" w:eastAsia="zh-CN"/>
              </w:rPr>
              <w:t>本项目噪声污染源</w:t>
            </w:r>
            <w:r>
              <w:rPr>
                <w:rFonts w:hint="default"/>
                <w:color w:val="auto"/>
                <w:sz w:val="24"/>
                <w:szCs w:val="24"/>
                <w:highlight w:val="none"/>
              </w:rPr>
              <w:t>主要为</w:t>
            </w:r>
            <w:r>
              <w:rPr>
                <w:rFonts w:hint="eastAsia"/>
                <w:color w:val="auto"/>
                <w:sz w:val="24"/>
                <w:szCs w:val="24"/>
                <w:highlight w:val="none"/>
                <w:lang w:val="en-US" w:eastAsia="zh-CN"/>
              </w:rPr>
              <w:t>产噪设备</w:t>
            </w:r>
            <w:r>
              <w:rPr>
                <w:rFonts w:hint="default"/>
                <w:color w:val="auto"/>
                <w:sz w:val="24"/>
                <w:szCs w:val="24"/>
                <w:highlight w:val="none"/>
              </w:rPr>
              <w:t>运行产生的噪声。</w:t>
            </w:r>
          </w:p>
          <w:p w14:paraId="7E703A5B">
            <w:pPr>
              <w:bidi w:val="0"/>
              <w:rPr>
                <w:rFonts w:hint="eastAsia"/>
                <w:color w:val="auto"/>
                <w:highlight w:val="none"/>
                <w:lang w:val="en-US" w:eastAsia="zh-CN"/>
              </w:rPr>
            </w:pPr>
            <w:r>
              <w:rPr>
                <w:rFonts w:hint="default"/>
                <w:color w:val="auto"/>
                <w:highlight w:val="none"/>
              </w:rPr>
              <w:t>（4）固体废物：</w:t>
            </w:r>
            <w:r>
              <w:rPr>
                <w:rFonts w:hint="eastAsia"/>
                <w:color w:val="auto"/>
                <w:highlight w:val="none"/>
                <w:lang w:val="en-US" w:eastAsia="zh-CN"/>
              </w:rPr>
              <w:t>本项目产生的固体废物主要为备料检查过程产生的不合格玻璃管、废包装物，切割过程产生的玻璃碎屑、玻璃管边角料，检验过程产生的不合格品，包装过程产生的废包装物，生产过程产生的废半成品、废防护用品、废模具，设备维护保养过程产生的废润滑油、废油桶，职工生活产生的生活垃圾。</w:t>
            </w:r>
          </w:p>
          <w:p w14:paraId="7A3E74FA">
            <w:pPr>
              <w:bidi w:val="0"/>
              <w:rPr>
                <w:rFonts w:hint="eastAsia"/>
                <w:color w:val="auto"/>
                <w:highlight w:val="none"/>
                <w:lang w:val="en-US" w:eastAsia="zh-CN"/>
              </w:rPr>
            </w:pPr>
            <w:r>
              <w:rPr>
                <w:rFonts w:hint="eastAsia"/>
                <w:color w:val="auto"/>
                <w:highlight w:val="none"/>
                <w:lang w:val="en-US" w:eastAsia="zh-CN"/>
              </w:rPr>
              <w:t>本项目产排污节点见下表。</w:t>
            </w:r>
          </w:p>
          <w:p w14:paraId="7C13BC28">
            <w:pPr>
              <w:pStyle w:val="35"/>
              <w:numPr>
                <w:ilvl w:val="0"/>
                <w:numId w:val="6"/>
              </w:numPr>
              <w:tabs>
                <w:tab w:val="left" w:pos="0"/>
              </w:tabs>
              <w:bidi w:val="0"/>
              <w:ind w:left="0" w:leftChars="0" w:firstLine="0" w:firstLineChars="0"/>
              <w:rPr>
                <w:rFonts w:hint="eastAsia"/>
                <w:color w:val="auto"/>
                <w:highlight w:val="none"/>
                <w:lang w:val="en-US" w:eastAsia="zh-CN"/>
              </w:rPr>
            </w:pPr>
            <w:r>
              <w:rPr>
                <w:rFonts w:hint="default"/>
                <w:color w:val="auto"/>
                <w:highlight w:val="none"/>
                <w:lang w:val="en-US" w:eastAsia="zh-CN"/>
              </w:rPr>
              <w:t xml:space="preserve">  </w:t>
            </w:r>
            <w:r>
              <w:rPr>
                <w:rFonts w:hint="eastAsia"/>
                <w:b/>
                <w:bCs/>
                <w:color w:val="auto"/>
                <w:sz w:val="21"/>
                <w:szCs w:val="21"/>
                <w:highlight w:val="none"/>
                <w:lang w:val="en-US" w:eastAsia="zh-CN"/>
              </w:rPr>
              <w:t>本项目</w:t>
            </w:r>
            <w:r>
              <w:rPr>
                <w:rFonts w:hint="eastAsia"/>
                <w:color w:val="auto"/>
                <w:highlight w:val="none"/>
                <w:lang w:val="en-US" w:eastAsia="zh-CN"/>
              </w:rPr>
              <w:t>产排污节点一览表</w:t>
            </w:r>
          </w:p>
          <w:tbl>
            <w:tblPr>
              <w:tblStyle w:val="28"/>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311"/>
              <w:gridCol w:w="1519"/>
              <w:gridCol w:w="3619"/>
              <w:gridCol w:w="1032"/>
            </w:tblGrid>
            <w:tr w14:paraId="14E9A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626" w:type="dxa"/>
                  <w:tcBorders>
                    <w:tl2br w:val="nil"/>
                    <w:tr2bl w:val="nil"/>
                  </w:tcBorders>
                  <w:vAlign w:val="center"/>
                </w:tcPr>
                <w:p w14:paraId="5C73C9BC">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类型</w:t>
                  </w:r>
                </w:p>
              </w:tc>
              <w:tc>
                <w:tcPr>
                  <w:tcW w:w="1311" w:type="dxa"/>
                  <w:tcBorders>
                    <w:tl2br w:val="nil"/>
                    <w:tr2bl w:val="nil"/>
                  </w:tcBorders>
                  <w:vAlign w:val="center"/>
                </w:tcPr>
                <w:p w14:paraId="4FC9ABB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污染源</w:t>
                  </w:r>
                </w:p>
              </w:tc>
              <w:tc>
                <w:tcPr>
                  <w:tcW w:w="1519" w:type="dxa"/>
                  <w:tcBorders>
                    <w:tl2br w:val="nil"/>
                    <w:tr2bl w:val="nil"/>
                  </w:tcBorders>
                  <w:vAlign w:val="center"/>
                </w:tcPr>
                <w:p w14:paraId="6DE01FA7">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污染物</w:t>
                  </w:r>
                </w:p>
              </w:tc>
              <w:tc>
                <w:tcPr>
                  <w:tcW w:w="3619" w:type="dxa"/>
                  <w:tcBorders>
                    <w:tl2br w:val="nil"/>
                    <w:tr2bl w:val="nil"/>
                  </w:tcBorders>
                  <w:vAlign w:val="center"/>
                </w:tcPr>
                <w:p w14:paraId="48725ED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治理措施</w:t>
                  </w:r>
                </w:p>
              </w:tc>
              <w:tc>
                <w:tcPr>
                  <w:tcW w:w="1032" w:type="dxa"/>
                  <w:tcBorders>
                    <w:tl2br w:val="nil"/>
                    <w:tr2bl w:val="nil"/>
                  </w:tcBorders>
                  <w:tcMar>
                    <w:top w:w="0" w:type="dxa"/>
                    <w:left w:w="57" w:type="dxa"/>
                    <w:bottom w:w="0" w:type="dxa"/>
                    <w:right w:w="57" w:type="dxa"/>
                  </w:tcMar>
                  <w:vAlign w:val="center"/>
                </w:tcPr>
                <w:p w14:paraId="094CE04C">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排放特征</w:t>
                  </w:r>
                </w:p>
              </w:tc>
            </w:tr>
            <w:tr w14:paraId="5DB1B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626" w:type="dxa"/>
                  <w:tcBorders>
                    <w:tl2br w:val="nil"/>
                    <w:tr2bl w:val="nil"/>
                  </w:tcBorders>
                  <w:vAlign w:val="center"/>
                </w:tcPr>
                <w:p w14:paraId="7F3E976C">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有组织废气</w:t>
                  </w:r>
                </w:p>
              </w:tc>
              <w:tc>
                <w:tcPr>
                  <w:tcW w:w="1311" w:type="dxa"/>
                  <w:tcBorders>
                    <w:tl2br w:val="nil"/>
                    <w:tr2bl w:val="nil"/>
                  </w:tcBorders>
                  <w:vAlign w:val="center"/>
                </w:tcPr>
                <w:p w14:paraId="1DBE541D">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default"/>
                      <w:color w:val="auto"/>
                      <w:sz w:val="21"/>
                      <w:szCs w:val="21"/>
                      <w:highlight w:val="none"/>
                      <w:lang w:val="en-US" w:eastAsia="zh-CN"/>
                    </w:rPr>
                    <w:t>切割、成型、退火过程</w:t>
                  </w:r>
                </w:p>
              </w:tc>
              <w:tc>
                <w:tcPr>
                  <w:tcW w:w="1519" w:type="dxa"/>
                  <w:tcBorders>
                    <w:tl2br w:val="nil"/>
                    <w:tr2bl w:val="nil"/>
                  </w:tcBorders>
                  <w:vAlign w:val="center"/>
                </w:tcPr>
                <w:p w14:paraId="2B10AB01">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颗粒物、SO</w:t>
                  </w:r>
                  <w:r>
                    <w:rPr>
                      <w:rFonts w:hint="eastAsia"/>
                      <w:color w:val="auto"/>
                      <w:sz w:val="21"/>
                      <w:szCs w:val="21"/>
                      <w:highlight w:val="none"/>
                      <w:vertAlign w:val="subscript"/>
                      <w:lang w:val="en-US" w:eastAsia="zh-CN"/>
                    </w:rPr>
                    <w:t>2</w:t>
                  </w:r>
                  <w:r>
                    <w:rPr>
                      <w:rFonts w:hint="eastAsia"/>
                      <w:color w:val="auto"/>
                      <w:sz w:val="21"/>
                      <w:szCs w:val="21"/>
                      <w:highlight w:val="none"/>
                      <w:lang w:val="en-US" w:eastAsia="zh-CN"/>
                    </w:rPr>
                    <w:t>、NOx、烟气黑度</w:t>
                  </w:r>
                </w:p>
              </w:tc>
              <w:tc>
                <w:tcPr>
                  <w:tcW w:w="3619" w:type="dxa"/>
                  <w:tcBorders>
                    <w:tl2br w:val="nil"/>
                    <w:tr2bl w:val="nil"/>
                  </w:tcBorders>
                  <w:vAlign w:val="center"/>
                </w:tcPr>
                <w:p w14:paraId="653F5C0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切割、成型、退火过程燃用天然气，天然气燃烧过程通入氧气和空气助燃，切管机设置在封闭间中，顶部连接集气管道，制瓶底机、制瓶机、制瓶口机上方设置集气罩，退火炉排气口连接集气管道，经集气罩、集气管收集的废气通过1根15m高排气筒排放至大气中。</w:t>
                  </w:r>
                </w:p>
              </w:tc>
              <w:tc>
                <w:tcPr>
                  <w:tcW w:w="1032" w:type="dxa"/>
                  <w:tcBorders>
                    <w:tl2br w:val="nil"/>
                    <w:tr2bl w:val="nil"/>
                  </w:tcBorders>
                  <w:vAlign w:val="center"/>
                </w:tcPr>
                <w:p w14:paraId="347F7703">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连续，有组织</w:t>
                  </w:r>
                </w:p>
              </w:tc>
            </w:tr>
            <w:tr w14:paraId="32AC0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626" w:type="dxa"/>
                  <w:tcBorders>
                    <w:tl2br w:val="nil"/>
                    <w:tr2bl w:val="nil"/>
                  </w:tcBorders>
                  <w:vAlign w:val="center"/>
                </w:tcPr>
                <w:p w14:paraId="3A64DE74">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r>
                    <w:rPr>
                      <w:rFonts w:hint="eastAsia"/>
                      <w:color w:val="auto"/>
                      <w:sz w:val="21"/>
                      <w:szCs w:val="21"/>
                      <w:highlight w:val="none"/>
                      <w:lang w:val="en-US" w:eastAsia="zh-CN"/>
                    </w:rPr>
                    <w:t>废水</w:t>
                  </w:r>
                </w:p>
              </w:tc>
              <w:tc>
                <w:tcPr>
                  <w:tcW w:w="1311" w:type="dxa"/>
                  <w:tcBorders>
                    <w:tl2br w:val="nil"/>
                    <w:tr2bl w:val="nil"/>
                  </w:tcBorders>
                  <w:vAlign w:val="center"/>
                </w:tcPr>
                <w:p w14:paraId="66D9AA0D">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职工生活</w:t>
                  </w:r>
                </w:p>
              </w:tc>
              <w:tc>
                <w:tcPr>
                  <w:tcW w:w="1519" w:type="dxa"/>
                  <w:tcBorders>
                    <w:tl2br w:val="nil"/>
                    <w:tr2bl w:val="nil"/>
                  </w:tcBorders>
                  <w:vAlign w:val="center"/>
                </w:tcPr>
                <w:p w14:paraId="63D7BFEA">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s="Times New Roman"/>
                      <w:color w:val="auto"/>
                      <w:sz w:val="21"/>
                      <w:szCs w:val="21"/>
                      <w:highlight w:val="none"/>
                      <w:lang w:val="en-US" w:eastAsia="zh-CN"/>
                    </w:rPr>
                    <w:t>pH</w:t>
                  </w:r>
                  <w:r>
                    <w:rPr>
                      <w:rFonts w:hint="eastAsia" w:ascii="Times New Roman" w:hAnsi="Times New Roman" w:eastAsia="宋体" w:cs="Times New Roman"/>
                      <w:color w:val="auto"/>
                      <w:sz w:val="21"/>
                      <w:szCs w:val="21"/>
                      <w:highlight w:val="none"/>
                      <w:lang w:val="en-US" w:eastAsia="zh-CN"/>
                    </w:rPr>
                    <w:t>、COD、BOD</w:t>
                  </w:r>
                  <w:r>
                    <w:rPr>
                      <w:rFonts w:hint="eastAsia" w:ascii="Times New Roman" w:hAnsi="Times New Roman" w:eastAsia="宋体" w:cs="Times New Roman"/>
                      <w:color w:val="auto"/>
                      <w:sz w:val="21"/>
                      <w:szCs w:val="21"/>
                      <w:highlight w:val="none"/>
                      <w:vertAlign w:val="subscript"/>
                      <w:lang w:val="en-US" w:eastAsia="zh-CN"/>
                    </w:rPr>
                    <w:t>5</w:t>
                  </w:r>
                  <w:r>
                    <w:rPr>
                      <w:rFonts w:hint="eastAsia" w:ascii="Times New Roman" w:hAnsi="Times New Roman" w:eastAsia="宋体" w:cs="Times New Roman"/>
                      <w:color w:val="auto"/>
                      <w:sz w:val="21"/>
                      <w:szCs w:val="21"/>
                      <w:highlight w:val="none"/>
                      <w:lang w:val="en-US" w:eastAsia="zh-CN"/>
                    </w:rPr>
                    <w:t>、SS、氨氮、总氮</w:t>
                  </w:r>
                  <w:r>
                    <w:rPr>
                      <w:rFonts w:hint="eastAsia" w:cs="Times New Roman"/>
                      <w:color w:val="auto"/>
                      <w:sz w:val="21"/>
                      <w:szCs w:val="21"/>
                      <w:highlight w:val="none"/>
                      <w:lang w:val="en-US" w:eastAsia="zh-CN"/>
                    </w:rPr>
                    <w:t>、总磷</w:t>
                  </w:r>
                </w:p>
              </w:tc>
              <w:tc>
                <w:tcPr>
                  <w:tcW w:w="3619" w:type="dxa"/>
                  <w:tcBorders>
                    <w:tl2br w:val="nil"/>
                    <w:tr2bl w:val="nil"/>
                  </w:tcBorders>
                  <w:vAlign w:val="center"/>
                </w:tcPr>
                <w:p w14:paraId="7EE132BC">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在京唐智慧港污水处理厂具备接收废水能力前，生活污水排入化粪池，定期清掏；具备接收废水能力后，生活污水排入京唐智慧港污水处理厂处理。</w:t>
                  </w:r>
                </w:p>
              </w:tc>
              <w:tc>
                <w:tcPr>
                  <w:tcW w:w="1032" w:type="dxa"/>
                  <w:tcBorders>
                    <w:tl2br w:val="nil"/>
                    <w:tr2bl w:val="nil"/>
                  </w:tcBorders>
                  <w:tcMar>
                    <w:top w:w="0" w:type="dxa"/>
                    <w:left w:w="57" w:type="dxa"/>
                    <w:bottom w:w="0" w:type="dxa"/>
                    <w:right w:w="57" w:type="dxa"/>
                  </w:tcMar>
                  <w:vAlign w:val="center"/>
                </w:tcPr>
                <w:p w14:paraId="0C4D29EC">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间断，不直接排放至外环境</w:t>
                  </w:r>
                </w:p>
              </w:tc>
            </w:tr>
            <w:tr w14:paraId="7ED2F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26" w:type="dxa"/>
                  <w:vMerge w:val="restart"/>
                  <w:tcBorders>
                    <w:tl2br w:val="nil"/>
                    <w:tr2bl w:val="nil"/>
                  </w:tcBorders>
                  <w:vAlign w:val="center"/>
                </w:tcPr>
                <w:p w14:paraId="46F60F0A">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固废</w:t>
                  </w:r>
                </w:p>
              </w:tc>
              <w:tc>
                <w:tcPr>
                  <w:tcW w:w="1311" w:type="dxa"/>
                  <w:vMerge w:val="restart"/>
                  <w:tcBorders>
                    <w:tl2br w:val="nil"/>
                    <w:tr2bl w:val="nil"/>
                  </w:tcBorders>
                  <w:vAlign w:val="center"/>
                </w:tcPr>
                <w:p w14:paraId="38FED3AD">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备料检查过程</w:t>
                  </w:r>
                </w:p>
              </w:tc>
              <w:tc>
                <w:tcPr>
                  <w:tcW w:w="1519" w:type="dxa"/>
                  <w:tcBorders>
                    <w:tl2br w:val="nil"/>
                    <w:tr2bl w:val="nil"/>
                  </w:tcBorders>
                  <w:vAlign w:val="center"/>
                </w:tcPr>
                <w:p w14:paraId="38FB2B1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不合格玻璃管</w:t>
                  </w:r>
                </w:p>
              </w:tc>
              <w:tc>
                <w:tcPr>
                  <w:tcW w:w="3619" w:type="dxa"/>
                  <w:tcBorders>
                    <w:tl2br w:val="nil"/>
                    <w:tr2bl w:val="nil"/>
                  </w:tcBorders>
                  <w:vAlign w:val="center"/>
                </w:tcPr>
                <w:p w14:paraId="4727DA2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rPr>
                    <w:t>暂存于一般固废区，由厂家回收</w:t>
                  </w:r>
                </w:p>
              </w:tc>
              <w:tc>
                <w:tcPr>
                  <w:tcW w:w="1032" w:type="dxa"/>
                  <w:vMerge w:val="restart"/>
                  <w:tcBorders>
                    <w:tl2br w:val="nil"/>
                    <w:tr2bl w:val="nil"/>
                  </w:tcBorders>
                  <w:vAlign w:val="center"/>
                </w:tcPr>
                <w:p w14:paraId="2953B498">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合理处置，不外排</w:t>
                  </w:r>
                </w:p>
              </w:tc>
            </w:tr>
            <w:tr w14:paraId="56831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 w:type="dxa"/>
                  <w:vMerge w:val="continue"/>
                  <w:tcBorders>
                    <w:tl2br w:val="nil"/>
                    <w:tr2bl w:val="nil"/>
                  </w:tcBorders>
                  <w:vAlign w:val="center"/>
                </w:tcPr>
                <w:p w14:paraId="74A73D21">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p>
              </w:tc>
              <w:tc>
                <w:tcPr>
                  <w:tcW w:w="1311" w:type="dxa"/>
                  <w:vMerge w:val="continue"/>
                  <w:tcBorders>
                    <w:tl2br w:val="nil"/>
                    <w:tr2bl w:val="nil"/>
                  </w:tcBorders>
                  <w:vAlign w:val="center"/>
                </w:tcPr>
                <w:p w14:paraId="32F23665">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p>
              </w:tc>
              <w:tc>
                <w:tcPr>
                  <w:tcW w:w="1519" w:type="dxa"/>
                  <w:tcBorders>
                    <w:tl2br w:val="nil"/>
                    <w:tr2bl w:val="nil"/>
                  </w:tcBorders>
                  <w:vAlign w:val="center"/>
                </w:tcPr>
                <w:p w14:paraId="7F97B77A">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废包装物</w:t>
                  </w:r>
                </w:p>
              </w:tc>
              <w:tc>
                <w:tcPr>
                  <w:tcW w:w="3619" w:type="dxa"/>
                  <w:tcBorders>
                    <w:tl2br w:val="nil"/>
                    <w:tr2bl w:val="nil"/>
                  </w:tcBorders>
                  <w:vAlign w:val="center"/>
                </w:tcPr>
                <w:p w14:paraId="038D1B7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rPr>
                    <w:t>暂存于一般固废区，由废旧物资回收单位回收、处理</w:t>
                  </w:r>
                </w:p>
              </w:tc>
              <w:tc>
                <w:tcPr>
                  <w:tcW w:w="1032" w:type="dxa"/>
                  <w:vMerge w:val="continue"/>
                  <w:tcBorders>
                    <w:tl2br w:val="nil"/>
                    <w:tr2bl w:val="nil"/>
                  </w:tcBorders>
                  <w:vAlign w:val="center"/>
                </w:tcPr>
                <w:p w14:paraId="6802969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14:paraId="542B6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 w:type="dxa"/>
                  <w:vMerge w:val="continue"/>
                  <w:tcBorders>
                    <w:tl2br w:val="nil"/>
                    <w:tr2bl w:val="nil"/>
                  </w:tcBorders>
                  <w:vAlign w:val="center"/>
                </w:tcPr>
                <w:p w14:paraId="4915A5ED">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p>
              </w:tc>
              <w:tc>
                <w:tcPr>
                  <w:tcW w:w="1311" w:type="dxa"/>
                  <w:tcBorders>
                    <w:tl2br w:val="nil"/>
                    <w:tr2bl w:val="nil"/>
                  </w:tcBorders>
                  <w:vAlign w:val="center"/>
                </w:tcPr>
                <w:p w14:paraId="72E5F9AF">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切割过程</w:t>
                  </w:r>
                </w:p>
              </w:tc>
              <w:tc>
                <w:tcPr>
                  <w:tcW w:w="1519" w:type="dxa"/>
                  <w:tcBorders>
                    <w:tl2br w:val="nil"/>
                    <w:tr2bl w:val="nil"/>
                  </w:tcBorders>
                  <w:vAlign w:val="center"/>
                </w:tcPr>
                <w:p w14:paraId="734F717A">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玻璃碎屑、玻璃管边角料</w:t>
                  </w:r>
                </w:p>
              </w:tc>
              <w:tc>
                <w:tcPr>
                  <w:tcW w:w="3619" w:type="dxa"/>
                  <w:tcBorders>
                    <w:tl2br w:val="nil"/>
                    <w:tr2bl w:val="nil"/>
                  </w:tcBorders>
                  <w:vAlign w:val="center"/>
                </w:tcPr>
                <w:p w14:paraId="32F3DC8C">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暂存于一般固废区，外售废玻璃回收利用企业利用</w:t>
                  </w:r>
                </w:p>
              </w:tc>
              <w:tc>
                <w:tcPr>
                  <w:tcW w:w="1032" w:type="dxa"/>
                  <w:vMerge w:val="continue"/>
                  <w:tcBorders>
                    <w:tl2br w:val="nil"/>
                    <w:tr2bl w:val="nil"/>
                  </w:tcBorders>
                  <w:vAlign w:val="center"/>
                </w:tcPr>
                <w:p w14:paraId="2A18E1E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14:paraId="6DC01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 w:type="dxa"/>
                  <w:vMerge w:val="continue"/>
                  <w:tcBorders>
                    <w:tl2br w:val="nil"/>
                    <w:tr2bl w:val="nil"/>
                  </w:tcBorders>
                  <w:vAlign w:val="center"/>
                </w:tcPr>
                <w:p w14:paraId="44B99539">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p>
              </w:tc>
              <w:tc>
                <w:tcPr>
                  <w:tcW w:w="1311" w:type="dxa"/>
                  <w:tcBorders>
                    <w:tl2br w:val="nil"/>
                    <w:tr2bl w:val="nil"/>
                  </w:tcBorders>
                  <w:vAlign w:val="center"/>
                </w:tcPr>
                <w:p w14:paraId="56A73EAA">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检验过程</w:t>
                  </w:r>
                </w:p>
              </w:tc>
              <w:tc>
                <w:tcPr>
                  <w:tcW w:w="1519" w:type="dxa"/>
                  <w:tcBorders>
                    <w:tl2br w:val="nil"/>
                    <w:tr2bl w:val="nil"/>
                  </w:tcBorders>
                  <w:vAlign w:val="center"/>
                </w:tcPr>
                <w:p w14:paraId="2B80D05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不合格品</w:t>
                  </w:r>
                </w:p>
              </w:tc>
              <w:tc>
                <w:tcPr>
                  <w:tcW w:w="3619" w:type="dxa"/>
                  <w:tcBorders>
                    <w:tl2br w:val="nil"/>
                    <w:tr2bl w:val="nil"/>
                  </w:tcBorders>
                  <w:vAlign w:val="center"/>
                </w:tcPr>
                <w:p w14:paraId="3F3859A3">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暂存于一般固废区，外售废玻璃回收利用企业利用</w:t>
                  </w:r>
                </w:p>
              </w:tc>
              <w:tc>
                <w:tcPr>
                  <w:tcW w:w="1032" w:type="dxa"/>
                  <w:vMerge w:val="continue"/>
                  <w:tcBorders>
                    <w:tl2br w:val="nil"/>
                    <w:tr2bl w:val="nil"/>
                  </w:tcBorders>
                  <w:vAlign w:val="center"/>
                </w:tcPr>
                <w:p w14:paraId="16F8DAA9">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14:paraId="7CCDB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 w:type="dxa"/>
                  <w:vMerge w:val="continue"/>
                  <w:tcBorders>
                    <w:tl2br w:val="nil"/>
                    <w:tr2bl w:val="nil"/>
                  </w:tcBorders>
                  <w:vAlign w:val="center"/>
                </w:tcPr>
                <w:p w14:paraId="205AD782">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p>
              </w:tc>
              <w:tc>
                <w:tcPr>
                  <w:tcW w:w="1311" w:type="dxa"/>
                  <w:vMerge w:val="restart"/>
                  <w:tcBorders>
                    <w:tl2br w:val="nil"/>
                    <w:tr2bl w:val="nil"/>
                  </w:tcBorders>
                  <w:vAlign w:val="center"/>
                </w:tcPr>
                <w:p w14:paraId="333122E1">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生产过程</w:t>
                  </w:r>
                </w:p>
              </w:tc>
              <w:tc>
                <w:tcPr>
                  <w:tcW w:w="1519" w:type="dxa"/>
                  <w:tcBorders>
                    <w:tl2br w:val="nil"/>
                    <w:tr2bl w:val="nil"/>
                  </w:tcBorders>
                  <w:vAlign w:val="center"/>
                </w:tcPr>
                <w:p w14:paraId="47FFD89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废半成品</w:t>
                  </w:r>
                </w:p>
              </w:tc>
              <w:tc>
                <w:tcPr>
                  <w:tcW w:w="3619" w:type="dxa"/>
                  <w:tcBorders>
                    <w:tl2br w:val="nil"/>
                    <w:tr2bl w:val="nil"/>
                  </w:tcBorders>
                  <w:vAlign w:val="center"/>
                </w:tcPr>
                <w:p w14:paraId="451A65F8">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暂存于一般固废区，</w:t>
                  </w:r>
                  <w:r>
                    <w:rPr>
                      <w:rFonts w:hint="eastAsia"/>
                      <w:color w:val="auto"/>
                      <w:sz w:val="21"/>
                      <w:szCs w:val="21"/>
                      <w:highlight w:val="none"/>
                      <w:lang w:val="en-US" w:eastAsia="zh-CN"/>
                    </w:rPr>
                    <w:t>外售废玻璃回收利用企业利用</w:t>
                  </w:r>
                </w:p>
              </w:tc>
              <w:tc>
                <w:tcPr>
                  <w:tcW w:w="1032" w:type="dxa"/>
                  <w:vMerge w:val="continue"/>
                  <w:tcBorders>
                    <w:tl2br w:val="nil"/>
                    <w:tr2bl w:val="nil"/>
                  </w:tcBorders>
                  <w:vAlign w:val="center"/>
                </w:tcPr>
                <w:p w14:paraId="5993BD4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14:paraId="78410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 w:type="dxa"/>
                  <w:vMerge w:val="continue"/>
                  <w:tcBorders>
                    <w:tl2br w:val="nil"/>
                    <w:tr2bl w:val="nil"/>
                  </w:tcBorders>
                  <w:vAlign w:val="center"/>
                </w:tcPr>
                <w:p w14:paraId="6D3BBD29">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p>
              </w:tc>
              <w:tc>
                <w:tcPr>
                  <w:tcW w:w="1311" w:type="dxa"/>
                  <w:vMerge w:val="continue"/>
                  <w:tcBorders>
                    <w:tl2br w:val="nil"/>
                    <w:tr2bl w:val="nil"/>
                  </w:tcBorders>
                  <w:vAlign w:val="center"/>
                </w:tcPr>
                <w:p w14:paraId="4FBA5477">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eastAsia" w:cs="Times New Roman"/>
                      <w:color w:val="auto"/>
                      <w:kern w:val="2"/>
                      <w:sz w:val="21"/>
                      <w:szCs w:val="21"/>
                      <w:highlight w:val="none"/>
                      <w:lang w:val="en-US" w:eastAsia="zh-CN" w:bidi="ar-SA"/>
                    </w:rPr>
                  </w:pPr>
                </w:p>
              </w:tc>
              <w:tc>
                <w:tcPr>
                  <w:tcW w:w="1519" w:type="dxa"/>
                  <w:tcBorders>
                    <w:tl2br w:val="nil"/>
                    <w:tr2bl w:val="nil"/>
                  </w:tcBorders>
                  <w:vAlign w:val="center"/>
                </w:tcPr>
                <w:p w14:paraId="1FDC430E">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废防护用品</w:t>
                  </w:r>
                </w:p>
              </w:tc>
              <w:tc>
                <w:tcPr>
                  <w:tcW w:w="3619" w:type="dxa"/>
                  <w:tcBorders>
                    <w:tl2br w:val="nil"/>
                    <w:tr2bl w:val="nil"/>
                  </w:tcBorders>
                  <w:vAlign w:val="center"/>
                </w:tcPr>
                <w:p w14:paraId="469DAA87">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暂存于一般固废区，</w:t>
                  </w:r>
                  <w:r>
                    <w:rPr>
                      <w:rFonts w:hint="default" w:ascii="Times New Roman" w:hAnsi="Times New Roman" w:eastAsia="宋体" w:cs="Times New Roman"/>
                      <w:color w:val="auto"/>
                      <w:sz w:val="21"/>
                      <w:szCs w:val="21"/>
                      <w:highlight w:val="none"/>
                      <w:shd w:val="clear" w:color="auto" w:fill="auto"/>
                      <w:lang w:val="en-US" w:eastAsia="zh-CN"/>
                    </w:rPr>
                    <w:t>由废旧物资回收单位回收、处理</w:t>
                  </w:r>
                </w:p>
              </w:tc>
              <w:tc>
                <w:tcPr>
                  <w:tcW w:w="1032" w:type="dxa"/>
                  <w:vMerge w:val="continue"/>
                  <w:tcBorders>
                    <w:tl2br w:val="nil"/>
                    <w:tr2bl w:val="nil"/>
                  </w:tcBorders>
                  <w:vAlign w:val="center"/>
                </w:tcPr>
                <w:p w14:paraId="61889BB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14:paraId="3C4FB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 w:type="dxa"/>
                  <w:vMerge w:val="continue"/>
                  <w:tcBorders>
                    <w:tl2br w:val="nil"/>
                    <w:tr2bl w:val="nil"/>
                  </w:tcBorders>
                  <w:vAlign w:val="center"/>
                </w:tcPr>
                <w:p w14:paraId="5206E196">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p>
              </w:tc>
              <w:tc>
                <w:tcPr>
                  <w:tcW w:w="1311" w:type="dxa"/>
                  <w:vMerge w:val="continue"/>
                  <w:tcBorders>
                    <w:tl2br w:val="nil"/>
                    <w:tr2bl w:val="nil"/>
                  </w:tcBorders>
                  <w:vAlign w:val="center"/>
                </w:tcPr>
                <w:p w14:paraId="55BEB56A">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eastAsia" w:cs="Times New Roman"/>
                      <w:color w:val="auto"/>
                      <w:kern w:val="2"/>
                      <w:sz w:val="21"/>
                      <w:szCs w:val="21"/>
                      <w:highlight w:val="none"/>
                      <w:lang w:val="en-US" w:eastAsia="zh-CN" w:bidi="ar-SA"/>
                    </w:rPr>
                  </w:pPr>
                </w:p>
              </w:tc>
              <w:tc>
                <w:tcPr>
                  <w:tcW w:w="1519" w:type="dxa"/>
                  <w:tcBorders>
                    <w:tl2br w:val="nil"/>
                    <w:tr2bl w:val="nil"/>
                  </w:tcBorders>
                  <w:vAlign w:val="center"/>
                </w:tcPr>
                <w:p w14:paraId="2BE01A4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废模具</w:t>
                  </w:r>
                </w:p>
              </w:tc>
              <w:tc>
                <w:tcPr>
                  <w:tcW w:w="3619" w:type="dxa"/>
                  <w:tcBorders>
                    <w:tl2br w:val="nil"/>
                    <w:tr2bl w:val="nil"/>
                  </w:tcBorders>
                  <w:vAlign w:val="center"/>
                </w:tcPr>
                <w:p w14:paraId="249F78B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暂存于一般固废区，</w:t>
                  </w:r>
                  <w:r>
                    <w:rPr>
                      <w:rFonts w:hint="default" w:ascii="Times New Roman" w:hAnsi="Times New Roman" w:eastAsia="宋体" w:cs="Times New Roman"/>
                      <w:color w:val="auto"/>
                      <w:sz w:val="21"/>
                      <w:szCs w:val="21"/>
                      <w:highlight w:val="none"/>
                      <w:shd w:val="clear" w:color="auto" w:fill="auto"/>
                      <w:lang w:val="en-US" w:eastAsia="zh-CN"/>
                    </w:rPr>
                    <w:t>由废旧物资回收单位回收、处理</w:t>
                  </w:r>
                </w:p>
              </w:tc>
              <w:tc>
                <w:tcPr>
                  <w:tcW w:w="1032" w:type="dxa"/>
                  <w:vMerge w:val="continue"/>
                  <w:tcBorders>
                    <w:tl2br w:val="nil"/>
                    <w:tr2bl w:val="nil"/>
                  </w:tcBorders>
                  <w:vAlign w:val="center"/>
                </w:tcPr>
                <w:p w14:paraId="43DEBCF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14:paraId="1FC2C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 w:type="dxa"/>
                  <w:vMerge w:val="continue"/>
                  <w:tcBorders>
                    <w:tl2br w:val="nil"/>
                    <w:tr2bl w:val="nil"/>
                  </w:tcBorders>
                  <w:vAlign w:val="center"/>
                </w:tcPr>
                <w:p w14:paraId="277ED194">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p>
              </w:tc>
              <w:tc>
                <w:tcPr>
                  <w:tcW w:w="1311" w:type="dxa"/>
                  <w:tcBorders>
                    <w:tl2br w:val="nil"/>
                    <w:tr2bl w:val="nil"/>
                  </w:tcBorders>
                  <w:vAlign w:val="center"/>
                </w:tcPr>
                <w:p w14:paraId="12F5273C">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包装过程</w:t>
                  </w:r>
                </w:p>
              </w:tc>
              <w:tc>
                <w:tcPr>
                  <w:tcW w:w="1519" w:type="dxa"/>
                  <w:tcBorders>
                    <w:tl2br w:val="nil"/>
                    <w:tr2bl w:val="nil"/>
                  </w:tcBorders>
                  <w:vAlign w:val="center"/>
                </w:tcPr>
                <w:p w14:paraId="1B0A7C5C">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宋体" w:hAnsi="宋体" w:cs="宋体"/>
                      <w:color w:val="auto"/>
                      <w:sz w:val="21"/>
                      <w:szCs w:val="21"/>
                      <w:highlight w:val="none"/>
                      <w:lang w:val="en-US" w:eastAsia="zh-CN"/>
                    </w:rPr>
                  </w:pPr>
                  <w:r>
                    <w:rPr>
                      <w:rFonts w:hint="eastAsia" w:cs="Times New Roman"/>
                      <w:color w:val="auto"/>
                      <w:kern w:val="1"/>
                      <w:sz w:val="21"/>
                      <w:szCs w:val="21"/>
                      <w:highlight w:val="none"/>
                      <w:lang w:val="en-US" w:eastAsia="zh-CN" w:bidi="ar-SA"/>
                    </w:rPr>
                    <w:t>废包装物</w:t>
                  </w:r>
                </w:p>
              </w:tc>
              <w:tc>
                <w:tcPr>
                  <w:tcW w:w="3619" w:type="dxa"/>
                  <w:tcBorders>
                    <w:tl2br w:val="nil"/>
                    <w:tr2bl w:val="nil"/>
                  </w:tcBorders>
                  <w:vAlign w:val="center"/>
                </w:tcPr>
                <w:p w14:paraId="207410EA">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暂存于一般固废区，由废旧物资回收单位回收、处理</w:t>
                  </w:r>
                </w:p>
              </w:tc>
              <w:tc>
                <w:tcPr>
                  <w:tcW w:w="1032" w:type="dxa"/>
                  <w:vMerge w:val="continue"/>
                  <w:tcBorders>
                    <w:tl2br w:val="nil"/>
                    <w:tr2bl w:val="nil"/>
                  </w:tcBorders>
                  <w:vAlign w:val="center"/>
                </w:tcPr>
                <w:p w14:paraId="707C7A5D">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14:paraId="30B89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6" w:type="dxa"/>
                  <w:vMerge w:val="continue"/>
                  <w:tcBorders>
                    <w:tl2br w:val="nil"/>
                    <w:tr2bl w:val="nil"/>
                  </w:tcBorders>
                  <w:vAlign w:val="center"/>
                </w:tcPr>
                <w:p w14:paraId="7D4FF308">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p>
              </w:tc>
              <w:tc>
                <w:tcPr>
                  <w:tcW w:w="1311" w:type="dxa"/>
                  <w:vMerge w:val="restart"/>
                  <w:tcBorders>
                    <w:tl2br w:val="nil"/>
                    <w:tr2bl w:val="nil"/>
                  </w:tcBorders>
                  <w:vAlign w:val="center"/>
                </w:tcPr>
                <w:p w14:paraId="17CDFC2E">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设备维护保养过程</w:t>
                  </w:r>
                </w:p>
              </w:tc>
              <w:tc>
                <w:tcPr>
                  <w:tcW w:w="1519" w:type="dxa"/>
                  <w:tcBorders>
                    <w:tl2br w:val="nil"/>
                    <w:tr2bl w:val="nil"/>
                  </w:tcBorders>
                  <w:vAlign w:val="center"/>
                </w:tcPr>
                <w:p w14:paraId="39465E9C">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废润滑油</w:t>
                  </w:r>
                </w:p>
              </w:tc>
              <w:tc>
                <w:tcPr>
                  <w:tcW w:w="3619" w:type="dxa"/>
                  <w:vMerge w:val="restart"/>
                  <w:tcBorders>
                    <w:tl2br w:val="nil"/>
                    <w:tr2bl w:val="nil"/>
                  </w:tcBorders>
                  <w:vAlign w:val="center"/>
                </w:tcPr>
                <w:p w14:paraId="39DCB07E">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暂存于危废间，定期委托有资质单位运走处置</w:t>
                  </w:r>
                </w:p>
              </w:tc>
              <w:tc>
                <w:tcPr>
                  <w:tcW w:w="1032" w:type="dxa"/>
                  <w:vMerge w:val="continue"/>
                  <w:tcBorders>
                    <w:tl2br w:val="nil"/>
                    <w:tr2bl w:val="nil"/>
                  </w:tcBorders>
                  <w:vAlign w:val="center"/>
                </w:tcPr>
                <w:p w14:paraId="480E2B9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14:paraId="08520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6" w:type="dxa"/>
                  <w:vMerge w:val="continue"/>
                  <w:tcBorders>
                    <w:tl2br w:val="nil"/>
                    <w:tr2bl w:val="nil"/>
                  </w:tcBorders>
                  <w:vAlign w:val="center"/>
                </w:tcPr>
                <w:p w14:paraId="46C721CC">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p>
              </w:tc>
              <w:tc>
                <w:tcPr>
                  <w:tcW w:w="1311" w:type="dxa"/>
                  <w:vMerge w:val="continue"/>
                  <w:tcBorders>
                    <w:tl2br w:val="nil"/>
                    <w:tr2bl w:val="nil"/>
                  </w:tcBorders>
                  <w:vAlign w:val="center"/>
                </w:tcPr>
                <w:p w14:paraId="0785769D">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eastAsia"/>
                      <w:color w:val="auto"/>
                      <w:sz w:val="21"/>
                      <w:szCs w:val="21"/>
                      <w:highlight w:val="none"/>
                      <w:lang w:val="en-US" w:eastAsia="zh-CN"/>
                    </w:rPr>
                  </w:pPr>
                </w:p>
              </w:tc>
              <w:tc>
                <w:tcPr>
                  <w:tcW w:w="1519" w:type="dxa"/>
                  <w:tcBorders>
                    <w:tl2br w:val="nil"/>
                    <w:tr2bl w:val="nil"/>
                  </w:tcBorders>
                  <w:vAlign w:val="center"/>
                </w:tcPr>
                <w:p w14:paraId="65CA2AD9">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废油桶</w:t>
                  </w:r>
                </w:p>
              </w:tc>
              <w:tc>
                <w:tcPr>
                  <w:tcW w:w="3619" w:type="dxa"/>
                  <w:vMerge w:val="continue"/>
                  <w:tcBorders>
                    <w:tl2br w:val="nil"/>
                    <w:tr2bl w:val="nil"/>
                  </w:tcBorders>
                  <w:vAlign w:val="center"/>
                </w:tcPr>
                <w:p w14:paraId="6C9FBFB3">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firstLine="0" w:firstLineChars="0"/>
                    <w:textAlignment w:val="auto"/>
                    <w:rPr>
                      <w:rFonts w:hint="eastAsia"/>
                      <w:color w:val="auto"/>
                      <w:sz w:val="21"/>
                      <w:szCs w:val="21"/>
                      <w:highlight w:val="none"/>
                      <w:lang w:val="en-US" w:eastAsia="zh-CN"/>
                    </w:rPr>
                  </w:pPr>
                </w:p>
              </w:tc>
              <w:tc>
                <w:tcPr>
                  <w:tcW w:w="1032" w:type="dxa"/>
                  <w:vMerge w:val="continue"/>
                  <w:tcBorders>
                    <w:tl2br w:val="nil"/>
                    <w:tr2bl w:val="nil"/>
                  </w:tcBorders>
                  <w:vAlign w:val="center"/>
                </w:tcPr>
                <w:p w14:paraId="0479205D">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14:paraId="2661C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 w:type="dxa"/>
                  <w:vMerge w:val="continue"/>
                  <w:tcBorders>
                    <w:tl2br w:val="nil"/>
                    <w:tr2bl w:val="nil"/>
                  </w:tcBorders>
                  <w:vAlign w:val="center"/>
                </w:tcPr>
                <w:p w14:paraId="7A571F76">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eastAsia"/>
                      <w:color w:val="auto"/>
                      <w:sz w:val="21"/>
                      <w:szCs w:val="21"/>
                      <w:highlight w:val="none"/>
                      <w:lang w:val="en-US" w:eastAsia="zh-CN"/>
                    </w:rPr>
                  </w:pPr>
                </w:p>
              </w:tc>
              <w:tc>
                <w:tcPr>
                  <w:tcW w:w="1311" w:type="dxa"/>
                  <w:tcBorders>
                    <w:tl2br w:val="nil"/>
                    <w:tr2bl w:val="nil"/>
                  </w:tcBorders>
                  <w:vAlign w:val="center"/>
                </w:tcPr>
                <w:p w14:paraId="1853EA82">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职工生活</w:t>
                  </w:r>
                </w:p>
              </w:tc>
              <w:tc>
                <w:tcPr>
                  <w:tcW w:w="1519" w:type="dxa"/>
                  <w:tcBorders>
                    <w:tl2br w:val="nil"/>
                    <w:tr2bl w:val="nil"/>
                  </w:tcBorders>
                  <w:vAlign w:val="center"/>
                </w:tcPr>
                <w:p w14:paraId="3DA8AFDD">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firstLine="0" w:firstLineChars="0"/>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生活垃圾</w:t>
                  </w:r>
                </w:p>
              </w:tc>
              <w:tc>
                <w:tcPr>
                  <w:tcW w:w="3619" w:type="dxa"/>
                  <w:tcBorders>
                    <w:tl2br w:val="nil"/>
                    <w:tr2bl w:val="nil"/>
                  </w:tcBorders>
                  <w:vAlign w:val="center"/>
                </w:tcPr>
                <w:p w14:paraId="0C5B18A9">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袋装化收集，送至环卫部门指定地点统一处理</w:t>
                  </w:r>
                </w:p>
              </w:tc>
              <w:tc>
                <w:tcPr>
                  <w:tcW w:w="1032" w:type="dxa"/>
                  <w:vMerge w:val="continue"/>
                  <w:tcBorders>
                    <w:tl2br w:val="nil"/>
                    <w:tr2bl w:val="nil"/>
                  </w:tcBorders>
                  <w:vAlign w:val="center"/>
                </w:tcPr>
                <w:p w14:paraId="1FEBA0EF">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14:paraId="44F86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 w:type="dxa"/>
                  <w:tcBorders>
                    <w:tl2br w:val="nil"/>
                    <w:tr2bl w:val="nil"/>
                  </w:tcBorders>
                  <w:vAlign w:val="center"/>
                </w:tcPr>
                <w:p w14:paraId="32A4A3F6">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噪声</w:t>
                  </w:r>
                </w:p>
              </w:tc>
              <w:tc>
                <w:tcPr>
                  <w:tcW w:w="1311" w:type="dxa"/>
                  <w:tcBorders>
                    <w:tl2br w:val="nil"/>
                    <w:tr2bl w:val="nil"/>
                  </w:tcBorders>
                  <w:vAlign w:val="center"/>
                </w:tcPr>
                <w:p w14:paraId="79E7DD31">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36" w:leftChars="-15" w:right="-36" w:rightChars="-15"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产噪设备运行</w:t>
                  </w:r>
                </w:p>
              </w:tc>
              <w:tc>
                <w:tcPr>
                  <w:tcW w:w="1519" w:type="dxa"/>
                  <w:tcBorders>
                    <w:tl2br w:val="nil"/>
                    <w:tr2bl w:val="nil"/>
                  </w:tcBorders>
                  <w:vAlign w:val="center"/>
                </w:tcPr>
                <w:p w14:paraId="3234EB60">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firstLine="0" w:firstLineChars="0"/>
                    <w:textAlignment w:val="auto"/>
                    <w:rPr>
                      <w:rFonts w:hint="eastAsia" w:eastAsia="宋体"/>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Leq（A）</w:t>
                  </w:r>
                </w:p>
              </w:tc>
              <w:tc>
                <w:tcPr>
                  <w:tcW w:w="3619" w:type="dxa"/>
                  <w:tcBorders>
                    <w:tl2br w:val="nil"/>
                    <w:tr2bl w:val="nil"/>
                  </w:tcBorders>
                  <w:vAlign w:val="center"/>
                </w:tcPr>
                <w:p w14:paraId="602AD2DE">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firstLine="0"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cs="宋体"/>
                      <w:color w:val="auto"/>
                      <w:sz w:val="21"/>
                      <w:szCs w:val="21"/>
                      <w:highlight w:val="none"/>
                      <w:lang w:val="en-US" w:eastAsia="zh-CN"/>
                    </w:rPr>
                    <w:t>生产设备置于车间内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采取选用低噪声设备</w:t>
                  </w:r>
                  <w:r>
                    <w:rPr>
                      <w:rFonts w:hint="eastAsia" w:ascii="宋体" w:hAnsi="宋体" w:cs="宋体"/>
                      <w:color w:val="auto"/>
                      <w:sz w:val="21"/>
                      <w:szCs w:val="21"/>
                      <w:highlight w:val="none"/>
                      <w:lang w:val="en-US" w:eastAsia="zh-CN"/>
                    </w:rPr>
                    <w:t>，减振、隔声</w:t>
                  </w:r>
                  <w:r>
                    <w:rPr>
                      <w:rFonts w:hint="eastAsia" w:ascii="宋体" w:hAnsi="宋体" w:eastAsia="宋体" w:cs="宋体"/>
                      <w:color w:val="auto"/>
                      <w:sz w:val="21"/>
                      <w:szCs w:val="21"/>
                      <w:highlight w:val="none"/>
                      <w:lang w:val="en-US" w:eastAsia="zh-CN"/>
                    </w:rPr>
                    <w:t>等降噪措施</w:t>
                  </w:r>
                </w:p>
              </w:tc>
              <w:tc>
                <w:tcPr>
                  <w:tcW w:w="1032" w:type="dxa"/>
                  <w:tcBorders>
                    <w:tl2br w:val="nil"/>
                    <w:tr2bl w:val="nil"/>
                  </w:tcBorders>
                  <w:vAlign w:val="center"/>
                </w:tcPr>
                <w:p w14:paraId="4080422F">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连续</w:t>
                  </w:r>
                </w:p>
              </w:tc>
            </w:tr>
          </w:tbl>
          <w:p w14:paraId="4F96A3D1">
            <w:pPr>
              <w:pStyle w:val="6"/>
              <w:ind w:left="0" w:leftChars="0" w:firstLine="0" w:firstLineChars="0"/>
              <w:rPr>
                <w:rFonts w:hint="default" w:ascii="Times New Roman" w:hAnsi="Times New Roman" w:eastAsia="宋体" w:cs="Times New Roman"/>
                <w:color w:val="auto"/>
                <w:kern w:val="2"/>
                <w:sz w:val="24"/>
                <w:szCs w:val="24"/>
                <w:highlight w:val="none"/>
                <w:lang w:val="en-US" w:eastAsia="zh-CN" w:bidi="ar-SA"/>
              </w:rPr>
            </w:pPr>
          </w:p>
        </w:tc>
      </w:tr>
      <w:tr w14:paraId="695FB9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tcBorders>
              <w:tl2br w:val="nil"/>
              <w:tr2bl w:val="nil"/>
            </w:tcBorders>
            <w:vAlign w:val="center"/>
          </w:tcPr>
          <w:p w14:paraId="3FB284F5">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shd w:val="clear" w:color="auto" w:fill="auto"/>
              </w:rPr>
            </w:pPr>
            <w:r>
              <w:rPr>
                <w:rFonts w:hint="default" w:ascii="Times New Roman" w:hAnsi="Times New Roman" w:eastAsia="宋体" w:cs="Times New Roman"/>
                <w:bCs/>
                <w:color w:val="auto"/>
                <w:kern w:val="2"/>
                <w:sz w:val="24"/>
                <w:szCs w:val="24"/>
                <w:highlight w:val="none"/>
                <w:shd w:val="clear" w:color="auto" w:fill="auto"/>
              </w:rPr>
              <w:t>与项</w:t>
            </w:r>
          </w:p>
          <w:p w14:paraId="6FAD108F">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Times New Roman"/>
                <w:color w:val="auto"/>
                <w:kern w:val="0"/>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shd w:val="clear" w:color="auto" w:fill="auto"/>
              </w:rPr>
              <w:t>目有关的原有环境污染问题</w:t>
            </w:r>
          </w:p>
        </w:tc>
        <w:tc>
          <w:tcPr>
            <w:tcW w:w="8336" w:type="dxa"/>
            <w:tcBorders>
              <w:tl2br w:val="nil"/>
              <w:tr2bl w:val="nil"/>
            </w:tcBorders>
            <w:vAlign w:val="top"/>
          </w:tcPr>
          <w:p w14:paraId="3D0814E2">
            <w:pPr>
              <w:bidi w:val="0"/>
              <w:ind w:firstLine="480" w:firstLineChars="200"/>
              <w:rPr>
                <w:rFonts w:hint="eastAsia"/>
                <w:color w:val="auto"/>
                <w:highlight w:val="none"/>
                <w:lang w:eastAsia="zh-CN"/>
              </w:rPr>
            </w:pPr>
            <w:r>
              <w:rPr>
                <w:rFonts w:hint="eastAsia" w:cs="Times New Roman"/>
                <w:color w:val="auto"/>
                <w:kern w:val="2"/>
                <w:sz w:val="24"/>
                <w:szCs w:val="24"/>
                <w:highlight w:val="none"/>
                <w:lang w:val="en-US" w:eastAsia="zh-CN" w:bidi="ar-SA"/>
              </w:rPr>
              <w:t>本项目为新建项目，</w:t>
            </w:r>
            <w:r>
              <w:rPr>
                <w:rFonts w:hint="eastAsia"/>
                <w:color w:val="auto"/>
                <w:highlight w:val="none"/>
                <w:lang w:val="en-US" w:eastAsia="zh-CN"/>
              </w:rPr>
              <w:t>根据现场踏勘和与建设单位核实，本项目租用的厂房目前为空置状态，不存在环境遗留</w:t>
            </w:r>
            <w:r>
              <w:rPr>
                <w:rFonts w:hint="eastAsia"/>
                <w:color w:val="auto"/>
                <w:highlight w:val="none"/>
              </w:rPr>
              <w:t>问题</w:t>
            </w:r>
            <w:r>
              <w:rPr>
                <w:rFonts w:hint="eastAsia"/>
                <w:color w:val="auto"/>
                <w:highlight w:val="none"/>
                <w:lang w:eastAsia="zh-CN"/>
              </w:rPr>
              <w:t>。</w:t>
            </w:r>
          </w:p>
          <w:p w14:paraId="150B1C83">
            <w:pPr>
              <w:bidi w:val="0"/>
              <w:rPr>
                <w:rFonts w:hint="eastAsia"/>
                <w:color w:val="auto"/>
                <w:highlight w:val="none"/>
                <w:lang w:eastAsia="zh-CN"/>
              </w:rPr>
            </w:pPr>
          </w:p>
          <w:p w14:paraId="314AD71E">
            <w:pPr>
              <w:bidi w:val="0"/>
              <w:rPr>
                <w:rFonts w:hint="eastAsia"/>
                <w:color w:val="auto"/>
                <w:highlight w:val="none"/>
                <w:lang w:val="en-US" w:eastAsia="zh-CN"/>
              </w:rPr>
            </w:pPr>
          </w:p>
          <w:p w14:paraId="0E54F409">
            <w:pPr>
              <w:bidi w:val="0"/>
              <w:rPr>
                <w:rFonts w:hint="eastAsia"/>
                <w:color w:val="auto"/>
                <w:highlight w:val="none"/>
                <w:lang w:val="en-US" w:eastAsia="zh-CN"/>
              </w:rPr>
            </w:pPr>
          </w:p>
          <w:p w14:paraId="6FA43BD0">
            <w:pPr>
              <w:pStyle w:val="12"/>
              <w:widowControl w:val="0"/>
              <w:numPr>
                <w:ilvl w:val="0"/>
                <w:numId w:val="0"/>
              </w:numPr>
              <w:spacing w:line="480" w:lineRule="exact"/>
              <w:jc w:val="both"/>
              <w:rPr>
                <w:rFonts w:hint="eastAsia"/>
                <w:color w:val="auto"/>
                <w:highlight w:val="none"/>
                <w:lang w:val="en-US" w:eastAsia="zh-CN"/>
              </w:rPr>
            </w:pPr>
          </w:p>
          <w:p w14:paraId="0EA0B144">
            <w:pPr>
              <w:pStyle w:val="12"/>
              <w:widowControl w:val="0"/>
              <w:numPr>
                <w:ilvl w:val="0"/>
                <w:numId w:val="0"/>
              </w:numPr>
              <w:spacing w:line="480" w:lineRule="exact"/>
              <w:jc w:val="both"/>
              <w:rPr>
                <w:rFonts w:hint="eastAsia"/>
                <w:color w:val="auto"/>
                <w:highlight w:val="none"/>
                <w:lang w:val="en-US" w:eastAsia="zh-CN"/>
              </w:rPr>
            </w:pPr>
          </w:p>
          <w:p w14:paraId="227EADC3">
            <w:pPr>
              <w:pStyle w:val="12"/>
              <w:widowControl w:val="0"/>
              <w:numPr>
                <w:ilvl w:val="0"/>
                <w:numId w:val="0"/>
              </w:numPr>
              <w:spacing w:line="480" w:lineRule="exact"/>
              <w:jc w:val="both"/>
              <w:rPr>
                <w:rFonts w:hint="default"/>
                <w:color w:val="auto"/>
                <w:highlight w:val="none"/>
                <w:lang w:val="en-US" w:eastAsia="zh-CN"/>
              </w:rPr>
            </w:pPr>
          </w:p>
          <w:p w14:paraId="0BB4183B">
            <w:pPr>
              <w:pStyle w:val="12"/>
              <w:widowControl w:val="0"/>
              <w:numPr>
                <w:ilvl w:val="0"/>
                <w:numId w:val="0"/>
              </w:numPr>
              <w:spacing w:line="480" w:lineRule="exact"/>
              <w:jc w:val="both"/>
              <w:rPr>
                <w:rFonts w:hint="default"/>
                <w:color w:val="auto"/>
                <w:highlight w:val="none"/>
                <w:lang w:val="en-US" w:eastAsia="zh-CN"/>
              </w:rPr>
            </w:pPr>
          </w:p>
          <w:p w14:paraId="5E9A7AB8">
            <w:pPr>
              <w:pStyle w:val="12"/>
              <w:widowControl w:val="0"/>
              <w:numPr>
                <w:ilvl w:val="0"/>
                <w:numId w:val="0"/>
              </w:numPr>
              <w:spacing w:line="480" w:lineRule="exact"/>
              <w:jc w:val="both"/>
              <w:rPr>
                <w:rFonts w:hint="default"/>
                <w:color w:val="auto"/>
                <w:highlight w:val="none"/>
                <w:lang w:val="en-US" w:eastAsia="zh-CN"/>
              </w:rPr>
            </w:pPr>
          </w:p>
          <w:p w14:paraId="0D1F0DCA">
            <w:pPr>
              <w:pStyle w:val="12"/>
              <w:widowControl w:val="0"/>
              <w:numPr>
                <w:ilvl w:val="0"/>
                <w:numId w:val="0"/>
              </w:numPr>
              <w:spacing w:line="480" w:lineRule="exact"/>
              <w:jc w:val="both"/>
              <w:rPr>
                <w:rFonts w:hint="default"/>
                <w:color w:val="auto"/>
                <w:highlight w:val="none"/>
                <w:lang w:val="en-US" w:eastAsia="zh-CN"/>
              </w:rPr>
            </w:pPr>
          </w:p>
          <w:p w14:paraId="748B733E">
            <w:pPr>
              <w:pStyle w:val="12"/>
              <w:widowControl w:val="0"/>
              <w:numPr>
                <w:ilvl w:val="0"/>
                <w:numId w:val="0"/>
              </w:numPr>
              <w:spacing w:line="480" w:lineRule="exact"/>
              <w:jc w:val="both"/>
              <w:rPr>
                <w:rFonts w:hint="default"/>
                <w:color w:val="auto"/>
                <w:highlight w:val="none"/>
                <w:lang w:val="en-US" w:eastAsia="zh-CN"/>
              </w:rPr>
            </w:pPr>
          </w:p>
          <w:p w14:paraId="211C19B8">
            <w:pPr>
              <w:pStyle w:val="12"/>
              <w:widowControl w:val="0"/>
              <w:numPr>
                <w:ilvl w:val="0"/>
                <w:numId w:val="0"/>
              </w:numPr>
              <w:spacing w:line="480" w:lineRule="exact"/>
              <w:jc w:val="both"/>
              <w:rPr>
                <w:rFonts w:hint="default"/>
                <w:color w:val="auto"/>
                <w:highlight w:val="none"/>
                <w:lang w:val="en-US" w:eastAsia="zh-CN"/>
              </w:rPr>
            </w:pPr>
          </w:p>
          <w:p w14:paraId="6ECCFACB">
            <w:pPr>
              <w:pStyle w:val="12"/>
              <w:widowControl w:val="0"/>
              <w:numPr>
                <w:ilvl w:val="0"/>
                <w:numId w:val="0"/>
              </w:numPr>
              <w:spacing w:line="480" w:lineRule="exact"/>
              <w:jc w:val="both"/>
              <w:rPr>
                <w:rFonts w:hint="default"/>
                <w:color w:val="auto"/>
                <w:highlight w:val="none"/>
                <w:lang w:val="en-US" w:eastAsia="zh-CN"/>
              </w:rPr>
            </w:pPr>
          </w:p>
          <w:p w14:paraId="19F7139B">
            <w:pPr>
              <w:pStyle w:val="12"/>
              <w:widowControl w:val="0"/>
              <w:numPr>
                <w:ilvl w:val="0"/>
                <w:numId w:val="0"/>
              </w:numPr>
              <w:spacing w:line="480" w:lineRule="exact"/>
              <w:jc w:val="both"/>
              <w:rPr>
                <w:rFonts w:hint="eastAsia"/>
                <w:color w:val="auto"/>
                <w:highlight w:val="none"/>
                <w:lang w:val="en-US" w:eastAsia="zh-CN"/>
              </w:rPr>
            </w:pPr>
          </w:p>
          <w:p w14:paraId="4CB64873">
            <w:pPr>
              <w:pStyle w:val="12"/>
              <w:widowControl w:val="0"/>
              <w:numPr>
                <w:ilvl w:val="0"/>
                <w:numId w:val="0"/>
              </w:numPr>
              <w:spacing w:line="480" w:lineRule="exact"/>
              <w:jc w:val="both"/>
              <w:rPr>
                <w:rFonts w:hint="default"/>
                <w:color w:val="auto"/>
                <w:highlight w:val="none"/>
                <w:lang w:val="en-US" w:eastAsia="zh-CN"/>
              </w:rPr>
            </w:pPr>
          </w:p>
          <w:p w14:paraId="3B514AD8">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color w:val="auto"/>
                <w:sz w:val="15"/>
                <w:szCs w:val="15"/>
                <w:highlight w:val="none"/>
                <w:lang w:val="en-US" w:eastAsia="zh-CN"/>
              </w:rPr>
            </w:pPr>
          </w:p>
        </w:tc>
      </w:tr>
    </w:tbl>
    <w:p w14:paraId="38F7F5FB">
      <w:pPr>
        <w:rPr>
          <w:color w:val="auto"/>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C768594">
      <w:pPr>
        <w:pStyle w:val="2"/>
        <w:bidi w:val="0"/>
        <w:rPr>
          <w:rFonts w:hint="eastAsia" w:ascii="黑体" w:hAnsi="黑体" w:eastAsia="黑体" w:cs="Times New Roman"/>
          <w:snapToGrid w:val="0"/>
          <w:color w:val="auto"/>
          <w:szCs w:val="30"/>
          <w:highlight w:val="none"/>
        </w:rPr>
      </w:pPr>
      <w:bookmarkStart w:id="4" w:name="_Toc21414"/>
      <w:r>
        <w:rPr>
          <w:rFonts w:hint="eastAsia"/>
          <w:color w:val="auto"/>
          <w:highlight w:val="none"/>
        </w:rPr>
        <w:t>三、区域环境质量现状、环境保护目标及评价标准</w:t>
      </w:r>
      <w:bookmarkEnd w:id="4"/>
    </w:p>
    <w:tbl>
      <w:tblPr>
        <w:tblStyle w:val="27"/>
        <w:tblW w:w="907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350"/>
      </w:tblGrid>
      <w:tr w14:paraId="5B3CC0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21" w:type="dxa"/>
            <w:tcBorders>
              <w:tl2br w:val="nil"/>
              <w:tr2bl w:val="nil"/>
            </w:tcBorders>
            <w:noWrap w:val="0"/>
            <w:vAlign w:val="center"/>
          </w:tcPr>
          <w:p w14:paraId="793345D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区域</w:t>
            </w:r>
          </w:p>
          <w:p w14:paraId="6FA22BE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环境</w:t>
            </w:r>
          </w:p>
          <w:p w14:paraId="1DC60954">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质量</w:t>
            </w:r>
          </w:p>
          <w:p w14:paraId="716DF33F">
            <w:pPr>
              <w:pStyle w:val="34"/>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sz w:val="24"/>
                <w:szCs w:val="24"/>
                <w:highlight w:val="none"/>
              </w:rPr>
              <w:t>现状</w:t>
            </w:r>
          </w:p>
        </w:tc>
        <w:tc>
          <w:tcPr>
            <w:tcW w:w="8350" w:type="dxa"/>
            <w:tcBorders>
              <w:tl2br w:val="nil"/>
              <w:tr2bl w:val="nil"/>
            </w:tcBorders>
            <w:noWrap w:val="0"/>
            <w:vAlign w:val="center"/>
          </w:tcPr>
          <w:p w14:paraId="585A7CE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b/>
                <w:bCs/>
                <w:color w:val="auto"/>
                <w:highlight w:val="none"/>
              </w:rPr>
            </w:pPr>
            <w:r>
              <w:rPr>
                <w:rFonts w:hint="default"/>
                <w:b/>
                <w:bCs/>
                <w:color w:val="auto"/>
                <w:highlight w:val="none"/>
              </w:rPr>
              <w:t>1</w:t>
            </w:r>
            <w:r>
              <w:rPr>
                <w:rFonts w:hint="eastAsia"/>
                <w:b/>
                <w:bCs/>
                <w:color w:val="auto"/>
                <w:highlight w:val="none"/>
                <w:lang w:eastAsia="zh-CN"/>
              </w:rPr>
              <w:t>、</w:t>
            </w:r>
            <w:r>
              <w:rPr>
                <w:rFonts w:hint="default"/>
                <w:b/>
                <w:bCs/>
                <w:color w:val="auto"/>
                <w:highlight w:val="none"/>
              </w:rPr>
              <w:t>环境空气</w:t>
            </w:r>
          </w:p>
          <w:p w14:paraId="2CA956AA">
            <w:pPr>
              <w:bidi w:val="0"/>
              <w:rPr>
                <w:rFonts w:hint="default"/>
                <w:color w:val="auto"/>
                <w:highlight w:val="none"/>
              </w:rPr>
            </w:pPr>
            <w:r>
              <w:rPr>
                <w:rFonts w:hint="eastAsia"/>
                <w:color w:val="auto"/>
                <w:highlight w:val="none"/>
              </w:rPr>
              <w:t>（1）</w:t>
            </w:r>
            <w:r>
              <w:rPr>
                <w:rFonts w:hint="default"/>
                <w:color w:val="auto"/>
                <w:highlight w:val="none"/>
              </w:rPr>
              <w:t>项目所在区域环境质量达标情况</w:t>
            </w:r>
          </w:p>
          <w:p w14:paraId="62EFD461">
            <w:pPr>
              <w:ind w:firstLine="480"/>
              <w:rPr>
                <w:color w:val="auto"/>
                <w:highlight w:val="none"/>
              </w:rPr>
            </w:pPr>
            <w:r>
              <w:rPr>
                <w:color w:val="auto"/>
                <w:highlight w:val="none"/>
              </w:rPr>
              <w:t>项目所在区域环境空气质量现状数据采用唐山市生态环境局发布的</w:t>
            </w:r>
            <w:r>
              <w:rPr>
                <w:color w:val="auto"/>
                <w:highlight w:val="none"/>
                <w:lang w:val="zh-CN"/>
              </w:rPr>
              <w:t>《20</w:t>
            </w:r>
            <w:r>
              <w:rPr>
                <w:rFonts w:hint="eastAsia"/>
                <w:color w:val="auto"/>
                <w:highlight w:val="none"/>
              </w:rPr>
              <w:t>2</w:t>
            </w:r>
            <w:r>
              <w:rPr>
                <w:rFonts w:hint="eastAsia"/>
                <w:color w:val="auto"/>
                <w:highlight w:val="none"/>
                <w:lang w:val="en-US" w:eastAsia="zh-CN"/>
              </w:rPr>
              <w:t>4</w:t>
            </w:r>
            <w:r>
              <w:rPr>
                <w:color w:val="auto"/>
                <w:highlight w:val="none"/>
                <w:lang w:val="zh-CN"/>
              </w:rPr>
              <w:t>年唐山市</w:t>
            </w:r>
            <w:r>
              <w:rPr>
                <w:rFonts w:hint="eastAsia"/>
                <w:color w:val="auto"/>
                <w:highlight w:val="none"/>
              </w:rPr>
              <w:t>生态</w:t>
            </w:r>
            <w:r>
              <w:rPr>
                <w:color w:val="auto"/>
                <w:highlight w:val="none"/>
                <w:lang w:val="zh-CN"/>
              </w:rPr>
              <w:t>环境状况公报》中唐山市空气质量数据，</w:t>
            </w:r>
            <w:r>
              <w:rPr>
                <w:color w:val="auto"/>
                <w:highlight w:val="none"/>
              </w:rPr>
              <w:t>具体情况见下表。</w:t>
            </w:r>
          </w:p>
          <w:p w14:paraId="5B6EB7D5">
            <w:pPr>
              <w:pStyle w:val="35"/>
              <w:numPr>
                <w:ilvl w:val="0"/>
                <w:numId w:val="22"/>
              </w:numPr>
              <w:tabs>
                <w:tab w:val="left" w:pos="0"/>
              </w:tabs>
              <w:ind w:left="0" w:leftChars="0" w:firstLine="0" w:firstLineChars="0"/>
              <w:rPr>
                <w:color w:val="auto"/>
                <w:highlight w:val="none"/>
              </w:rPr>
            </w:pPr>
            <w:r>
              <w:rPr>
                <w:rFonts w:hint="eastAsia"/>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20</w:t>
            </w:r>
            <w:r>
              <w:rPr>
                <w:rFonts w:hint="eastAsia"/>
                <w:color w:val="auto"/>
                <w:szCs w:val="21"/>
                <w:highlight w:val="none"/>
              </w:rPr>
              <w:t>2</w:t>
            </w:r>
            <w:r>
              <w:rPr>
                <w:rFonts w:hint="eastAsia"/>
                <w:color w:val="auto"/>
                <w:szCs w:val="21"/>
                <w:highlight w:val="none"/>
                <w:lang w:val="en-US" w:eastAsia="zh-CN"/>
              </w:rPr>
              <w:t>4</w:t>
            </w:r>
            <w:r>
              <w:rPr>
                <w:color w:val="auto"/>
                <w:szCs w:val="21"/>
                <w:highlight w:val="none"/>
              </w:rPr>
              <w:t>年区域环境质量现状评价表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06"/>
              <w:gridCol w:w="1822"/>
              <w:gridCol w:w="1633"/>
              <w:gridCol w:w="1508"/>
              <w:gridCol w:w="1205"/>
              <w:gridCol w:w="1133"/>
            </w:tblGrid>
            <w:tr w14:paraId="28BA3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14:paraId="5D8D72C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污染物</w:t>
                  </w:r>
                </w:p>
              </w:tc>
              <w:tc>
                <w:tcPr>
                  <w:tcW w:w="1813" w:type="dxa"/>
                  <w:tcBorders>
                    <w:tl2br w:val="nil"/>
                    <w:tr2bl w:val="nil"/>
                  </w:tcBorders>
                  <w:noWrap w:val="0"/>
                  <w:vAlign w:val="center"/>
                </w:tcPr>
                <w:p w14:paraId="11C9D35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年评价指标</w:t>
                  </w:r>
                </w:p>
              </w:tc>
              <w:tc>
                <w:tcPr>
                  <w:tcW w:w="1625" w:type="dxa"/>
                  <w:tcBorders>
                    <w:tl2br w:val="nil"/>
                    <w:tr2bl w:val="nil"/>
                  </w:tcBorders>
                  <w:noWrap w:val="0"/>
                  <w:vAlign w:val="center"/>
                </w:tcPr>
                <w:p w14:paraId="169608E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现状浓度</w:t>
                  </w:r>
                  <w:r>
                    <w:rPr>
                      <w:rFonts w:hint="eastAsia"/>
                      <w:color w:val="auto"/>
                      <w:sz w:val="21"/>
                      <w:szCs w:val="21"/>
                      <w:highlight w:val="none"/>
                      <w:lang w:eastAsia="zh-CN"/>
                    </w:rPr>
                    <w:t>（</w:t>
                  </w:r>
                  <w:r>
                    <w:rPr>
                      <w:rFonts w:hint="default"/>
                      <w:color w:val="auto"/>
                      <w:sz w:val="21"/>
                      <w:szCs w:val="21"/>
                      <w:highlight w:val="none"/>
                    </w:rPr>
                    <w:t>μg/m</w:t>
                  </w:r>
                  <w:r>
                    <w:rPr>
                      <w:rFonts w:hint="default"/>
                      <w:color w:val="auto"/>
                      <w:sz w:val="21"/>
                      <w:szCs w:val="21"/>
                      <w:highlight w:val="none"/>
                      <w:vertAlign w:val="superscript"/>
                    </w:rPr>
                    <w:t>3</w:t>
                  </w:r>
                  <w:r>
                    <w:rPr>
                      <w:rFonts w:hint="eastAsia"/>
                      <w:color w:val="auto"/>
                      <w:sz w:val="21"/>
                      <w:szCs w:val="21"/>
                      <w:highlight w:val="none"/>
                      <w:lang w:eastAsia="zh-CN"/>
                    </w:rPr>
                    <w:t>）</w:t>
                  </w:r>
                </w:p>
              </w:tc>
              <w:tc>
                <w:tcPr>
                  <w:tcW w:w="1500" w:type="dxa"/>
                  <w:tcBorders>
                    <w:tl2br w:val="nil"/>
                    <w:tr2bl w:val="nil"/>
                  </w:tcBorders>
                  <w:noWrap w:val="0"/>
                  <w:vAlign w:val="center"/>
                </w:tcPr>
                <w:p w14:paraId="7BCD887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标准值</w:t>
                  </w:r>
                  <w:r>
                    <w:rPr>
                      <w:rFonts w:hint="eastAsia"/>
                      <w:color w:val="auto"/>
                      <w:sz w:val="21"/>
                      <w:szCs w:val="21"/>
                      <w:highlight w:val="none"/>
                      <w:lang w:eastAsia="zh-CN"/>
                    </w:rPr>
                    <w:t>（</w:t>
                  </w:r>
                  <w:r>
                    <w:rPr>
                      <w:rFonts w:hint="default"/>
                      <w:color w:val="auto"/>
                      <w:sz w:val="21"/>
                      <w:szCs w:val="21"/>
                      <w:highlight w:val="none"/>
                    </w:rPr>
                    <w:t>μg/m</w:t>
                  </w:r>
                  <w:r>
                    <w:rPr>
                      <w:rFonts w:hint="default"/>
                      <w:color w:val="auto"/>
                      <w:sz w:val="21"/>
                      <w:szCs w:val="21"/>
                      <w:highlight w:val="none"/>
                      <w:vertAlign w:val="superscript"/>
                    </w:rPr>
                    <w:t>3</w:t>
                  </w:r>
                  <w:r>
                    <w:rPr>
                      <w:rFonts w:hint="eastAsia"/>
                      <w:color w:val="auto"/>
                      <w:sz w:val="21"/>
                      <w:szCs w:val="21"/>
                      <w:highlight w:val="none"/>
                      <w:lang w:eastAsia="zh-CN"/>
                    </w:rPr>
                    <w:t>）</w:t>
                  </w:r>
                </w:p>
              </w:tc>
              <w:tc>
                <w:tcPr>
                  <w:tcW w:w="1199" w:type="dxa"/>
                  <w:tcBorders>
                    <w:tl2br w:val="nil"/>
                    <w:tr2bl w:val="nil"/>
                  </w:tcBorders>
                  <w:noWrap w:val="0"/>
                  <w:vAlign w:val="center"/>
                </w:tcPr>
                <w:p w14:paraId="6E82201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占标率</w:t>
                  </w:r>
                  <w:r>
                    <w:rPr>
                      <w:rFonts w:hint="eastAsia"/>
                      <w:color w:val="auto"/>
                      <w:sz w:val="21"/>
                      <w:szCs w:val="21"/>
                      <w:highlight w:val="none"/>
                      <w:lang w:eastAsia="zh-CN"/>
                    </w:rPr>
                    <w:t>（</w:t>
                  </w:r>
                  <w:r>
                    <w:rPr>
                      <w:rFonts w:hint="default"/>
                      <w:color w:val="auto"/>
                      <w:sz w:val="21"/>
                      <w:szCs w:val="21"/>
                      <w:highlight w:val="none"/>
                    </w:rPr>
                    <w:t>%</w:t>
                  </w:r>
                  <w:r>
                    <w:rPr>
                      <w:rFonts w:hint="eastAsia"/>
                      <w:color w:val="auto"/>
                      <w:sz w:val="21"/>
                      <w:szCs w:val="21"/>
                      <w:highlight w:val="none"/>
                      <w:lang w:eastAsia="zh-CN"/>
                    </w:rPr>
                    <w:t>）</w:t>
                  </w:r>
                </w:p>
              </w:tc>
              <w:tc>
                <w:tcPr>
                  <w:tcW w:w="1127" w:type="dxa"/>
                  <w:tcBorders>
                    <w:tl2br w:val="nil"/>
                    <w:tr2bl w:val="nil"/>
                  </w:tcBorders>
                  <w:noWrap w:val="0"/>
                  <w:vAlign w:val="center"/>
                </w:tcPr>
                <w:p w14:paraId="23B4B37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达标情况</w:t>
                  </w:r>
                </w:p>
              </w:tc>
            </w:tr>
            <w:tr w14:paraId="55A9D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14:paraId="34D5B131">
                  <w:pPr>
                    <w:pStyle w:val="34"/>
                    <w:spacing w:before="0" w:after="0"/>
                    <w:ind w:firstLine="0" w:firstLineChars="0"/>
                    <w:rPr>
                      <w:rFonts w:hint="default"/>
                      <w:color w:val="auto"/>
                      <w:sz w:val="21"/>
                      <w:szCs w:val="21"/>
                      <w:highlight w:val="none"/>
                    </w:rPr>
                  </w:pPr>
                  <w:r>
                    <w:rPr>
                      <w:color w:val="auto"/>
                      <w:sz w:val="21"/>
                      <w:highlight w:val="none"/>
                    </w:rPr>
                    <w:t>SO</w:t>
                  </w:r>
                  <w:r>
                    <w:rPr>
                      <w:color w:val="auto"/>
                      <w:sz w:val="21"/>
                      <w:highlight w:val="none"/>
                      <w:vertAlign w:val="subscript"/>
                    </w:rPr>
                    <w:t>2</w:t>
                  </w:r>
                </w:p>
              </w:tc>
              <w:tc>
                <w:tcPr>
                  <w:tcW w:w="1813" w:type="dxa"/>
                  <w:tcBorders>
                    <w:tl2br w:val="nil"/>
                    <w:tr2bl w:val="nil"/>
                  </w:tcBorders>
                  <w:noWrap w:val="0"/>
                  <w:vAlign w:val="center"/>
                </w:tcPr>
                <w:p w14:paraId="43E69385">
                  <w:pPr>
                    <w:pStyle w:val="34"/>
                    <w:spacing w:before="0" w:after="0"/>
                    <w:ind w:firstLine="0" w:firstLineChars="0"/>
                    <w:rPr>
                      <w:rFonts w:hint="default"/>
                      <w:color w:val="auto"/>
                      <w:sz w:val="21"/>
                      <w:szCs w:val="21"/>
                      <w:highlight w:val="none"/>
                    </w:rPr>
                  </w:pPr>
                  <w:r>
                    <w:rPr>
                      <w:color w:val="auto"/>
                      <w:sz w:val="21"/>
                      <w:highlight w:val="none"/>
                    </w:rPr>
                    <w:t>年平均质量浓度</w:t>
                  </w:r>
                </w:p>
              </w:tc>
              <w:tc>
                <w:tcPr>
                  <w:tcW w:w="1625" w:type="dxa"/>
                  <w:tcBorders>
                    <w:tl2br w:val="nil"/>
                    <w:tr2bl w:val="nil"/>
                  </w:tcBorders>
                  <w:noWrap w:val="0"/>
                  <w:vAlign w:val="center"/>
                </w:tcPr>
                <w:p w14:paraId="7C976E77">
                  <w:pPr>
                    <w:pStyle w:val="34"/>
                    <w:spacing w:before="0" w:after="0"/>
                    <w:ind w:firstLine="0" w:firstLineChars="0"/>
                    <w:rPr>
                      <w:rFonts w:hint="default" w:eastAsia="宋体"/>
                      <w:color w:val="auto"/>
                      <w:sz w:val="21"/>
                      <w:szCs w:val="21"/>
                      <w:highlight w:val="none"/>
                      <w:lang w:val="en-US" w:eastAsia="zh-CN"/>
                    </w:rPr>
                  </w:pPr>
                  <w:r>
                    <w:rPr>
                      <w:rFonts w:hint="eastAsia"/>
                      <w:color w:val="auto"/>
                      <w:sz w:val="21"/>
                      <w:highlight w:val="none"/>
                      <w:lang w:val="en-US" w:eastAsia="zh-CN"/>
                    </w:rPr>
                    <w:t>7</w:t>
                  </w:r>
                </w:p>
              </w:tc>
              <w:tc>
                <w:tcPr>
                  <w:tcW w:w="1500" w:type="dxa"/>
                  <w:tcBorders>
                    <w:tl2br w:val="nil"/>
                    <w:tr2bl w:val="nil"/>
                  </w:tcBorders>
                  <w:noWrap w:val="0"/>
                  <w:vAlign w:val="center"/>
                </w:tcPr>
                <w:p w14:paraId="10AA706E">
                  <w:pPr>
                    <w:pStyle w:val="34"/>
                    <w:spacing w:before="0" w:after="0"/>
                    <w:ind w:firstLine="0" w:firstLineChars="0"/>
                    <w:rPr>
                      <w:rFonts w:hint="default"/>
                      <w:color w:val="auto"/>
                      <w:sz w:val="21"/>
                      <w:szCs w:val="21"/>
                      <w:highlight w:val="none"/>
                    </w:rPr>
                  </w:pPr>
                  <w:r>
                    <w:rPr>
                      <w:color w:val="auto"/>
                      <w:sz w:val="21"/>
                      <w:highlight w:val="none"/>
                    </w:rPr>
                    <w:t>60</w:t>
                  </w:r>
                </w:p>
              </w:tc>
              <w:tc>
                <w:tcPr>
                  <w:tcW w:w="1199" w:type="dxa"/>
                  <w:tcBorders>
                    <w:tl2br w:val="nil"/>
                    <w:tr2bl w:val="nil"/>
                  </w:tcBorders>
                  <w:noWrap w:val="0"/>
                  <w:vAlign w:val="center"/>
                </w:tcPr>
                <w:p w14:paraId="57F97924">
                  <w:pPr>
                    <w:pStyle w:val="34"/>
                    <w:spacing w:before="0" w:after="0"/>
                    <w:ind w:firstLine="0" w:firstLineChars="0"/>
                    <w:rPr>
                      <w:rFonts w:hint="default"/>
                      <w:color w:val="auto"/>
                      <w:sz w:val="21"/>
                      <w:highlight w:val="none"/>
                      <w:lang w:val="en-US" w:eastAsia="zh-CN"/>
                    </w:rPr>
                  </w:pPr>
                  <w:r>
                    <w:rPr>
                      <w:rFonts w:hint="eastAsia"/>
                      <w:color w:val="auto"/>
                      <w:sz w:val="21"/>
                      <w:highlight w:val="none"/>
                      <w:lang w:val="en-US" w:eastAsia="zh-CN"/>
                    </w:rPr>
                    <w:t xml:space="preserve">11.7 </w:t>
                  </w:r>
                </w:p>
              </w:tc>
              <w:tc>
                <w:tcPr>
                  <w:tcW w:w="1127" w:type="dxa"/>
                  <w:tcBorders>
                    <w:tl2br w:val="nil"/>
                    <w:tr2bl w:val="nil"/>
                  </w:tcBorders>
                  <w:noWrap w:val="0"/>
                  <w:vAlign w:val="center"/>
                </w:tcPr>
                <w:p w14:paraId="4149688E">
                  <w:pPr>
                    <w:pStyle w:val="34"/>
                    <w:spacing w:before="0" w:after="0"/>
                    <w:ind w:firstLine="0" w:firstLineChars="0"/>
                    <w:rPr>
                      <w:rFonts w:hint="default"/>
                      <w:color w:val="auto"/>
                      <w:sz w:val="21"/>
                      <w:szCs w:val="21"/>
                      <w:highlight w:val="none"/>
                    </w:rPr>
                  </w:pPr>
                  <w:r>
                    <w:rPr>
                      <w:color w:val="auto"/>
                      <w:sz w:val="21"/>
                      <w:highlight w:val="none"/>
                    </w:rPr>
                    <w:t>达标</w:t>
                  </w:r>
                </w:p>
              </w:tc>
            </w:tr>
            <w:tr w14:paraId="504C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14:paraId="0DA51003">
                  <w:pPr>
                    <w:pStyle w:val="34"/>
                    <w:spacing w:before="0" w:after="0"/>
                    <w:ind w:firstLine="0" w:firstLineChars="0"/>
                    <w:rPr>
                      <w:rFonts w:hint="default"/>
                      <w:color w:val="auto"/>
                      <w:sz w:val="21"/>
                      <w:szCs w:val="21"/>
                      <w:highlight w:val="none"/>
                    </w:rPr>
                  </w:pPr>
                  <w:r>
                    <w:rPr>
                      <w:color w:val="auto"/>
                      <w:sz w:val="21"/>
                      <w:highlight w:val="none"/>
                    </w:rPr>
                    <w:t>NO</w:t>
                  </w:r>
                  <w:r>
                    <w:rPr>
                      <w:color w:val="auto"/>
                      <w:sz w:val="21"/>
                      <w:highlight w:val="none"/>
                      <w:vertAlign w:val="subscript"/>
                    </w:rPr>
                    <w:t>2</w:t>
                  </w:r>
                </w:p>
              </w:tc>
              <w:tc>
                <w:tcPr>
                  <w:tcW w:w="1813" w:type="dxa"/>
                  <w:tcBorders>
                    <w:tl2br w:val="nil"/>
                    <w:tr2bl w:val="nil"/>
                  </w:tcBorders>
                  <w:noWrap w:val="0"/>
                  <w:vAlign w:val="center"/>
                </w:tcPr>
                <w:p w14:paraId="2BA116B3">
                  <w:pPr>
                    <w:pStyle w:val="34"/>
                    <w:spacing w:before="0" w:after="0"/>
                    <w:ind w:firstLine="0" w:firstLineChars="0"/>
                    <w:rPr>
                      <w:rFonts w:hint="default"/>
                      <w:color w:val="auto"/>
                      <w:sz w:val="21"/>
                      <w:szCs w:val="21"/>
                      <w:highlight w:val="none"/>
                    </w:rPr>
                  </w:pPr>
                  <w:r>
                    <w:rPr>
                      <w:color w:val="auto"/>
                      <w:sz w:val="21"/>
                      <w:highlight w:val="none"/>
                    </w:rPr>
                    <w:t>年平均质量浓度</w:t>
                  </w:r>
                </w:p>
              </w:tc>
              <w:tc>
                <w:tcPr>
                  <w:tcW w:w="1625" w:type="dxa"/>
                  <w:tcBorders>
                    <w:tl2br w:val="nil"/>
                    <w:tr2bl w:val="nil"/>
                  </w:tcBorders>
                  <w:noWrap w:val="0"/>
                  <w:vAlign w:val="center"/>
                </w:tcPr>
                <w:p w14:paraId="4ACDCF15">
                  <w:pPr>
                    <w:pStyle w:val="34"/>
                    <w:spacing w:before="0" w:after="0"/>
                    <w:ind w:firstLine="0" w:firstLineChars="0"/>
                    <w:rPr>
                      <w:rFonts w:hint="default" w:eastAsia="宋体"/>
                      <w:color w:val="auto"/>
                      <w:sz w:val="21"/>
                      <w:szCs w:val="21"/>
                      <w:highlight w:val="none"/>
                      <w:lang w:val="en-US" w:eastAsia="zh-CN"/>
                    </w:rPr>
                  </w:pPr>
                  <w:r>
                    <w:rPr>
                      <w:rFonts w:hint="eastAsia"/>
                      <w:color w:val="auto"/>
                      <w:sz w:val="21"/>
                      <w:highlight w:val="none"/>
                      <w:lang w:val="en-US" w:eastAsia="zh-CN"/>
                    </w:rPr>
                    <w:t>27</w:t>
                  </w:r>
                </w:p>
              </w:tc>
              <w:tc>
                <w:tcPr>
                  <w:tcW w:w="1500" w:type="dxa"/>
                  <w:tcBorders>
                    <w:tl2br w:val="nil"/>
                    <w:tr2bl w:val="nil"/>
                  </w:tcBorders>
                  <w:noWrap w:val="0"/>
                  <w:vAlign w:val="center"/>
                </w:tcPr>
                <w:p w14:paraId="2B45C905">
                  <w:pPr>
                    <w:pStyle w:val="34"/>
                    <w:spacing w:before="0" w:after="0"/>
                    <w:ind w:firstLine="0" w:firstLineChars="0"/>
                    <w:rPr>
                      <w:rFonts w:hint="default"/>
                      <w:color w:val="auto"/>
                      <w:sz w:val="21"/>
                      <w:szCs w:val="21"/>
                      <w:highlight w:val="none"/>
                    </w:rPr>
                  </w:pPr>
                  <w:r>
                    <w:rPr>
                      <w:color w:val="auto"/>
                      <w:sz w:val="21"/>
                      <w:highlight w:val="none"/>
                    </w:rPr>
                    <w:t>40</w:t>
                  </w:r>
                </w:p>
              </w:tc>
              <w:tc>
                <w:tcPr>
                  <w:tcW w:w="1199" w:type="dxa"/>
                  <w:tcBorders>
                    <w:tl2br w:val="nil"/>
                    <w:tr2bl w:val="nil"/>
                  </w:tcBorders>
                  <w:noWrap w:val="0"/>
                  <w:vAlign w:val="center"/>
                </w:tcPr>
                <w:p w14:paraId="6F67D73E">
                  <w:pPr>
                    <w:pStyle w:val="34"/>
                    <w:spacing w:before="0" w:after="0"/>
                    <w:ind w:firstLine="0" w:firstLineChars="0"/>
                    <w:rPr>
                      <w:rFonts w:hint="default"/>
                      <w:color w:val="auto"/>
                      <w:sz w:val="21"/>
                      <w:highlight w:val="none"/>
                      <w:lang w:val="en-US" w:eastAsia="zh-CN"/>
                    </w:rPr>
                  </w:pPr>
                  <w:r>
                    <w:rPr>
                      <w:rFonts w:hint="eastAsia"/>
                      <w:color w:val="auto"/>
                      <w:sz w:val="21"/>
                      <w:highlight w:val="none"/>
                      <w:lang w:val="en-US" w:eastAsia="zh-CN"/>
                    </w:rPr>
                    <w:t xml:space="preserve">67.5 </w:t>
                  </w:r>
                </w:p>
              </w:tc>
              <w:tc>
                <w:tcPr>
                  <w:tcW w:w="1127" w:type="dxa"/>
                  <w:tcBorders>
                    <w:tl2br w:val="nil"/>
                    <w:tr2bl w:val="nil"/>
                  </w:tcBorders>
                  <w:noWrap w:val="0"/>
                  <w:vAlign w:val="center"/>
                </w:tcPr>
                <w:p w14:paraId="7CB2D9A0">
                  <w:pPr>
                    <w:pStyle w:val="34"/>
                    <w:spacing w:before="0" w:after="0"/>
                    <w:ind w:firstLine="0" w:firstLineChars="0"/>
                    <w:rPr>
                      <w:rFonts w:hint="default"/>
                      <w:color w:val="auto"/>
                      <w:sz w:val="21"/>
                      <w:szCs w:val="21"/>
                      <w:highlight w:val="none"/>
                    </w:rPr>
                  </w:pPr>
                  <w:r>
                    <w:rPr>
                      <w:color w:val="auto"/>
                      <w:sz w:val="21"/>
                      <w:highlight w:val="none"/>
                    </w:rPr>
                    <w:t>达标</w:t>
                  </w:r>
                </w:p>
              </w:tc>
            </w:tr>
            <w:tr w14:paraId="6ACAA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14:paraId="6708CB46">
                  <w:pPr>
                    <w:pStyle w:val="34"/>
                    <w:spacing w:before="0" w:after="0"/>
                    <w:ind w:firstLine="0" w:firstLineChars="0"/>
                    <w:rPr>
                      <w:rFonts w:hint="default"/>
                      <w:color w:val="auto"/>
                      <w:sz w:val="21"/>
                      <w:szCs w:val="21"/>
                      <w:highlight w:val="none"/>
                    </w:rPr>
                  </w:pPr>
                  <w:r>
                    <w:rPr>
                      <w:color w:val="auto"/>
                      <w:sz w:val="21"/>
                      <w:highlight w:val="none"/>
                    </w:rPr>
                    <w:t>PM</w:t>
                  </w:r>
                  <w:r>
                    <w:rPr>
                      <w:color w:val="auto"/>
                      <w:sz w:val="21"/>
                      <w:highlight w:val="none"/>
                      <w:vertAlign w:val="subscript"/>
                    </w:rPr>
                    <w:t>10</w:t>
                  </w:r>
                </w:p>
              </w:tc>
              <w:tc>
                <w:tcPr>
                  <w:tcW w:w="1813" w:type="dxa"/>
                  <w:tcBorders>
                    <w:tl2br w:val="nil"/>
                    <w:tr2bl w:val="nil"/>
                  </w:tcBorders>
                  <w:noWrap w:val="0"/>
                  <w:vAlign w:val="center"/>
                </w:tcPr>
                <w:p w14:paraId="3D4F9806">
                  <w:pPr>
                    <w:pStyle w:val="34"/>
                    <w:spacing w:before="0" w:after="0"/>
                    <w:ind w:firstLine="0" w:firstLineChars="0"/>
                    <w:rPr>
                      <w:rFonts w:hint="default"/>
                      <w:color w:val="auto"/>
                      <w:sz w:val="21"/>
                      <w:szCs w:val="21"/>
                      <w:highlight w:val="none"/>
                    </w:rPr>
                  </w:pPr>
                  <w:r>
                    <w:rPr>
                      <w:color w:val="auto"/>
                      <w:sz w:val="21"/>
                      <w:highlight w:val="none"/>
                    </w:rPr>
                    <w:t>年平均质量浓度</w:t>
                  </w:r>
                </w:p>
              </w:tc>
              <w:tc>
                <w:tcPr>
                  <w:tcW w:w="1625" w:type="dxa"/>
                  <w:tcBorders>
                    <w:tl2br w:val="nil"/>
                    <w:tr2bl w:val="nil"/>
                  </w:tcBorders>
                  <w:noWrap w:val="0"/>
                  <w:vAlign w:val="center"/>
                </w:tcPr>
                <w:p w14:paraId="42617F43">
                  <w:pPr>
                    <w:pStyle w:val="34"/>
                    <w:spacing w:before="0" w:after="0"/>
                    <w:ind w:firstLine="0" w:firstLineChars="0"/>
                    <w:rPr>
                      <w:rFonts w:hint="default" w:eastAsia="宋体"/>
                      <w:color w:val="auto"/>
                      <w:sz w:val="21"/>
                      <w:szCs w:val="21"/>
                      <w:highlight w:val="none"/>
                      <w:lang w:val="en-US" w:eastAsia="zh-CN"/>
                    </w:rPr>
                  </w:pPr>
                  <w:r>
                    <w:rPr>
                      <w:rFonts w:hint="eastAsia"/>
                      <w:color w:val="auto"/>
                      <w:sz w:val="21"/>
                      <w:highlight w:val="none"/>
                      <w:lang w:val="en-US" w:eastAsia="zh-CN"/>
                    </w:rPr>
                    <w:t>68</w:t>
                  </w:r>
                </w:p>
              </w:tc>
              <w:tc>
                <w:tcPr>
                  <w:tcW w:w="1500" w:type="dxa"/>
                  <w:tcBorders>
                    <w:tl2br w:val="nil"/>
                    <w:tr2bl w:val="nil"/>
                  </w:tcBorders>
                  <w:noWrap w:val="0"/>
                  <w:vAlign w:val="center"/>
                </w:tcPr>
                <w:p w14:paraId="3303FCDA">
                  <w:pPr>
                    <w:pStyle w:val="34"/>
                    <w:spacing w:before="0" w:after="0"/>
                    <w:ind w:firstLine="0" w:firstLineChars="0"/>
                    <w:rPr>
                      <w:rFonts w:hint="default"/>
                      <w:color w:val="auto"/>
                      <w:sz w:val="21"/>
                      <w:szCs w:val="21"/>
                      <w:highlight w:val="none"/>
                    </w:rPr>
                  </w:pPr>
                  <w:r>
                    <w:rPr>
                      <w:color w:val="auto"/>
                      <w:sz w:val="21"/>
                      <w:highlight w:val="none"/>
                    </w:rPr>
                    <w:t>70</w:t>
                  </w:r>
                </w:p>
              </w:tc>
              <w:tc>
                <w:tcPr>
                  <w:tcW w:w="1199" w:type="dxa"/>
                  <w:tcBorders>
                    <w:tl2br w:val="nil"/>
                    <w:tr2bl w:val="nil"/>
                  </w:tcBorders>
                  <w:noWrap w:val="0"/>
                  <w:vAlign w:val="center"/>
                </w:tcPr>
                <w:p w14:paraId="4217B68E">
                  <w:pPr>
                    <w:pStyle w:val="34"/>
                    <w:spacing w:before="0" w:after="0"/>
                    <w:ind w:firstLine="0" w:firstLineChars="0"/>
                    <w:rPr>
                      <w:rFonts w:hint="default"/>
                      <w:color w:val="auto"/>
                      <w:sz w:val="21"/>
                      <w:highlight w:val="none"/>
                      <w:lang w:val="en-US" w:eastAsia="zh-CN"/>
                    </w:rPr>
                  </w:pPr>
                  <w:r>
                    <w:rPr>
                      <w:rFonts w:hint="eastAsia"/>
                      <w:color w:val="auto"/>
                      <w:sz w:val="21"/>
                      <w:highlight w:val="none"/>
                      <w:lang w:val="en-US" w:eastAsia="zh-CN"/>
                    </w:rPr>
                    <w:t xml:space="preserve">97.1 </w:t>
                  </w:r>
                </w:p>
              </w:tc>
              <w:tc>
                <w:tcPr>
                  <w:tcW w:w="1127" w:type="dxa"/>
                  <w:tcBorders>
                    <w:tl2br w:val="nil"/>
                    <w:tr2bl w:val="nil"/>
                  </w:tcBorders>
                  <w:noWrap w:val="0"/>
                  <w:vAlign w:val="center"/>
                </w:tcPr>
                <w:p w14:paraId="55F4B730">
                  <w:pPr>
                    <w:pStyle w:val="34"/>
                    <w:spacing w:before="0" w:after="0"/>
                    <w:ind w:firstLine="0" w:firstLineChars="0"/>
                    <w:rPr>
                      <w:rFonts w:hint="default" w:eastAsia="宋体"/>
                      <w:color w:val="auto"/>
                      <w:sz w:val="21"/>
                      <w:szCs w:val="21"/>
                      <w:highlight w:val="none"/>
                      <w:lang w:val="en-US" w:eastAsia="zh-CN"/>
                    </w:rPr>
                  </w:pPr>
                  <w:r>
                    <w:rPr>
                      <w:rFonts w:hint="eastAsia"/>
                      <w:color w:val="auto"/>
                      <w:sz w:val="21"/>
                      <w:highlight w:val="none"/>
                      <w:lang w:val="en-US" w:eastAsia="zh-CN"/>
                    </w:rPr>
                    <w:t>达标</w:t>
                  </w:r>
                </w:p>
              </w:tc>
            </w:tr>
            <w:tr w14:paraId="660FE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14:paraId="0B70688F">
                  <w:pPr>
                    <w:pStyle w:val="34"/>
                    <w:spacing w:before="0" w:after="0"/>
                    <w:ind w:firstLine="0" w:firstLineChars="0"/>
                    <w:rPr>
                      <w:rFonts w:hint="default"/>
                      <w:color w:val="auto"/>
                      <w:sz w:val="21"/>
                      <w:szCs w:val="21"/>
                      <w:highlight w:val="none"/>
                    </w:rPr>
                  </w:pPr>
                  <w:r>
                    <w:rPr>
                      <w:color w:val="auto"/>
                      <w:sz w:val="21"/>
                      <w:highlight w:val="none"/>
                    </w:rPr>
                    <w:t>PM</w:t>
                  </w:r>
                  <w:r>
                    <w:rPr>
                      <w:color w:val="auto"/>
                      <w:sz w:val="21"/>
                      <w:highlight w:val="none"/>
                      <w:vertAlign w:val="subscript"/>
                    </w:rPr>
                    <w:t>2.5</w:t>
                  </w:r>
                </w:p>
              </w:tc>
              <w:tc>
                <w:tcPr>
                  <w:tcW w:w="1813" w:type="dxa"/>
                  <w:tcBorders>
                    <w:tl2br w:val="nil"/>
                    <w:tr2bl w:val="nil"/>
                  </w:tcBorders>
                  <w:noWrap w:val="0"/>
                  <w:vAlign w:val="center"/>
                </w:tcPr>
                <w:p w14:paraId="0A550155">
                  <w:pPr>
                    <w:pStyle w:val="34"/>
                    <w:spacing w:before="0" w:after="0"/>
                    <w:ind w:firstLine="0" w:firstLineChars="0"/>
                    <w:rPr>
                      <w:rFonts w:hint="default"/>
                      <w:color w:val="auto"/>
                      <w:sz w:val="21"/>
                      <w:szCs w:val="21"/>
                      <w:highlight w:val="none"/>
                    </w:rPr>
                  </w:pPr>
                  <w:r>
                    <w:rPr>
                      <w:color w:val="auto"/>
                      <w:sz w:val="21"/>
                      <w:highlight w:val="none"/>
                    </w:rPr>
                    <w:t>年平均质量浓度</w:t>
                  </w:r>
                </w:p>
              </w:tc>
              <w:tc>
                <w:tcPr>
                  <w:tcW w:w="1625" w:type="dxa"/>
                  <w:tcBorders>
                    <w:tl2br w:val="nil"/>
                    <w:tr2bl w:val="nil"/>
                  </w:tcBorders>
                  <w:noWrap w:val="0"/>
                  <w:vAlign w:val="center"/>
                </w:tcPr>
                <w:p w14:paraId="2559D87A">
                  <w:pPr>
                    <w:pStyle w:val="34"/>
                    <w:spacing w:before="0" w:after="0"/>
                    <w:ind w:firstLine="0" w:firstLineChars="0"/>
                    <w:rPr>
                      <w:rFonts w:hint="default" w:eastAsia="宋体"/>
                      <w:color w:val="auto"/>
                      <w:sz w:val="21"/>
                      <w:szCs w:val="21"/>
                      <w:highlight w:val="none"/>
                      <w:lang w:val="en-US" w:eastAsia="zh-CN"/>
                    </w:rPr>
                  </w:pPr>
                  <w:r>
                    <w:rPr>
                      <w:rFonts w:hint="eastAsia"/>
                      <w:color w:val="auto"/>
                      <w:sz w:val="21"/>
                      <w:highlight w:val="none"/>
                      <w:lang w:val="en-US" w:eastAsia="zh-CN"/>
                    </w:rPr>
                    <w:t>37</w:t>
                  </w:r>
                </w:p>
              </w:tc>
              <w:tc>
                <w:tcPr>
                  <w:tcW w:w="1500" w:type="dxa"/>
                  <w:tcBorders>
                    <w:tl2br w:val="nil"/>
                    <w:tr2bl w:val="nil"/>
                  </w:tcBorders>
                  <w:noWrap w:val="0"/>
                  <w:vAlign w:val="center"/>
                </w:tcPr>
                <w:p w14:paraId="31F463ED">
                  <w:pPr>
                    <w:pStyle w:val="34"/>
                    <w:spacing w:before="0" w:after="0"/>
                    <w:ind w:firstLine="0" w:firstLineChars="0"/>
                    <w:rPr>
                      <w:rFonts w:hint="default"/>
                      <w:color w:val="auto"/>
                      <w:sz w:val="21"/>
                      <w:szCs w:val="21"/>
                      <w:highlight w:val="none"/>
                    </w:rPr>
                  </w:pPr>
                  <w:r>
                    <w:rPr>
                      <w:color w:val="auto"/>
                      <w:sz w:val="21"/>
                      <w:highlight w:val="none"/>
                    </w:rPr>
                    <w:t>35</w:t>
                  </w:r>
                </w:p>
              </w:tc>
              <w:tc>
                <w:tcPr>
                  <w:tcW w:w="1199" w:type="dxa"/>
                  <w:tcBorders>
                    <w:tl2br w:val="nil"/>
                    <w:tr2bl w:val="nil"/>
                  </w:tcBorders>
                  <w:noWrap w:val="0"/>
                  <w:vAlign w:val="center"/>
                </w:tcPr>
                <w:p w14:paraId="3A5ECBE8">
                  <w:pPr>
                    <w:pStyle w:val="34"/>
                    <w:spacing w:before="0" w:after="0"/>
                    <w:ind w:firstLine="0" w:firstLineChars="0"/>
                    <w:rPr>
                      <w:rFonts w:hint="default"/>
                      <w:color w:val="auto"/>
                      <w:sz w:val="21"/>
                      <w:highlight w:val="none"/>
                      <w:lang w:val="en-US" w:eastAsia="zh-CN"/>
                    </w:rPr>
                  </w:pPr>
                  <w:r>
                    <w:rPr>
                      <w:rFonts w:hint="eastAsia"/>
                      <w:color w:val="auto"/>
                      <w:sz w:val="21"/>
                      <w:highlight w:val="none"/>
                      <w:lang w:val="en-US" w:eastAsia="zh-CN"/>
                    </w:rPr>
                    <w:t xml:space="preserve">105.7 </w:t>
                  </w:r>
                </w:p>
              </w:tc>
              <w:tc>
                <w:tcPr>
                  <w:tcW w:w="1127" w:type="dxa"/>
                  <w:tcBorders>
                    <w:tl2br w:val="nil"/>
                    <w:tr2bl w:val="nil"/>
                  </w:tcBorders>
                  <w:noWrap w:val="0"/>
                  <w:vAlign w:val="center"/>
                </w:tcPr>
                <w:p w14:paraId="7F14D115">
                  <w:pPr>
                    <w:pStyle w:val="34"/>
                    <w:spacing w:before="0" w:after="0"/>
                    <w:ind w:firstLine="0" w:firstLineChars="0"/>
                    <w:rPr>
                      <w:rFonts w:hint="default"/>
                      <w:color w:val="auto"/>
                      <w:sz w:val="21"/>
                      <w:szCs w:val="21"/>
                      <w:highlight w:val="none"/>
                    </w:rPr>
                  </w:pPr>
                  <w:r>
                    <w:rPr>
                      <w:color w:val="auto"/>
                      <w:sz w:val="21"/>
                      <w:highlight w:val="none"/>
                    </w:rPr>
                    <w:t>超标</w:t>
                  </w:r>
                </w:p>
              </w:tc>
            </w:tr>
            <w:tr w14:paraId="51B02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802" w:type="dxa"/>
                  <w:tcBorders>
                    <w:tl2br w:val="nil"/>
                    <w:tr2bl w:val="nil"/>
                  </w:tcBorders>
                  <w:noWrap w:val="0"/>
                  <w:vAlign w:val="center"/>
                </w:tcPr>
                <w:p w14:paraId="2399B0E9">
                  <w:pPr>
                    <w:pStyle w:val="34"/>
                    <w:spacing w:before="0" w:after="0"/>
                    <w:ind w:firstLine="0" w:firstLineChars="0"/>
                    <w:rPr>
                      <w:rFonts w:hint="default"/>
                      <w:color w:val="auto"/>
                      <w:sz w:val="21"/>
                      <w:szCs w:val="21"/>
                      <w:highlight w:val="none"/>
                    </w:rPr>
                  </w:pPr>
                  <w:r>
                    <w:rPr>
                      <w:color w:val="auto"/>
                      <w:sz w:val="21"/>
                      <w:highlight w:val="none"/>
                    </w:rPr>
                    <w:t>CO</w:t>
                  </w:r>
                </w:p>
              </w:tc>
              <w:tc>
                <w:tcPr>
                  <w:tcW w:w="1813" w:type="dxa"/>
                  <w:tcBorders>
                    <w:tl2br w:val="nil"/>
                    <w:tr2bl w:val="nil"/>
                  </w:tcBorders>
                  <w:noWrap w:val="0"/>
                  <w:vAlign w:val="center"/>
                </w:tcPr>
                <w:p w14:paraId="0E300C63">
                  <w:pPr>
                    <w:pStyle w:val="34"/>
                    <w:spacing w:before="0" w:after="0"/>
                    <w:ind w:firstLine="0" w:firstLineChars="0"/>
                    <w:rPr>
                      <w:rFonts w:hint="default" w:eastAsia="宋体"/>
                      <w:color w:val="auto"/>
                      <w:sz w:val="21"/>
                      <w:szCs w:val="21"/>
                      <w:highlight w:val="none"/>
                      <w:lang w:val="en-US" w:eastAsia="zh-CN"/>
                    </w:rPr>
                  </w:pPr>
                  <w:r>
                    <w:rPr>
                      <w:rFonts w:hint="eastAsia"/>
                      <w:color w:val="auto"/>
                      <w:sz w:val="21"/>
                      <w:highlight w:val="none"/>
                    </w:rPr>
                    <w:t>日均值第95百分位浓度</w:t>
                  </w:r>
                </w:p>
              </w:tc>
              <w:tc>
                <w:tcPr>
                  <w:tcW w:w="1625" w:type="dxa"/>
                  <w:tcBorders>
                    <w:tl2br w:val="nil"/>
                    <w:tr2bl w:val="nil"/>
                  </w:tcBorders>
                  <w:noWrap w:val="0"/>
                  <w:vAlign w:val="center"/>
                </w:tcPr>
                <w:p w14:paraId="611589C9">
                  <w:pPr>
                    <w:pStyle w:val="34"/>
                    <w:spacing w:before="0" w:after="0"/>
                    <w:ind w:firstLine="0" w:firstLineChars="0"/>
                    <w:rPr>
                      <w:rFonts w:hint="default" w:eastAsia="宋体"/>
                      <w:color w:val="auto"/>
                      <w:sz w:val="21"/>
                      <w:szCs w:val="21"/>
                      <w:highlight w:val="none"/>
                      <w:lang w:val="en-US" w:eastAsia="zh-CN"/>
                    </w:rPr>
                  </w:pPr>
                  <w:r>
                    <w:rPr>
                      <w:rFonts w:hint="eastAsia"/>
                      <w:color w:val="auto"/>
                      <w:sz w:val="21"/>
                      <w:highlight w:val="none"/>
                      <w:lang w:val="en-US" w:eastAsia="zh-CN"/>
                    </w:rPr>
                    <w:t>1300</w:t>
                  </w:r>
                </w:p>
              </w:tc>
              <w:tc>
                <w:tcPr>
                  <w:tcW w:w="1500" w:type="dxa"/>
                  <w:tcBorders>
                    <w:tl2br w:val="nil"/>
                    <w:tr2bl w:val="nil"/>
                  </w:tcBorders>
                  <w:noWrap w:val="0"/>
                  <w:vAlign w:val="center"/>
                </w:tcPr>
                <w:p w14:paraId="424ECDBA">
                  <w:pPr>
                    <w:pStyle w:val="34"/>
                    <w:spacing w:before="0" w:after="0"/>
                    <w:ind w:firstLine="0" w:firstLineChars="0"/>
                    <w:rPr>
                      <w:rFonts w:hint="default"/>
                      <w:color w:val="auto"/>
                      <w:sz w:val="21"/>
                      <w:szCs w:val="21"/>
                      <w:highlight w:val="none"/>
                    </w:rPr>
                  </w:pPr>
                  <w:r>
                    <w:rPr>
                      <w:color w:val="auto"/>
                      <w:sz w:val="21"/>
                      <w:highlight w:val="none"/>
                    </w:rPr>
                    <w:t>4000</w:t>
                  </w:r>
                </w:p>
              </w:tc>
              <w:tc>
                <w:tcPr>
                  <w:tcW w:w="1199" w:type="dxa"/>
                  <w:tcBorders>
                    <w:tl2br w:val="nil"/>
                    <w:tr2bl w:val="nil"/>
                  </w:tcBorders>
                  <w:noWrap w:val="0"/>
                  <w:vAlign w:val="center"/>
                </w:tcPr>
                <w:p w14:paraId="6AC0C0BA">
                  <w:pPr>
                    <w:pStyle w:val="34"/>
                    <w:spacing w:before="0" w:after="0"/>
                    <w:ind w:firstLine="0" w:firstLineChars="0"/>
                    <w:rPr>
                      <w:rFonts w:hint="default"/>
                      <w:color w:val="auto"/>
                      <w:sz w:val="21"/>
                      <w:highlight w:val="none"/>
                      <w:lang w:val="en-US" w:eastAsia="zh-CN"/>
                    </w:rPr>
                  </w:pPr>
                  <w:r>
                    <w:rPr>
                      <w:rFonts w:hint="eastAsia"/>
                      <w:color w:val="auto"/>
                      <w:sz w:val="21"/>
                      <w:highlight w:val="none"/>
                      <w:lang w:val="en-US" w:eastAsia="zh-CN"/>
                    </w:rPr>
                    <w:t xml:space="preserve">32.5 </w:t>
                  </w:r>
                </w:p>
              </w:tc>
              <w:tc>
                <w:tcPr>
                  <w:tcW w:w="1127" w:type="dxa"/>
                  <w:tcBorders>
                    <w:tl2br w:val="nil"/>
                    <w:tr2bl w:val="nil"/>
                  </w:tcBorders>
                  <w:noWrap w:val="0"/>
                  <w:vAlign w:val="center"/>
                </w:tcPr>
                <w:p w14:paraId="1BADE654">
                  <w:pPr>
                    <w:pStyle w:val="34"/>
                    <w:spacing w:before="0" w:after="0"/>
                    <w:ind w:firstLine="0" w:firstLineChars="0"/>
                    <w:rPr>
                      <w:rFonts w:hint="default"/>
                      <w:color w:val="auto"/>
                      <w:sz w:val="21"/>
                      <w:szCs w:val="21"/>
                      <w:highlight w:val="none"/>
                    </w:rPr>
                  </w:pPr>
                  <w:r>
                    <w:rPr>
                      <w:color w:val="auto"/>
                      <w:sz w:val="21"/>
                      <w:highlight w:val="none"/>
                    </w:rPr>
                    <w:t>达标</w:t>
                  </w:r>
                </w:p>
              </w:tc>
            </w:tr>
            <w:tr w14:paraId="41812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802" w:type="dxa"/>
                  <w:tcBorders>
                    <w:tl2br w:val="nil"/>
                    <w:tr2bl w:val="nil"/>
                  </w:tcBorders>
                  <w:noWrap w:val="0"/>
                  <w:vAlign w:val="center"/>
                </w:tcPr>
                <w:p w14:paraId="33B2BC0A">
                  <w:pPr>
                    <w:pStyle w:val="34"/>
                    <w:spacing w:before="0" w:after="0"/>
                    <w:ind w:firstLine="0" w:firstLineChars="0"/>
                    <w:rPr>
                      <w:rFonts w:hint="default"/>
                      <w:color w:val="auto"/>
                      <w:sz w:val="21"/>
                      <w:szCs w:val="21"/>
                      <w:highlight w:val="none"/>
                    </w:rPr>
                  </w:pPr>
                  <w:r>
                    <w:rPr>
                      <w:color w:val="auto"/>
                      <w:sz w:val="21"/>
                      <w:highlight w:val="none"/>
                    </w:rPr>
                    <w:t>O</w:t>
                  </w:r>
                  <w:r>
                    <w:rPr>
                      <w:color w:val="auto"/>
                      <w:sz w:val="21"/>
                      <w:highlight w:val="none"/>
                      <w:vertAlign w:val="subscript"/>
                    </w:rPr>
                    <w:t>3</w:t>
                  </w:r>
                </w:p>
              </w:tc>
              <w:tc>
                <w:tcPr>
                  <w:tcW w:w="1813" w:type="dxa"/>
                  <w:tcBorders>
                    <w:tl2br w:val="nil"/>
                    <w:tr2bl w:val="nil"/>
                  </w:tcBorders>
                  <w:noWrap w:val="0"/>
                  <w:vAlign w:val="center"/>
                </w:tcPr>
                <w:p w14:paraId="176A4888">
                  <w:pPr>
                    <w:pStyle w:val="34"/>
                    <w:spacing w:before="0" w:after="0"/>
                    <w:ind w:firstLine="0" w:firstLineChars="0"/>
                    <w:rPr>
                      <w:rFonts w:hint="default" w:eastAsia="宋体"/>
                      <w:color w:val="auto"/>
                      <w:sz w:val="21"/>
                      <w:szCs w:val="21"/>
                      <w:highlight w:val="none"/>
                      <w:lang w:val="en-US" w:eastAsia="zh-CN"/>
                    </w:rPr>
                  </w:pPr>
                  <w:r>
                    <w:rPr>
                      <w:rFonts w:hint="eastAsia"/>
                      <w:color w:val="auto"/>
                      <w:sz w:val="21"/>
                      <w:highlight w:val="none"/>
                    </w:rPr>
                    <w:t>日最大8h平均第90百分位浓度</w:t>
                  </w:r>
                </w:p>
              </w:tc>
              <w:tc>
                <w:tcPr>
                  <w:tcW w:w="1625" w:type="dxa"/>
                  <w:tcBorders>
                    <w:tl2br w:val="nil"/>
                    <w:tr2bl w:val="nil"/>
                  </w:tcBorders>
                  <w:noWrap w:val="0"/>
                  <w:vAlign w:val="center"/>
                </w:tcPr>
                <w:p w14:paraId="3FC7F1EE">
                  <w:pPr>
                    <w:pStyle w:val="34"/>
                    <w:spacing w:before="0" w:after="0"/>
                    <w:ind w:firstLine="0" w:firstLineChars="0"/>
                    <w:rPr>
                      <w:rFonts w:hint="default" w:eastAsia="宋体"/>
                      <w:color w:val="auto"/>
                      <w:sz w:val="21"/>
                      <w:szCs w:val="21"/>
                      <w:highlight w:val="none"/>
                      <w:lang w:val="en-US" w:eastAsia="zh-CN"/>
                    </w:rPr>
                  </w:pPr>
                  <w:r>
                    <w:rPr>
                      <w:rFonts w:hint="eastAsia"/>
                      <w:color w:val="auto"/>
                      <w:sz w:val="21"/>
                      <w:highlight w:val="none"/>
                      <w:lang w:val="en-US" w:eastAsia="zh-CN"/>
                    </w:rPr>
                    <w:t>178</w:t>
                  </w:r>
                </w:p>
              </w:tc>
              <w:tc>
                <w:tcPr>
                  <w:tcW w:w="1500" w:type="dxa"/>
                  <w:tcBorders>
                    <w:tl2br w:val="nil"/>
                    <w:tr2bl w:val="nil"/>
                  </w:tcBorders>
                  <w:noWrap w:val="0"/>
                  <w:vAlign w:val="center"/>
                </w:tcPr>
                <w:p w14:paraId="7B9AA099">
                  <w:pPr>
                    <w:pStyle w:val="34"/>
                    <w:spacing w:before="0" w:after="0"/>
                    <w:ind w:firstLine="0" w:firstLineChars="0"/>
                    <w:rPr>
                      <w:rFonts w:hint="default"/>
                      <w:color w:val="auto"/>
                      <w:sz w:val="21"/>
                      <w:szCs w:val="21"/>
                      <w:highlight w:val="none"/>
                    </w:rPr>
                  </w:pPr>
                  <w:r>
                    <w:rPr>
                      <w:color w:val="auto"/>
                      <w:sz w:val="21"/>
                      <w:highlight w:val="none"/>
                    </w:rPr>
                    <w:t>160</w:t>
                  </w:r>
                </w:p>
              </w:tc>
              <w:tc>
                <w:tcPr>
                  <w:tcW w:w="1199" w:type="dxa"/>
                  <w:tcBorders>
                    <w:tl2br w:val="nil"/>
                    <w:tr2bl w:val="nil"/>
                  </w:tcBorders>
                  <w:noWrap w:val="0"/>
                  <w:vAlign w:val="center"/>
                </w:tcPr>
                <w:p w14:paraId="260D9622">
                  <w:pPr>
                    <w:pStyle w:val="34"/>
                    <w:spacing w:before="0" w:after="0"/>
                    <w:ind w:firstLine="0" w:firstLineChars="0"/>
                    <w:rPr>
                      <w:rFonts w:hint="default"/>
                      <w:color w:val="auto"/>
                      <w:sz w:val="21"/>
                      <w:highlight w:val="none"/>
                      <w:lang w:val="en-US" w:eastAsia="zh-CN"/>
                    </w:rPr>
                  </w:pPr>
                  <w:r>
                    <w:rPr>
                      <w:rFonts w:hint="eastAsia"/>
                      <w:color w:val="auto"/>
                      <w:sz w:val="21"/>
                      <w:highlight w:val="none"/>
                      <w:lang w:val="en-US" w:eastAsia="zh-CN"/>
                    </w:rPr>
                    <w:t xml:space="preserve">111.3 </w:t>
                  </w:r>
                </w:p>
              </w:tc>
              <w:tc>
                <w:tcPr>
                  <w:tcW w:w="1127" w:type="dxa"/>
                  <w:tcBorders>
                    <w:tl2br w:val="nil"/>
                    <w:tr2bl w:val="nil"/>
                  </w:tcBorders>
                  <w:noWrap w:val="0"/>
                  <w:vAlign w:val="center"/>
                </w:tcPr>
                <w:p w14:paraId="52754B6D">
                  <w:pPr>
                    <w:pStyle w:val="34"/>
                    <w:spacing w:before="0" w:after="0"/>
                    <w:ind w:firstLine="0" w:firstLineChars="0"/>
                    <w:rPr>
                      <w:rFonts w:hint="default"/>
                      <w:color w:val="auto"/>
                      <w:sz w:val="21"/>
                      <w:szCs w:val="21"/>
                      <w:highlight w:val="none"/>
                    </w:rPr>
                  </w:pPr>
                  <w:r>
                    <w:rPr>
                      <w:color w:val="auto"/>
                      <w:sz w:val="21"/>
                      <w:highlight w:val="none"/>
                    </w:rPr>
                    <w:t>超标</w:t>
                  </w:r>
                </w:p>
              </w:tc>
            </w:tr>
          </w:tbl>
          <w:p w14:paraId="192F7CDD">
            <w:pPr>
              <w:bidi w:val="0"/>
              <w:rPr>
                <w:rFonts w:hint="eastAsia" w:eastAsia="宋体"/>
                <w:color w:val="auto"/>
                <w:szCs w:val="21"/>
                <w:highlight w:val="none"/>
                <w:lang w:eastAsia="zh-CN" w:bidi="ar"/>
              </w:rPr>
            </w:pPr>
            <w:r>
              <w:rPr>
                <w:color w:val="auto"/>
                <w:szCs w:val="21"/>
                <w:highlight w:val="none"/>
                <w:lang w:bidi="ar"/>
              </w:rPr>
              <w:t>由上表可知，SO</w:t>
            </w:r>
            <w:r>
              <w:rPr>
                <w:color w:val="auto"/>
                <w:szCs w:val="21"/>
                <w:highlight w:val="none"/>
                <w:vertAlign w:val="subscript"/>
                <w:lang w:bidi="ar"/>
              </w:rPr>
              <w:t>2</w:t>
            </w:r>
            <w:r>
              <w:rPr>
                <w:rFonts w:hint="eastAsia"/>
                <w:color w:val="auto"/>
                <w:szCs w:val="21"/>
                <w:highlight w:val="none"/>
                <w:lang w:bidi="ar"/>
              </w:rPr>
              <w:t>、</w:t>
            </w:r>
            <w:r>
              <w:rPr>
                <w:color w:val="auto"/>
                <w:highlight w:val="none"/>
              </w:rPr>
              <w:t>NO</w:t>
            </w:r>
            <w:r>
              <w:rPr>
                <w:color w:val="auto"/>
                <w:highlight w:val="none"/>
                <w:vertAlign w:val="subscript"/>
              </w:rPr>
              <w:t>2</w:t>
            </w:r>
            <w:r>
              <w:rPr>
                <w:rFonts w:hint="eastAsia"/>
                <w:color w:val="auto"/>
                <w:highlight w:val="none"/>
                <w:vertAlign w:val="baseline"/>
                <w:lang w:eastAsia="zh-CN"/>
              </w:rPr>
              <w:t>、</w:t>
            </w:r>
            <w:r>
              <w:rPr>
                <w:color w:val="auto"/>
                <w:szCs w:val="21"/>
                <w:highlight w:val="none"/>
                <w:lang w:bidi="ar"/>
              </w:rPr>
              <w:t>PM</w:t>
            </w:r>
            <w:r>
              <w:rPr>
                <w:rFonts w:hint="eastAsia"/>
                <w:color w:val="auto"/>
                <w:szCs w:val="21"/>
                <w:highlight w:val="none"/>
                <w:vertAlign w:val="subscript"/>
                <w:lang w:val="en-US" w:eastAsia="zh-CN" w:bidi="ar"/>
              </w:rPr>
              <w:t>10</w:t>
            </w:r>
            <w:r>
              <w:rPr>
                <w:color w:val="auto"/>
                <w:szCs w:val="21"/>
                <w:highlight w:val="none"/>
                <w:lang w:bidi="ar"/>
              </w:rPr>
              <w:t>的年平均质量浓度达标，CO</w:t>
            </w:r>
            <w:r>
              <w:rPr>
                <w:rFonts w:hint="eastAsia"/>
                <w:color w:val="auto"/>
                <w:szCs w:val="21"/>
                <w:highlight w:val="none"/>
                <w:lang w:bidi="ar"/>
              </w:rPr>
              <w:t>的日均值第95百分位浓度</w:t>
            </w:r>
            <w:r>
              <w:rPr>
                <w:color w:val="auto"/>
                <w:szCs w:val="21"/>
                <w:highlight w:val="none"/>
                <w:lang w:bidi="ar"/>
              </w:rPr>
              <w:t>达标，PM</w:t>
            </w:r>
            <w:r>
              <w:rPr>
                <w:rFonts w:hint="eastAsia"/>
                <w:color w:val="auto"/>
                <w:szCs w:val="21"/>
                <w:highlight w:val="none"/>
                <w:vertAlign w:val="subscript"/>
                <w:lang w:bidi="ar"/>
              </w:rPr>
              <w:t>2.5</w:t>
            </w:r>
            <w:r>
              <w:rPr>
                <w:color w:val="auto"/>
                <w:szCs w:val="21"/>
                <w:highlight w:val="none"/>
                <w:lang w:bidi="ar"/>
              </w:rPr>
              <w:t>的年平均质量浓度不达标，O</w:t>
            </w:r>
            <w:r>
              <w:rPr>
                <w:color w:val="auto"/>
                <w:szCs w:val="21"/>
                <w:highlight w:val="none"/>
                <w:vertAlign w:val="subscript"/>
                <w:lang w:bidi="ar"/>
              </w:rPr>
              <w:t>3</w:t>
            </w:r>
            <w:r>
              <w:rPr>
                <w:color w:val="auto"/>
                <w:szCs w:val="21"/>
                <w:highlight w:val="none"/>
                <w:lang w:bidi="ar"/>
              </w:rPr>
              <w:t>的日最大8h平均第90百分位浓度不达标，故项目所在区域环境空气质量不达标，属于不达标区</w:t>
            </w:r>
            <w:r>
              <w:rPr>
                <w:rFonts w:hint="eastAsia"/>
                <w:color w:val="auto"/>
                <w:szCs w:val="21"/>
                <w:highlight w:val="none"/>
                <w:lang w:eastAsia="zh-CN" w:bidi="ar"/>
              </w:rPr>
              <w:t>。</w:t>
            </w:r>
          </w:p>
          <w:p w14:paraId="2DA43709">
            <w:pPr>
              <w:bidi w:val="0"/>
              <w:rPr>
                <w:rFonts w:hint="default"/>
                <w:color w:val="auto"/>
                <w:highlight w:val="none"/>
              </w:rPr>
            </w:pPr>
            <w:r>
              <w:rPr>
                <w:rFonts w:hint="default"/>
                <w:color w:val="auto"/>
                <w:highlight w:val="none"/>
              </w:rPr>
              <w:t>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w:t>
            </w:r>
            <w:r>
              <w:rPr>
                <w:rFonts w:hint="eastAsia" w:ascii="Times New Roman" w:hAnsi="Times New Roman" w:eastAsia="宋体" w:cs="Times New Roman"/>
                <w:color w:val="auto"/>
                <w:sz w:val="24"/>
                <w:szCs w:val="24"/>
                <w:highlight w:val="none"/>
              </w:rPr>
              <w:t>根据国务院关于印发《空气质量持续改善行动计划》的通知（国发[2023]24号）</w:t>
            </w:r>
            <w:r>
              <w:rPr>
                <w:rFonts w:hint="eastAsia" w:ascii="Times New Roman" w:hAnsi="Times New Roman" w:eastAsia="宋体" w:cs="Times New Roman"/>
                <w:color w:val="auto"/>
                <w:sz w:val="24"/>
                <w:szCs w:val="24"/>
                <w:highlight w:val="none"/>
                <w:lang w:eastAsia="zh-CN"/>
              </w:rPr>
              <w:t>可知，按照“坚持稳中求进工作总基调，协同推进降碳、减污、扩绿、增长，以改善空气质量为核心，以减少重污染天气和解决人民群众身边的突出大气环境问题为重点，以降低细颗粒物（PM</w:t>
            </w:r>
            <w:r>
              <w:rPr>
                <w:rFonts w:hint="eastAsia" w:ascii="Times New Roman" w:hAnsi="Times New Roman" w:eastAsia="宋体" w:cs="Times New Roman"/>
                <w:color w:val="auto"/>
                <w:sz w:val="24"/>
                <w:szCs w:val="24"/>
                <w:highlight w:val="none"/>
                <w:vertAlign w:val="subscript"/>
                <w:lang w:eastAsia="zh-CN"/>
              </w:rPr>
              <w:t>2.5</w:t>
            </w:r>
            <w:r>
              <w:rPr>
                <w:rFonts w:hint="eastAsia" w:ascii="Times New Roman" w:hAnsi="Times New Roman" w:eastAsia="宋体" w:cs="Times New Roman"/>
                <w:color w:val="auto"/>
                <w:sz w:val="24"/>
                <w:szCs w:val="24"/>
                <w:highlight w:val="none"/>
                <w:lang w:eastAsia="zh-CN"/>
              </w:rPr>
              <w:t>）浓度为主线，大力推动氮氧化物和挥发性有机物（VOCs）减排；开展区域协同治理，突出精准、科学、依法治污，完善大气环境管理体系，提升污染防治能力；远近结合研究谋划大气污染防治路径，扎实推进产业、能源、交通绿色低碳转型，强化面源污染治理，加强源头防控，加快形成绿色低碳生产生活方式，实现环境效益、经济效益和社会效益多赢”</w:t>
            </w:r>
            <w:r>
              <w:rPr>
                <w:rFonts w:hint="eastAsia" w:cs="Times New Roman"/>
                <w:color w:val="auto"/>
                <w:sz w:val="24"/>
                <w:szCs w:val="24"/>
                <w:highlight w:val="none"/>
                <w:lang w:eastAsia="zh-CN"/>
              </w:rPr>
              <w:t>，推动大气环境质量持续有效改善，项目所在区域空气质量将会逐步得到改善</w:t>
            </w:r>
            <w:r>
              <w:rPr>
                <w:rFonts w:hint="default"/>
                <w:color w:val="auto"/>
                <w:highlight w:val="none"/>
              </w:rPr>
              <w:t>。</w:t>
            </w:r>
          </w:p>
          <w:p w14:paraId="7240D0A4">
            <w:pPr>
              <w:bidi w:val="0"/>
              <w:rPr>
                <w:rFonts w:hint="default"/>
                <w:color w:val="auto"/>
                <w:highlight w:val="none"/>
              </w:rPr>
            </w:pPr>
            <w:r>
              <w:rPr>
                <w:rFonts w:hint="eastAsia"/>
                <w:color w:val="auto"/>
                <w:highlight w:val="none"/>
              </w:rPr>
              <w:t>（2）</w:t>
            </w:r>
            <w:r>
              <w:rPr>
                <w:rFonts w:hint="default"/>
                <w:color w:val="auto"/>
                <w:highlight w:val="none"/>
              </w:rPr>
              <w:t>项目所在区域污染物环境质量现状</w:t>
            </w:r>
          </w:p>
          <w:p w14:paraId="2FF78329">
            <w:pPr>
              <w:bidi w:val="0"/>
              <w:rPr>
                <w:rFonts w:hint="default"/>
                <w:color w:val="auto"/>
                <w:highlight w:val="none"/>
              </w:rPr>
            </w:pPr>
            <w:r>
              <w:rPr>
                <w:rFonts w:hint="eastAsia"/>
                <w:color w:val="auto"/>
                <w:highlight w:val="none"/>
              </w:rPr>
              <w:t>①</w:t>
            </w:r>
            <w:r>
              <w:rPr>
                <w:rFonts w:hint="default"/>
                <w:color w:val="auto"/>
                <w:highlight w:val="none"/>
              </w:rPr>
              <w:t>基本污染物环境质量现状评价</w:t>
            </w:r>
          </w:p>
          <w:p w14:paraId="025DC4EA">
            <w:pPr>
              <w:bidi w:val="0"/>
              <w:rPr>
                <w:rFonts w:hint="eastAsia"/>
                <w:color w:val="auto"/>
                <w:szCs w:val="24"/>
                <w:highlight w:val="none"/>
                <w:lang w:val="en-US" w:eastAsia="zh-CN"/>
              </w:rPr>
            </w:pPr>
            <w:r>
              <w:rPr>
                <w:rFonts w:hint="eastAsia" w:ascii="Times New Roman" w:hAnsi="Times New Roman" w:eastAsia="宋体" w:cs="Times New Roman"/>
                <w:color w:val="auto"/>
                <w:sz w:val="24"/>
                <w:szCs w:val="21"/>
                <w:highlight w:val="none"/>
                <w:shd w:val="clear" w:color="auto" w:fill="auto"/>
                <w:lang w:val="en-US" w:eastAsia="zh-CN"/>
              </w:rPr>
              <w:t>根据《建设项目环境影响报告表编制技术指南（污染影响类）（试行）》</w:t>
            </w:r>
            <w:r>
              <w:rPr>
                <w:rFonts w:hint="eastAsia" w:cs="Times New Roman"/>
                <w:color w:val="auto"/>
                <w:sz w:val="24"/>
                <w:szCs w:val="21"/>
                <w:highlight w:val="none"/>
                <w:shd w:val="clear" w:color="auto" w:fill="auto"/>
                <w:lang w:val="en-US" w:eastAsia="zh-CN"/>
              </w:rPr>
              <w:t>，</w:t>
            </w:r>
            <w:r>
              <w:rPr>
                <w:rFonts w:hint="eastAsia" w:ascii="Times New Roman" w:hAnsi="Times New Roman" w:eastAsia="宋体" w:cs="Times New Roman"/>
                <w:color w:val="auto"/>
                <w:sz w:val="24"/>
                <w:szCs w:val="21"/>
                <w:highlight w:val="none"/>
                <w:shd w:val="clear" w:color="auto" w:fill="auto"/>
                <w:lang w:val="en-US" w:eastAsia="zh-CN"/>
              </w:rPr>
              <w:t>“常规污染物引用与建设项目距离近的有效数据，包括近3年的规划环境影响评价的监测数据，国家、地方环境空气质量监测网数据或生态环境主管部门公开发布的质量数据等”。因此，本评价在分析区域大气环境质量现状时，对于常规因子</w:t>
            </w:r>
            <w:r>
              <w:rPr>
                <w:rFonts w:hint="eastAsia" w:ascii="Times New Roman" w:hAnsi="Times New Roman" w:cs="Times New Roman"/>
                <w:color w:val="auto"/>
                <w:sz w:val="24"/>
                <w:szCs w:val="21"/>
                <w:highlight w:val="none"/>
                <w:shd w:val="clear" w:color="auto" w:fill="auto"/>
                <w:lang w:val="en-US" w:eastAsia="zh-CN"/>
              </w:rPr>
              <w:t>，引用</w:t>
            </w:r>
            <w:r>
              <w:rPr>
                <w:rFonts w:ascii="Times New Roman" w:hAnsi="Times New Roman"/>
                <w:color w:val="auto"/>
                <w:szCs w:val="24"/>
                <w:highlight w:val="none"/>
                <w:lang w:val="en-US" w:eastAsia="zh-CN"/>
              </w:rPr>
              <w:t>《</w:t>
            </w:r>
            <w:r>
              <w:rPr>
                <w:rFonts w:hint="eastAsia" w:ascii="Times New Roman" w:hAnsi="Times New Roman"/>
                <w:color w:val="auto"/>
                <w:szCs w:val="24"/>
                <w:highlight w:val="none"/>
                <w:lang w:val="en-US" w:eastAsia="zh-CN"/>
              </w:rPr>
              <w:t>202</w:t>
            </w:r>
            <w:r>
              <w:rPr>
                <w:rFonts w:hint="eastAsia"/>
                <w:color w:val="auto"/>
                <w:szCs w:val="24"/>
                <w:highlight w:val="none"/>
                <w:lang w:val="en-US" w:eastAsia="zh-CN"/>
              </w:rPr>
              <w:t>4</w:t>
            </w:r>
            <w:r>
              <w:rPr>
                <w:rFonts w:hint="eastAsia" w:ascii="Times New Roman" w:hAnsi="Times New Roman"/>
                <w:color w:val="auto"/>
                <w:szCs w:val="24"/>
                <w:highlight w:val="none"/>
                <w:lang w:val="en-US" w:eastAsia="zh-CN"/>
              </w:rPr>
              <w:t>年唐山市生态环境状况公报</w:t>
            </w:r>
            <w:r>
              <w:rPr>
                <w:rFonts w:ascii="Times New Roman" w:hAnsi="Times New Roman"/>
                <w:color w:val="auto"/>
                <w:szCs w:val="24"/>
                <w:highlight w:val="none"/>
                <w:lang w:val="en-US" w:eastAsia="zh-CN"/>
              </w:rPr>
              <w:t>》</w:t>
            </w:r>
            <w:r>
              <w:rPr>
                <w:rFonts w:hint="eastAsia" w:ascii="Times New Roman" w:hAnsi="Times New Roman"/>
                <w:color w:val="auto"/>
                <w:szCs w:val="24"/>
                <w:highlight w:val="none"/>
                <w:lang w:val="en-US" w:eastAsia="zh-CN"/>
              </w:rPr>
              <w:t>中</w:t>
            </w:r>
            <w:r>
              <w:rPr>
                <w:rFonts w:hint="eastAsia"/>
                <w:color w:val="auto"/>
                <w:szCs w:val="24"/>
                <w:highlight w:val="none"/>
                <w:lang w:val="en-US" w:eastAsia="zh-CN"/>
              </w:rPr>
              <w:t>高新技术开发区</w:t>
            </w:r>
            <w:r>
              <w:rPr>
                <w:rFonts w:hint="eastAsia" w:ascii="Times New Roman" w:hAnsi="Times New Roman"/>
                <w:color w:val="auto"/>
                <w:szCs w:val="24"/>
                <w:highlight w:val="none"/>
                <w:lang w:val="en-US" w:eastAsia="zh-CN"/>
              </w:rPr>
              <w:t>环境空气质量数据，环境空气质量数据</w:t>
            </w:r>
            <w:r>
              <w:rPr>
                <w:rFonts w:hint="eastAsia"/>
                <w:color w:val="auto"/>
                <w:szCs w:val="24"/>
                <w:highlight w:val="none"/>
                <w:lang w:val="en-US" w:eastAsia="zh-CN"/>
              </w:rPr>
              <w:t>见下表。</w:t>
            </w:r>
          </w:p>
          <w:p w14:paraId="2A10E32D">
            <w:pPr>
              <w:keepNext w:val="0"/>
              <w:keepLines w:val="0"/>
              <w:pageBreakBefore w:val="0"/>
              <w:widowControl w:val="0"/>
              <w:numPr>
                <w:ilvl w:val="0"/>
                <w:numId w:val="22"/>
              </w:numPr>
              <w:tabs>
                <w:tab w:val="left" w:pos="0"/>
              </w:tabs>
              <w:kinsoku/>
              <w:wordWrap/>
              <w:overflowPunct/>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eastAsia"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20</w:t>
            </w:r>
            <w:r>
              <w:rPr>
                <w:rFonts w:hint="eastAsia" w:cs="Times New Roman"/>
                <w:b/>
                <w:bCs/>
                <w:color w:val="auto"/>
                <w:sz w:val="21"/>
                <w:szCs w:val="21"/>
                <w:highlight w:val="none"/>
                <w:lang w:val="en-US" w:eastAsia="zh-CN"/>
              </w:rPr>
              <w:t>24</w:t>
            </w:r>
            <w:r>
              <w:rPr>
                <w:rFonts w:hint="default" w:ascii="Times New Roman" w:hAnsi="Times New Roman" w:eastAsia="宋体" w:cs="Times New Roman"/>
                <w:b/>
                <w:bCs/>
                <w:color w:val="auto"/>
                <w:sz w:val="21"/>
                <w:szCs w:val="21"/>
                <w:highlight w:val="none"/>
              </w:rPr>
              <w:t>年</w:t>
            </w:r>
            <w:r>
              <w:rPr>
                <w:rFonts w:hint="eastAsia" w:cs="Times New Roman"/>
                <w:b/>
                <w:bCs/>
                <w:color w:val="auto"/>
                <w:sz w:val="21"/>
                <w:szCs w:val="21"/>
                <w:highlight w:val="none"/>
                <w:lang w:val="en-US" w:eastAsia="zh-CN"/>
              </w:rPr>
              <w:t>高新技术开发区</w:t>
            </w:r>
            <w:r>
              <w:rPr>
                <w:rFonts w:hint="default" w:ascii="Times New Roman" w:hAnsi="Times New Roman" w:eastAsia="宋体" w:cs="Times New Roman"/>
                <w:b/>
                <w:bCs/>
                <w:color w:val="auto"/>
                <w:sz w:val="21"/>
                <w:szCs w:val="21"/>
                <w:highlight w:val="none"/>
              </w:rPr>
              <w:t>环境空气质量浓度值情况</w:t>
            </w:r>
            <w:r>
              <w:rPr>
                <w:rFonts w:hint="eastAsia" w:ascii="Times New Roman" w:hAnsi="Times New Roman" w:eastAsia="宋体" w:cs="Times New Roman"/>
                <w:b/>
                <w:bCs/>
                <w:color w:val="auto"/>
                <w:sz w:val="21"/>
                <w:szCs w:val="21"/>
                <w:highlight w:val="none"/>
                <w:lang w:val="en-US" w:eastAsia="zh-CN"/>
              </w:rPr>
              <w:t>一览</w:t>
            </w:r>
            <w:r>
              <w:rPr>
                <w:rFonts w:hint="default" w:ascii="Times New Roman" w:hAnsi="Times New Roman" w:eastAsia="宋体" w:cs="Times New Roman"/>
                <w:b/>
                <w:bCs/>
                <w:color w:val="auto"/>
                <w:sz w:val="21"/>
                <w:szCs w:val="21"/>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06"/>
              <w:gridCol w:w="1822"/>
              <w:gridCol w:w="1633"/>
              <w:gridCol w:w="1508"/>
              <w:gridCol w:w="1205"/>
              <w:gridCol w:w="1133"/>
            </w:tblGrid>
            <w:tr w14:paraId="34450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14:paraId="4BF28F3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污染物</w:t>
                  </w:r>
                </w:p>
              </w:tc>
              <w:tc>
                <w:tcPr>
                  <w:tcW w:w="1813" w:type="dxa"/>
                  <w:tcBorders>
                    <w:tl2br w:val="nil"/>
                    <w:tr2bl w:val="nil"/>
                  </w:tcBorders>
                  <w:noWrap w:val="0"/>
                  <w:vAlign w:val="center"/>
                </w:tcPr>
                <w:p w14:paraId="4A49DE2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年评价指标</w:t>
                  </w:r>
                </w:p>
              </w:tc>
              <w:tc>
                <w:tcPr>
                  <w:tcW w:w="1625" w:type="dxa"/>
                  <w:tcBorders>
                    <w:tl2br w:val="nil"/>
                    <w:tr2bl w:val="nil"/>
                  </w:tcBorders>
                  <w:noWrap w:val="0"/>
                  <w:vAlign w:val="center"/>
                </w:tcPr>
                <w:p w14:paraId="32DE380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现状浓度</w:t>
                  </w:r>
                  <w:r>
                    <w:rPr>
                      <w:rFonts w:hint="eastAsia"/>
                      <w:color w:val="auto"/>
                      <w:sz w:val="21"/>
                      <w:szCs w:val="21"/>
                      <w:highlight w:val="none"/>
                      <w:lang w:eastAsia="zh-CN"/>
                    </w:rPr>
                    <w:t>（</w:t>
                  </w:r>
                  <w:r>
                    <w:rPr>
                      <w:rFonts w:hint="default"/>
                      <w:color w:val="auto"/>
                      <w:sz w:val="21"/>
                      <w:szCs w:val="21"/>
                      <w:highlight w:val="none"/>
                    </w:rPr>
                    <w:t>μg/m</w:t>
                  </w:r>
                  <w:r>
                    <w:rPr>
                      <w:rFonts w:hint="default"/>
                      <w:color w:val="auto"/>
                      <w:sz w:val="21"/>
                      <w:szCs w:val="21"/>
                      <w:highlight w:val="none"/>
                      <w:vertAlign w:val="superscript"/>
                    </w:rPr>
                    <w:t>3</w:t>
                  </w:r>
                  <w:r>
                    <w:rPr>
                      <w:rFonts w:hint="eastAsia"/>
                      <w:color w:val="auto"/>
                      <w:sz w:val="21"/>
                      <w:szCs w:val="21"/>
                      <w:highlight w:val="none"/>
                      <w:lang w:eastAsia="zh-CN"/>
                    </w:rPr>
                    <w:t>）</w:t>
                  </w:r>
                </w:p>
              </w:tc>
              <w:tc>
                <w:tcPr>
                  <w:tcW w:w="1500" w:type="dxa"/>
                  <w:tcBorders>
                    <w:tl2br w:val="nil"/>
                    <w:tr2bl w:val="nil"/>
                  </w:tcBorders>
                  <w:noWrap w:val="0"/>
                  <w:vAlign w:val="center"/>
                </w:tcPr>
                <w:p w14:paraId="1A81DEE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标准值</w:t>
                  </w:r>
                  <w:r>
                    <w:rPr>
                      <w:rFonts w:hint="eastAsia"/>
                      <w:color w:val="auto"/>
                      <w:sz w:val="21"/>
                      <w:szCs w:val="21"/>
                      <w:highlight w:val="none"/>
                      <w:lang w:eastAsia="zh-CN"/>
                    </w:rPr>
                    <w:t>（</w:t>
                  </w:r>
                  <w:r>
                    <w:rPr>
                      <w:rFonts w:hint="default"/>
                      <w:color w:val="auto"/>
                      <w:sz w:val="21"/>
                      <w:szCs w:val="21"/>
                      <w:highlight w:val="none"/>
                    </w:rPr>
                    <w:t>μg/m</w:t>
                  </w:r>
                  <w:r>
                    <w:rPr>
                      <w:rFonts w:hint="default"/>
                      <w:color w:val="auto"/>
                      <w:sz w:val="21"/>
                      <w:szCs w:val="21"/>
                      <w:highlight w:val="none"/>
                      <w:vertAlign w:val="superscript"/>
                    </w:rPr>
                    <w:t>3</w:t>
                  </w:r>
                  <w:r>
                    <w:rPr>
                      <w:rFonts w:hint="eastAsia"/>
                      <w:color w:val="auto"/>
                      <w:sz w:val="21"/>
                      <w:szCs w:val="21"/>
                      <w:highlight w:val="none"/>
                      <w:lang w:eastAsia="zh-CN"/>
                    </w:rPr>
                    <w:t>）</w:t>
                  </w:r>
                </w:p>
              </w:tc>
              <w:tc>
                <w:tcPr>
                  <w:tcW w:w="1199" w:type="dxa"/>
                  <w:tcBorders>
                    <w:tl2br w:val="nil"/>
                    <w:tr2bl w:val="nil"/>
                  </w:tcBorders>
                  <w:noWrap w:val="0"/>
                  <w:vAlign w:val="center"/>
                </w:tcPr>
                <w:p w14:paraId="22C7DA2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占标率</w:t>
                  </w:r>
                  <w:r>
                    <w:rPr>
                      <w:rFonts w:hint="eastAsia"/>
                      <w:color w:val="auto"/>
                      <w:sz w:val="21"/>
                      <w:szCs w:val="21"/>
                      <w:highlight w:val="none"/>
                      <w:lang w:eastAsia="zh-CN"/>
                    </w:rPr>
                    <w:t>（</w:t>
                  </w:r>
                  <w:r>
                    <w:rPr>
                      <w:rFonts w:hint="default"/>
                      <w:color w:val="auto"/>
                      <w:sz w:val="21"/>
                      <w:szCs w:val="21"/>
                      <w:highlight w:val="none"/>
                    </w:rPr>
                    <w:t>%</w:t>
                  </w:r>
                  <w:r>
                    <w:rPr>
                      <w:rFonts w:hint="eastAsia"/>
                      <w:color w:val="auto"/>
                      <w:sz w:val="21"/>
                      <w:szCs w:val="21"/>
                      <w:highlight w:val="none"/>
                      <w:lang w:eastAsia="zh-CN"/>
                    </w:rPr>
                    <w:t>）</w:t>
                  </w:r>
                </w:p>
              </w:tc>
              <w:tc>
                <w:tcPr>
                  <w:tcW w:w="1127" w:type="dxa"/>
                  <w:tcBorders>
                    <w:tl2br w:val="nil"/>
                    <w:tr2bl w:val="nil"/>
                  </w:tcBorders>
                  <w:noWrap w:val="0"/>
                  <w:vAlign w:val="center"/>
                </w:tcPr>
                <w:p w14:paraId="6DE2B96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达标情况</w:t>
                  </w:r>
                </w:p>
              </w:tc>
            </w:tr>
            <w:tr w14:paraId="12BA6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14:paraId="1A63179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1813" w:type="dxa"/>
                  <w:tcBorders>
                    <w:tl2br w:val="nil"/>
                    <w:tr2bl w:val="nil"/>
                  </w:tcBorders>
                  <w:noWrap w:val="0"/>
                  <w:vAlign w:val="center"/>
                </w:tcPr>
                <w:p w14:paraId="30B5C11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1D52C9E9">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7</w:t>
                  </w:r>
                </w:p>
              </w:tc>
              <w:tc>
                <w:tcPr>
                  <w:tcW w:w="1500" w:type="dxa"/>
                  <w:tcBorders>
                    <w:tl2br w:val="nil"/>
                    <w:tr2bl w:val="nil"/>
                  </w:tcBorders>
                  <w:noWrap w:val="0"/>
                  <w:vAlign w:val="center"/>
                </w:tcPr>
                <w:p w14:paraId="74F8FD49">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60</w:t>
                  </w:r>
                </w:p>
              </w:tc>
              <w:tc>
                <w:tcPr>
                  <w:tcW w:w="1199" w:type="dxa"/>
                  <w:tcBorders>
                    <w:tl2br w:val="nil"/>
                    <w:tr2bl w:val="nil"/>
                  </w:tcBorders>
                  <w:noWrap w:val="0"/>
                  <w:vAlign w:val="center"/>
                </w:tcPr>
                <w:p w14:paraId="73765B2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 xml:space="preserve">11.7 </w:t>
                  </w:r>
                </w:p>
              </w:tc>
              <w:tc>
                <w:tcPr>
                  <w:tcW w:w="1127" w:type="dxa"/>
                  <w:tcBorders>
                    <w:tl2br w:val="nil"/>
                    <w:tr2bl w:val="nil"/>
                  </w:tcBorders>
                  <w:noWrap w:val="0"/>
                  <w:vAlign w:val="center"/>
                </w:tcPr>
                <w:p w14:paraId="5FBADE4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达标</w:t>
                  </w:r>
                </w:p>
              </w:tc>
            </w:tr>
            <w:tr w14:paraId="0320C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14:paraId="1C7E8FB8">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2</w:t>
                  </w:r>
                </w:p>
              </w:tc>
              <w:tc>
                <w:tcPr>
                  <w:tcW w:w="1813" w:type="dxa"/>
                  <w:tcBorders>
                    <w:tl2br w:val="nil"/>
                    <w:tr2bl w:val="nil"/>
                  </w:tcBorders>
                  <w:noWrap w:val="0"/>
                  <w:vAlign w:val="center"/>
                </w:tcPr>
                <w:p w14:paraId="1D53AF0D">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70BB615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26</w:t>
                  </w:r>
                </w:p>
              </w:tc>
              <w:tc>
                <w:tcPr>
                  <w:tcW w:w="1500" w:type="dxa"/>
                  <w:tcBorders>
                    <w:tl2br w:val="nil"/>
                    <w:tr2bl w:val="nil"/>
                  </w:tcBorders>
                  <w:noWrap w:val="0"/>
                  <w:vAlign w:val="center"/>
                </w:tcPr>
                <w:p w14:paraId="655B431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40</w:t>
                  </w:r>
                </w:p>
              </w:tc>
              <w:tc>
                <w:tcPr>
                  <w:tcW w:w="1199" w:type="dxa"/>
                  <w:tcBorders>
                    <w:tl2br w:val="nil"/>
                    <w:tr2bl w:val="nil"/>
                  </w:tcBorders>
                  <w:noWrap w:val="0"/>
                  <w:vAlign w:val="center"/>
                </w:tcPr>
                <w:p w14:paraId="54A4954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 xml:space="preserve">65.0 </w:t>
                  </w:r>
                </w:p>
              </w:tc>
              <w:tc>
                <w:tcPr>
                  <w:tcW w:w="1127" w:type="dxa"/>
                  <w:tcBorders>
                    <w:tl2br w:val="nil"/>
                    <w:tr2bl w:val="nil"/>
                  </w:tcBorders>
                  <w:noWrap w:val="0"/>
                  <w:vAlign w:val="center"/>
                </w:tcPr>
                <w:p w14:paraId="6973AA1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达标</w:t>
                  </w:r>
                </w:p>
              </w:tc>
            </w:tr>
            <w:tr w14:paraId="4D240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14:paraId="7A03D58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PM</w:t>
                  </w:r>
                  <w:r>
                    <w:rPr>
                      <w:rFonts w:hint="default"/>
                      <w:color w:val="auto"/>
                      <w:sz w:val="21"/>
                      <w:szCs w:val="21"/>
                      <w:highlight w:val="none"/>
                      <w:vertAlign w:val="subscript"/>
                    </w:rPr>
                    <w:t>10</w:t>
                  </w:r>
                </w:p>
              </w:tc>
              <w:tc>
                <w:tcPr>
                  <w:tcW w:w="1813" w:type="dxa"/>
                  <w:tcBorders>
                    <w:tl2br w:val="nil"/>
                    <w:tr2bl w:val="nil"/>
                  </w:tcBorders>
                  <w:noWrap w:val="0"/>
                  <w:vAlign w:val="center"/>
                </w:tcPr>
                <w:p w14:paraId="6EF6125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0601764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63</w:t>
                  </w:r>
                </w:p>
              </w:tc>
              <w:tc>
                <w:tcPr>
                  <w:tcW w:w="1500" w:type="dxa"/>
                  <w:tcBorders>
                    <w:tl2br w:val="nil"/>
                    <w:tr2bl w:val="nil"/>
                  </w:tcBorders>
                  <w:noWrap w:val="0"/>
                  <w:vAlign w:val="center"/>
                </w:tcPr>
                <w:p w14:paraId="15B8DAA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70</w:t>
                  </w:r>
                </w:p>
              </w:tc>
              <w:tc>
                <w:tcPr>
                  <w:tcW w:w="1199" w:type="dxa"/>
                  <w:tcBorders>
                    <w:tl2br w:val="nil"/>
                    <w:tr2bl w:val="nil"/>
                  </w:tcBorders>
                  <w:noWrap w:val="0"/>
                  <w:vAlign w:val="center"/>
                </w:tcPr>
                <w:p w14:paraId="04DB22B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 xml:space="preserve">90.0 </w:t>
                  </w:r>
                </w:p>
              </w:tc>
              <w:tc>
                <w:tcPr>
                  <w:tcW w:w="1127" w:type="dxa"/>
                  <w:tcBorders>
                    <w:tl2br w:val="nil"/>
                    <w:tr2bl w:val="nil"/>
                  </w:tcBorders>
                  <w:noWrap w:val="0"/>
                  <w:vAlign w:val="center"/>
                </w:tcPr>
                <w:p w14:paraId="6F94F24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达标</w:t>
                  </w:r>
                </w:p>
              </w:tc>
            </w:tr>
            <w:tr w14:paraId="52951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14:paraId="14FC66F6">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PM</w:t>
                  </w:r>
                  <w:r>
                    <w:rPr>
                      <w:rFonts w:hint="default"/>
                      <w:color w:val="auto"/>
                      <w:sz w:val="21"/>
                      <w:szCs w:val="21"/>
                      <w:highlight w:val="none"/>
                      <w:vertAlign w:val="subscript"/>
                    </w:rPr>
                    <w:t>2.5</w:t>
                  </w:r>
                </w:p>
              </w:tc>
              <w:tc>
                <w:tcPr>
                  <w:tcW w:w="1813" w:type="dxa"/>
                  <w:tcBorders>
                    <w:tl2br w:val="nil"/>
                    <w:tr2bl w:val="nil"/>
                  </w:tcBorders>
                  <w:noWrap w:val="0"/>
                  <w:vAlign w:val="center"/>
                </w:tcPr>
                <w:p w14:paraId="29D383F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3199F83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33</w:t>
                  </w:r>
                </w:p>
              </w:tc>
              <w:tc>
                <w:tcPr>
                  <w:tcW w:w="1500" w:type="dxa"/>
                  <w:tcBorders>
                    <w:tl2br w:val="nil"/>
                    <w:tr2bl w:val="nil"/>
                  </w:tcBorders>
                  <w:noWrap w:val="0"/>
                  <w:vAlign w:val="center"/>
                </w:tcPr>
                <w:p w14:paraId="6EDBE06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35</w:t>
                  </w:r>
                </w:p>
              </w:tc>
              <w:tc>
                <w:tcPr>
                  <w:tcW w:w="1199" w:type="dxa"/>
                  <w:tcBorders>
                    <w:tl2br w:val="nil"/>
                    <w:tr2bl w:val="nil"/>
                  </w:tcBorders>
                  <w:noWrap w:val="0"/>
                  <w:vAlign w:val="center"/>
                </w:tcPr>
                <w:p w14:paraId="4D9DC4B7">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 xml:space="preserve">94.3 </w:t>
                  </w:r>
                </w:p>
              </w:tc>
              <w:tc>
                <w:tcPr>
                  <w:tcW w:w="1127" w:type="dxa"/>
                  <w:tcBorders>
                    <w:tl2br w:val="nil"/>
                    <w:tr2bl w:val="nil"/>
                  </w:tcBorders>
                  <w:noWrap w:val="0"/>
                  <w:vAlign w:val="center"/>
                </w:tcPr>
                <w:p w14:paraId="473612F7">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达标</w:t>
                  </w:r>
                </w:p>
              </w:tc>
            </w:tr>
            <w:tr w14:paraId="08F9C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2" w:type="dxa"/>
                  <w:tcBorders>
                    <w:tl2br w:val="nil"/>
                    <w:tr2bl w:val="nil"/>
                  </w:tcBorders>
                  <w:noWrap w:val="0"/>
                  <w:vAlign w:val="center"/>
                </w:tcPr>
                <w:p w14:paraId="1021E576">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CO</w:t>
                  </w:r>
                </w:p>
              </w:tc>
              <w:tc>
                <w:tcPr>
                  <w:tcW w:w="1813" w:type="dxa"/>
                  <w:tcBorders>
                    <w:tl2br w:val="nil"/>
                    <w:tr2bl w:val="nil"/>
                  </w:tcBorders>
                  <w:noWrap w:val="0"/>
                  <w:vAlign w:val="center"/>
                </w:tcPr>
                <w:p w14:paraId="330662B0">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日均值第95百分位浓度</w:t>
                  </w:r>
                </w:p>
              </w:tc>
              <w:tc>
                <w:tcPr>
                  <w:tcW w:w="1625" w:type="dxa"/>
                  <w:tcBorders>
                    <w:tl2br w:val="nil"/>
                    <w:tr2bl w:val="nil"/>
                  </w:tcBorders>
                  <w:noWrap w:val="0"/>
                  <w:vAlign w:val="center"/>
                </w:tcPr>
                <w:p w14:paraId="45F52F6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1200</w:t>
                  </w:r>
                </w:p>
              </w:tc>
              <w:tc>
                <w:tcPr>
                  <w:tcW w:w="1500" w:type="dxa"/>
                  <w:tcBorders>
                    <w:tl2br w:val="nil"/>
                    <w:tr2bl w:val="nil"/>
                  </w:tcBorders>
                  <w:noWrap w:val="0"/>
                  <w:vAlign w:val="center"/>
                </w:tcPr>
                <w:p w14:paraId="6DA3CBD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4000</w:t>
                  </w:r>
                </w:p>
              </w:tc>
              <w:tc>
                <w:tcPr>
                  <w:tcW w:w="1199" w:type="dxa"/>
                  <w:tcBorders>
                    <w:tl2br w:val="nil"/>
                    <w:tr2bl w:val="nil"/>
                  </w:tcBorders>
                  <w:noWrap w:val="0"/>
                  <w:vAlign w:val="center"/>
                </w:tcPr>
                <w:p w14:paraId="523C3CC9">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 xml:space="preserve">30.0 </w:t>
                  </w:r>
                </w:p>
              </w:tc>
              <w:tc>
                <w:tcPr>
                  <w:tcW w:w="1127" w:type="dxa"/>
                  <w:tcBorders>
                    <w:tl2br w:val="nil"/>
                    <w:tr2bl w:val="nil"/>
                  </w:tcBorders>
                  <w:noWrap w:val="0"/>
                  <w:vAlign w:val="center"/>
                </w:tcPr>
                <w:p w14:paraId="0A0B96DF">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达标</w:t>
                  </w:r>
                </w:p>
              </w:tc>
            </w:tr>
            <w:tr w14:paraId="2BEF8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2" w:type="dxa"/>
                  <w:tcBorders>
                    <w:tl2br w:val="nil"/>
                    <w:tr2bl w:val="nil"/>
                  </w:tcBorders>
                  <w:noWrap w:val="0"/>
                  <w:vAlign w:val="center"/>
                </w:tcPr>
                <w:p w14:paraId="3FF32D3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O</w:t>
                  </w:r>
                  <w:r>
                    <w:rPr>
                      <w:rFonts w:hint="default"/>
                      <w:color w:val="auto"/>
                      <w:sz w:val="21"/>
                      <w:szCs w:val="21"/>
                      <w:highlight w:val="none"/>
                      <w:vertAlign w:val="subscript"/>
                    </w:rPr>
                    <w:t>3</w:t>
                  </w:r>
                </w:p>
              </w:tc>
              <w:tc>
                <w:tcPr>
                  <w:tcW w:w="1813" w:type="dxa"/>
                  <w:tcBorders>
                    <w:tl2br w:val="nil"/>
                    <w:tr2bl w:val="nil"/>
                  </w:tcBorders>
                  <w:noWrap w:val="0"/>
                  <w:vAlign w:val="center"/>
                </w:tcPr>
                <w:p w14:paraId="113FD80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日最大8h平均第90百分位浓度</w:t>
                  </w:r>
                </w:p>
              </w:tc>
              <w:tc>
                <w:tcPr>
                  <w:tcW w:w="1625" w:type="dxa"/>
                  <w:tcBorders>
                    <w:tl2br w:val="nil"/>
                    <w:tr2bl w:val="nil"/>
                  </w:tcBorders>
                  <w:noWrap w:val="0"/>
                  <w:vAlign w:val="center"/>
                </w:tcPr>
                <w:p w14:paraId="647CFABA">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177</w:t>
                  </w:r>
                </w:p>
              </w:tc>
              <w:tc>
                <w:tcPr>
                  <w:tcW w:w="1500" w:type="dxa"/>
                  <w:tcBorders>
                    <w:tl2br w:val="nil"/>
                    <w:tr2bl w:val="nil"/>
                  </w:tcBorders>
                  <w:noWrap w:val="0"/>
                  <w:vAlign w:val="center"/>
                </w:tcPr>
                <w:p w14:paraId="769E64D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rPr>
                  </w:pPr>
                  <w:r>
                    <w:rPr>
                      <w:rFonts w:hint="default"/>
                      <w:color w:val="auto"/>
                      <w:sz w:val="21"/>
                      <w:szCs w:val="21"/>
                      <w:highlight w:val="none"/>
                    </w:rPr>
                    <w:t>160</w:t>
                  </w:r>
                </w:p>
              </w:tc>
              <w:tc>
                <w:tcPr>
                  <w:tcW w:w="1199" w:type="dxa"/>
                  <w:tcBorders>
                    <w:tl2br w:val="nil"/>
                    <w:tr2bl w:val="nil"/>
                  </w:tcBorders>
                  <w:noWrap w:val="0"/>
                  <w:vAlign w:val="center"/>
                </w:tcPr>
                <w:p w14:paraId="52446BE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 xml:space="preserve">110.6 </w:t>
                  </w:r>
                </w:p>
              </w:tc>
              <w:tc>
                <w:tcPr>
                  <w:tcW w:w="1127" w:type="dxa"/>
                  <w:tcBorders>
                    <w:tl2br w:val="nil"/>
                    <w:tr2bl w:val="nil"/>
                  </w:tcBorders>
                  <w:noWrap w:val="0"/>
                  <w:vAlign w:val="center"/>
                </w:tcPr>
                <w:p w14:paraId="28E35BA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超标</w:t>
                  </w:r>
                </w:p>
              </w:tc>
            </w:tr>
          </w:tbl>
          <w:p w14:paraId="0FE3D119">
            <w:pPr>
              <w:bidi w:val="0"/>
              <w:rPr>
                <w:color w:val="auto"/>
                <w:spacing w:val="5"/>
                <w:szCs w:val="21"/>
                <w:highlight w:val="none"/>
              </w:rPr>
            </w:pPr>
            <w:r>
              <w:rPr>
                <w:rFonts w:hint="eastAsia"/>
                <w:color w:val="auto"/>
                <w:spacing w:val="5"/>
                <w:szCs w:val="21"/>
                <w:highlight w:val="none"/>
                <w:lang w:val="en-US" w:eastAsia="zh-CN"/>
              </w:rPr>
              <w:t>由</w:t>
            </w:r>
            <w:r>
              <w:rPr>
                <w:color w:val="auto"/>
                <w:spacing w:val="5"/>
                <w:szCs w:val="21"/>
                <w:highlight w:val="none"/>
              </w:rPr>
              <w:t>上表可知，项目所在</w:t>
            </w:r>
            <w:r>
              <w:rPr>
                <w:rFonts w:hint="eastAsia"/>
                <w:color w:val="auto"/>
                <w:spacing w:val="5"/>
                <w:szCs w:val="21"/>
                <w:highlight w:val="none"/>
                <w:lang w:val="en-US" w:eastAsia="zh-CN"/>
              </w:rPr>
              <w:t>高新技术开发区</w:t>
            </w:r>
            <w:r>
              <w:rPr>
                <w:color w:val="auto"/>
                <w:spacing w:val="5"/>
                <w:szCs w:val="21"/>
                <w:highlight w:val="none"/>
              </w:rPr>
              <w:t>环境空气质量评价指标中</w:t>
            </w:r>
            <w:r>
              <w:rPr>
                <w:rFonts w:hint="default" w:ascii="Times New Roman" w:hAnsi="Times New Roman" w:eastAsia="宋体" w:cs="Times New Roman"/>
                <w:color w:val="auto"/>
                <w:kern w:val="2"/>
                <w:sz w:val="24"/>
                <w:szCs w:val="21"/>
                <w:highlight w:val="none"/>
                <w:shd w:val="clear" w:color="auto" w:fill="auto"/>
                <w:lang w:val="en-US" w:eastAsia="zh-CN" w:bidi="ar"/>
              </w:rPr>
              <w:t>，SO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w:t>
            </w:r>
            <w:r>
              <w:rPr>
                <w:rFonts w:hint="eastAsia" w:ascii="Times New Roman" w:hAnsi="Times New Roman" w:eastAsia="宋体" w:cs="Times New Roman"/>
                <w:color w:val="auto"/>
                <w:kern w:val="2"/>
                <w:sz w:val="24"/>
                <w:szCs w:val="21"/>
                <w:highlight w:val="none"/>
                <w:shd w:val="clear" w:color="auto" w:fill="auto"/>
                <w:vertAlign w:val="baseline"/>
                <w:lang w:val="en-US" w:eastAsia="zh-CN" w:bidi="ar"/>
              </w:rPr>
              <w:t>、</w:t>
            </w:r>
            <w:r>
              <w:rPr>
                <w:rFonts w:hint="default"/>
                <w:color w:val="auto"/>
                <w:sz w:val="24"/>
                <w:szCs w:val="24"/>
                <w:highlight w:val="none"/>
              </w:rPr>
              <w:t>NO</w:t>
            </w:r>
            <w:r>
              <w:rPr>
                <w:rFonts w:hint="default"/>
                <w:color w:val="auto"/>
                <w:sz w:val="24"/>
                <w:szCs w:val="24"/>
                <w:highlight w:val="none"/>
                <w:vertAlign w:val="subscript"/>
              </w:rPr>
              <w:t>2</w:t>
            </w:r>
            <w:r>
              <w:rPr>
                <w:rFonts w:hint="eastAsia"/>
                <w:color w:val="auto"/>
                <w:sz w:val="24"/>
                <w:szCs w:val="24"/>
                <w:highlight w:val="none"/>
                <w:vertAlign w:val="baseline"/>
                <w:lang w:eastAsia="zh-CN"/>
              </w:rPr>
              <w:t>、</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2.5</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10</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的年平均质量浓度达标，CO</w:t>
            </w:r>
            <w:r>
              <w:rPr>
                <w:rFonts w:hint="eastAsia" w:ascii="Times New Roman" w:hAnsi="Times New Roman" w:eastAsia="宋体" w:cs="Times New Roman"/>
                <w:color w:val="auto"/>
                <w:kern w:val="2"/>
                <w:sz w:val="24"/>
                <w:szCs w:val="21"/>
                <w:highlight w:val="none"/>
                <w:shd w:val="clear" w:color="auto" w:fill="auto"/>
                <w:lang w:val="en-US" w:eastAsia="zh-CN" w:bidi="ar"/>
              </w:rPr>
              <w:t>的日均值第95百分位浓度</w:t>
            </w:r>
            <w:r>
              <w:rPr>
                <w:rFonts w:hint="default" w:ascii="Times New Roman" w:hAnsi="Times New Roman" w:eastAsia="宋体" w:cs="Times New Roman"/>
                <w:color w:val="auto"/>
                <w:kern w:val="2"/>
                <w:sz w:val="24"/>
                <w:szCs w:val="21"/>
                <w:highlight w:val="none"/>
                <w:shd w:val="clear" w:color="auto" w:fill="auto"/>
                <w:lang w:val="en-US" w:eastAsia="zh-CN" w:bidi="ar"/>
              </w:rPr>
              <w:t>达标，O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3</w:t>
            </w:r>
            <w:r>
              <w:rPr>
                <w:rFonts w:hint="default" w:ascii="Times New Roman" w:hAnsi="Times New Roman" w:eastAsia="宋体" w:cs="Times New Roman"/>
                <w:color w:val="auto"/>
                <w:kern w:val="2"/>
                <w:sz w:val="24"/>
                <w:szCs w:val="21"/>
                <w:highlight w:val="none"/>
                <w:shd w:val="clear" w:color="auto" w:fill="auto"/>
                <w:lang w:val="en-US" w:eastAsia="zh-CN" w:bidi="ar"/>
              </w:rPr>
              <w:t>的日最大8h平均第90百分位浓度</w:t>
            </w:r>
            <w:r>
              <w:rPr>
                <w:rFonts w:hint="eastAsia" w:cs="Times New Roman"/>
                <w:color w:val="auto"/>
                <w:kern w:val="2"/>
                <w:sz w:val="24"/>
                <w:szCs w:val="21"/>
                <w:highlight w:val="none"/>
                <w:shd w:val="clear" w:color="auto" w:fill="auto"/>
                <w:lang w:val="en-US" w:eastAsia="zh-CN" w:bidi="ar"/>
              </w:rPr>
              <w:t>不达标</w:t>
            </w:r>
            <w:r>
              <w:rPr>
                <w:color w:val="auto"/>
                <w:spacing w:val="5"/>
                <w:szCs w:val="21"/>
                <w:highlight w:val="none"/>
              </w:rPr>
              <w:t>。</w:t>
            </w:r>
          </w:p>
          <w:p w14:paraId="08BC9D73">
            <w:pPr>
              <w:bidi w:val="0"/>
              <w:rPr>
                <w:rFonts w:hint="default"/>
                <w:color w:val="auto"/>
                <w:highlight w:val="none"/>
              </w:rPr>
            </w:pPr>
            <w:r>
              <w:rPr>
                <w:rFonts w:hint="eastAsia"/>
                <w:color w:val="auto"/>
                <w:highlight w:val="none"/>
              </w:rPr>
              <w:t>②</w:t>
            </w:r>
            <w:r>
              <w:rPr>
                <w:rFonts w:hint="default"/>
                <w:color w:val="auto"/>
                <w:highlight w:val="none"/>
              </w:rPr>
              <w:t>其他污染物环境质量现状评价</w:t>
            </w:r>
          </w:p>
          <w:p w14:paraId="443A2BB1">
            <w:pPr>
              <w:bidi w:val="0"/>
              <w:rPr>
                <w:rFonts w:hint="eastAsia"/>
                <w:color w:val="auto"/>
                <w:highlight w:val="none"/>
                <w:lang w:val="en-US" w:eastAsia="zh-CN"/>
              </w:rPr>
            </w:pPr>
            <w:r>
              <w:rPr>
                <w:rFonts w:hint="eastAsia"/>
                <w:color w:val="auto"/>
                <w:highlight w:val="none"/>
                <w:lang w:val="en-US" w:eastAsia="zh-CN"/>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本项目生产过程排放的特征污染物为颗粒物（TSP）、烟气黑度，TSP有国家环境空气质量标准。本项目在评价TSP环境质量现状时，进行补充监测。</w:t>
            </w:r>
          </w:p>
          <w:p w14:paraId="7AA2C0AC">
            <w:pPr>
              <w:bidi w:val="0"/>
              <w:rPr>
                <w:rFonts w:hint="eastAsia"/>
                <w:color w:val="auto"/>
                <w:highlight w:val="none"/>
                <w:lang w:val="en-US" w:eastAsia="zh-CN"/>
              </w:rPr>
            </w:pPr>
            <w:r>
              <w:rPr>
                <w:rFonts w:hint="eastAsia"/>
                <w:color w:val="auto"/>
                <w:highlight w:val="none"/>
                <w:lang w:val="en-US" w:eastAsia="zh-CN"/>
              </w:rPr>
              <w:t>根据建设项目所在区域气象特征、污染物排放情况，在项目西北侧设置一个现状监测点，对TSP环境质量进行监测</w:t>
            </w:r>
            <w:r>
              <w:rPr>
                <w:rFonts w:hint="eastAsia"/>
                <w:color w:val="auto"/>
                <w:highlight w:val="none"/>
              </w:rPr>
              <w:t>。</w:t>
            </w:r>
          </w:p>
          <w:p w14:paraId="0878A398">
            <w:pPr>
              <w:bidi w:val="0"/>
              <w:rPr>
                <w:rFonts w:hint="default"/>
                <w:color w:val="auto"/>
                <w:highlight w:val="none"/>
              </w:rPr>
            </w:pPr>
            <w:r>
              <w:rPr>
                <w:rFonts w:hint="eastAsia"/>
                <w:color w:val="auto"/>
                <w:highlight w:val="none"/>
              </w:rPr>
              <w:t>检测单位：</w:t>
            </w:r>
            <w:r>
              <w:rPr>
                <w:rFonts w:hint="eastAsia"/>
                <w:color w:val="auto"/>
                <w:highlight w:val="none"/>
                <w:lang w:val="en-US" w:eastAsia="zh-CN"/>
              </w:rPr>
              <w:t>唐山明琨环境检测有限公司</w:t>
            </w:r>
          </w:p>
          <w:p w14:paraId="106A8167">
            <w:pPr>
              <w:bidi w:val="0"/>
              <w:rPr>
                <w:rFonts w:hint="default" w:eastAsia="宋体"/>
                <w:color w:val="auto"/>
                <w:highlight w:val="none"/>
                <w:lang w:val="en-US" w:eastAsia="zh-CN"/>
              </w:rPr>
            </w:pPr>
            <w:r>
              <w:rPr>
                <w:rFonts w:hint="eastAsia"/>
                <w:color w:val="auto"/>
                <w:highlight w:val="none"/>
              </w:rPr>
              <w:t>检测时间：</w:t>
            </w:r>
            <w:r>
              <w:rPr>
                <w:rFonts w:hint="eastAsia"/>
                <w:color w:val="auto"/>
                <w:highlight w:val="none"/>
                <w:lang w:val="en-US" w:eastAsia="zh-CN"/>
              </w:rPr>
              <w:t>2025年07月30日-2025年08月01日</w:t>
            </w:r>
          </w:p>
          <w:p w14:paraId="522F67EA">
            <w:pPr>
              <w:bidi w:val="0"/>
              <w:rPr>
                <w:rFonts w:hint="eastAsia"/>
                <w:color w:val="auto"/>
                <w:highlight w:val="none"/>
                <w:lang w:val="en-US" w:eastAsia="zh-CN"/>
              </w:rPr>
            </w:pPr>
            <w:r>
              <w:rPr>
                <w:rFonts w:hint="eastAsia"/>
                <w:color w:val="auto"/>
                <w:highlight w:val="none"/>
                <w:lang w:val="en-US" w:eastAsia="zh-CN"/>
              </w:rPr>
              <w:t>监</w:t>
            </w:r>
            <w:r>
              <w:rPr>
                <w:rFonts w:hint="eastAsia"/>
                <w:color w:val="auto"/>
                <w:highlight w:val="none"/>
              </w:rPr>
              <w:t>测</w:t>
            </w:r>
            <w:r>
              <w:rPr>
                <w:rFonts w:hint="eastAsia"/>
                <w:color w:val="auto"/>
                <w:highlight w:val="none"/>
                <w:lang w:val="en-US" w:eastAsia="zh-CN"/>
              </w:rPr>
              <w:t>因子</w:t>
            </w:r>
            <w:r>
              <w:rPr>
                <w:rFonts w:hint="eastAsia"/>
                <w:color w:val="auto"/>
                <w:highlight w:val="none"/>
              </w:rPr>
              <w:t>：</w:t>
            </w:r>
            <w:r>
              <w:rPr>
                <w:rFonts w:hint="eastAsia"/>
                <w:color w:val="auto"/>
                <w:highlight w:val="none"/>
                <w:lang w:val="en-US" w:eastAsia="zh-CN"/>
              </w:rPr>
              <w:t>TSP</w:t>
            </w:r>
          </w:p>
          <w:p w14:paraId="1F7B73FF">
            <w:pPr>
              <w:pStyle w:val="6"/>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监测点位：</w:t>
            </w:r>
            <w:r>
              <w:rPr>
                <w:rFonts w:hint="eastAsia"/>
                <w:color w:val="auto"/>
                <w:highlight w:val="none"/>
                <w:lang w:val="en-US" w:eastAsia="zh-CN"/>
              </w:rPr>
              <w:t>项目西北侧</w:t>
            </w:r>
          </w:p>
          <w:p w14:paraId="224EF373">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default" w:ascii="Times New Roman" w:hAnsi="Times New Roman" w:cs="Times New Roman"/>
                <w:color w:val="auto"/>
                <w:spacing w:val="0"/>
                <w:sz w:val="24"/>
                <w:szCs w:val="24"/>
                <w:highlight w:val="none"/>
                <w:lang w:val="en-US" w:eastAsia="zh-CN"/>
              </w:rPr>
            </w:pPr>
            <w:r>
              <w:rPr>
                <w:rFonts w:hint="eastAsia"/>
                <w:color w:val="auto"/>
                <w:sz w:val="24"/>
                <w:szCs w:val="24"/>
                <w:highlight w:val="none"/>
                <w:lang w:val="en-US" w:eastAsia="zh-CN"/>
              </w:rPr>
              <w:t>监测时段及频次：监测因子连续监测3天，每天采样24h。</w:t>
            </w:r>
          </w:p>
          <w:p w14:paraId="5353F9E2">
            <w:pPr>
              <w:bidi w:val="0"/>
              <w:rPr>
                <w:rFonts w:hint="eastAsia"/>
                <w:color w:val="auto"/>
                <w:highlight w:val="none"/>
                <w:lang w:val="en-US" w:eastAsia="zh-CN"/>
              </w:rPr>
            </w:pPr>
            <w:r>
              <w:rPr>
                <w:rFonts w:hint="eastAsia"/>
                <w:color w:val="auto"/>
                <w:highlight w:val="none"/>
                <w:lang w:val="en-US" w:eastAsia="zh-CN"/>
              </w:rPr>
              <w:t>其他污染物环境质量现状监测结果见下表。</w:t>
            </w:r>
          </w:p>
          <w:p w14:paraId="12EE588E">
            <w:pPr>
              <w:pStyle w:val="35"/>
              <w:numPr>
                <w:ilvl w:val="0"/>
                <w:numId w:val="22"/>
              </w:numPr>
              <w:bidi w:val="0"/>
              <w:ind w:left="0" w:leftChars="0" w:firstLine="0" w:firstLineChars="0"/>
              <w:rPr>
                <w:rFonts w:hint="default"/>
                <w:color w:val="auto"/>
                <w:highlight w:val="none"/>
              </w:rPr>
            </w:pPr>
            <w:r>
              <w:rPr>
                <w:rFonts w:hint="eastAsia"/>
                <w:color w:val="auto"/>
                <w:highlight w:val="none"/>
                <w:lang w:val="en-US" w:eastAsia="zh-CN"/>
              </w:rPr>
              <w:t xml:space="preserve">  </w:t>
            </w:r>
            <w:r>
              <w:rPr>
                <w:rFonts w:hint="default"/>
                <w:color w:val="auto"/>
                <w:highlight w:val="none"/>
              </w:rPr>
              <w:t>其他污染物监测点位基本信息</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28"/>
              <w:gridCol w:w="980"/>
              <w:gridCol w:w="857"/>
              <w:gridCol w:w="980"/>
              <w:gridCol w:w="1971"/>
              <w:gridCol w:w="963"/>
              <w:gridCol w:w="1128"/>
            </w:tblGrid>
            <w:tr w14:paraId="31C77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1228" w:type="dxa"/>
                  <w:vMerge w:val="restart"/>
                  <w:tcBorders>
                    <w:tl2br w:val="nil"/>
                    <w:tr2bl w:val="nil"/>
                  </w:tcBorders>
                  <w:noWrap w:val="0"/>
                  <w:vAlign w:val="center"/>
                </w:tcPr>
                <w:p w14:paraId="6A5276C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监测点名称</w:t>
                  </w:r>
                </w:p>
              </w:tc>
              <w:tc>
                <w:tcPr>
                  <w:tcW w:w="1837" w:type="dxa"/>
                  <w:gridSpan w:val="2"/>
                  <w:tcBorders>
                    <w:tl2br w:val="nil"/>
                    <w:tr2bl w:val="nil"/>
                  </w:tcBorders>
                  <w:noWrap w:val="0"/>
                  <w:vAlign w:val="center"/>
                </w:tcPr>
                <w:p w14:paraId="74D60BF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监测点坐标</w:t>
                  </w:r>
                  <w:r>
                    <w:rPr>
                      <w:rFonts w:hint="eastAsia"/>
                      <w:color w:val="auto"/>
                      <w:sz w:val="21"/>
                      <w:szCs w:val="21"/>
                      <w:highlight w:val="none"/>
                      <w:lang w:eastAsia="zh-CN"/>
                    </w:rPr>
                    <w:t>（</w:t>
                  </w:r>
                  <w:r>
                    <w:rPr>
                      <w:rFonts w:hint="eastAsia"/>
                      <w:color w:val="auto"/>
                      <w:sz w:val="21"/>
                      <w:szCs w:val="21"/>
                      <w:highlight w:val="none"/>
                      <w:lang w:val="en-US" w:eastAsia="zh-CN"/>
                    </w:rPr>
                    <w:t>m</w:t>
                  </w:r>
                  <w:r>
                    <w:rPr>
                      <w:rFonts w:hint="eastAsia"/>
                      <w:color w:val="auto"/>
                      <w:sz w:val="21"/>
                      <w:szCs w:val="21"/>
                      <w:highlight w:val="none"/>
                      <w:lang w:eastAsia="zh-CN"/>
                    </w:rPr>
                    <w:t>）</w:t>
                  </w:r>
                </w:p>
              </w:tc>
              <w:tc>
                <w:tcPr>
                  <w:tcW w:w="980" w:type="dxa"/>
                  <w:vMerge w:val="restart"/>
                  <w:tcBorders>
                    <w:tl2br w:val="nil"/>
                    <w:tr2bl w:val="nil"/>
                  </w:tcBorders>
                  <w:noWrap w:val="0"/>
                  <w:vAlign w:val="center"/>
                </w:tcPr>
                <w:p w14:paraId="49E7335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监测因子</w:t>
                  </w:r>
                </w:p>
              </w:tc>
              <w:tc>
                <w:tcPr>
                  <w:tcW w:w="1971" w:type="dxa"/>
                  <w:vMerge w:val="restart"/>
                  <w:tcBorders>
                    <w:tl2br w:val="nil"/>
                    <w:tr2bl w:val="nil"/>
                  </w:tcBorders>
                  <w:noWrap w:val="0"/>
                  <w:vAlign w:val="center"/>
                </w:tcPr>
                <w:p w14:paraId="21304241">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监测时段</w:t>
                  </w:r>
                </w:p>
              </w:tc>
              <w:tc>
                <w:tcPr>
                  <w:tcW w:w="963" w:type="dxa"/>
                  <w:vMerge w:val="restart"/>
                  <w:tcBorders>
                    <w:tl2br w:val="nil"/>
                    <w:tr2bl w:val="nil"/>
                  </w:tcBorders>
                  <w:noWrap w:val="0"/>
                  <w:vAlign w:val="center"/>
                </w:tcPr>
                <w:p w14:paraId="21B2B18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相对厂址方位</w:t>
                  </w:r>
                </w:p>
              </w:tc>
              <w:tc>
                <w:tcPr>
                  <w:tcW w:w="1128" w:type="dxa"/>
                  <w:vMerge w:val="restart"/>
                  <w:tcBorders>
                    <w:tl2br w:val="nil"/>
                    <w:tr2bl w:val="nil"/>
                  </w:tcBorders>
                  <w:noWrap w:val="0"/>
                  <w:vAlign w:val="center"/>
                </w:tcPr>
                <w:p w14:paraId="68C9380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相对厂界距离</w:t>
                  </w:r>
                  <w:r>
                    <w:rPr>
                      <w:rFonts w:hint="eastAsia"/>
                      <w:color w:val="auto"/>
                      <w:sz w:val="21"/>
                      <w:szCs w:val="21"/>
                      <w:highlight w:val="none"/>
                      <w:lang w:eastAsia="zh-CN"/>
                    </w:rPr>
                    <w:t>（</w:t>
                  </w:r>
                  <w:r>
                    <w:rPr>
                      <w:rFonts w:hint="eastAsia"/>
                      <w:color w:val="auto"/>
                      <w:sz w:val="21"/>
                      <w:szCs w:val="21"/>
                      <w:highlight w:val="none"/>
                      <w:lang w:val="en-US" w:eastAsia="zh-CN"/>
                    </w:rPr>
                    <w:t>m</w:t>
                  </w:r>
                  <w:r>
                    <w:rPr>
                      <w:rFonts w:hint="eastAsia"/>
                      <w:color w:val="auto"/>
                      <w:sz w:val="21"/>
                      <w:szCs w:val="21"/>
                      <w:highlight w:val="none"/>
                      <w:lang w:eastAsia="zh-CN"/>
                    </w:rPr>
                    <w:t>）</w:t>
                  </w:r>
                </w:p>
              </w:tc>
            </w:tr>
            <w:tr w14:paraId="3A28C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228" w:type="dxa"/>
                  <w:vMerge w:val="continue"/>
                  <w:tcBorders>
                    <w:tl2br w:val="nil"/>
                    <w:tr2bl w:val="nil"/>
                  </w:tcBorders>
                  <w:noWrap w:val="0"/>
                  <w:vAlign w:val="center"/>
                </w:tcPr>
                <w:p w14:paraId="7E2C6A6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p>
              </w:tc>
              <w:tc>
                <w:tcPr>
                  <w:tcW w:w="980" w:type="dxa"/>
                  <w:tcBorders>
                    <w:tl2br w:val="nil"/>
                    <w:tr2bl w:val="nil"/>
                  </w:tcBorders>
                  <w:noWrap w:val="0"/>
                  <w:vAlign w:val="center"/>
                </w:tcPr>
                <w:p w14:paraId="7DA2FBB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X</w:t>
                  </w:r>
                </w:p>
              </w:tc>
              <w:tc>
                <w:tcPr>
                  <w:tcW w:w="857" w:type="dxa"/>
                  <w:tcBorders>
                    <w:tl2br w:val="nil"/>
                    <w:tr2bl w:val="nil"/>
                  </w:tcBorders>
                  <w:noWrap w:val="0"/>
                  <w:vAlign w:val="center"/>
                </w:tcPr>
                <w:p w14:paraId="3837BC7C">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Y</w:t>
                  </w:r>
                </w:p>
              </w:tc>
              <w:tc>
                <w:tcPr>
                  <w:tcW w:w="980" w:type="dxa"/>
                  <w:vMerge w:val="continue"/>
                  <w:tcBorders>
                    <w:tl2br w:val="nil"/>
                    <w:tr2bl w:val="nil"/>
                  </w:tcBorders>
                  <w:noWrap w:val="0"/>
                  <w:vAlign w:val="center"/>
                </w:tcPr>
                <w:p w14:paraId="4B30CF3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p>
              </w:tc>
              <w:tc>
                <w:tcPr>
                  <w:tcW w:w="1971" w:type="dxa"/>
                  <w:vMerge w:val="continue"/>
                  <w:tcBorders>
                    <w:tl2br w:val="nil"/>
                    <w:tr2bl w:val="nil"/>
                  </w:tcBorders>
                  <w:noWrap w:val="0"/>
                  <w:vAlign w:val="center"/>
                </w:tcPr>
                <w:p w14:paraId="0D1C32A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p>
              </w:tc>
              <w:tc>
                <w:tcPr>
                  <w:tcW w:w="963" w:type="dxa"/>
                  <w:vMerge w:val="continue"/>
                  <w:tcBorders>
                    <w:tl2br w:val="nil"/>
                    <w:tr2bl w:val="nil"/>
                  </w:tcBorders>
                  <w:noWrap w:val="0"/>
                  <w:vAlign w:val="center"/>
                </w:tcPr>
                <w:p w14:paraId="3D9716C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p>
              </w:tc>
              <w:tc>
                <w:tcPr>
                  <w:tcW w:w="1128" w:type="dxa"/>
                  <w:vMerge w:val="continue"/>
                  <w:tcBorders>
                    <w:tl2br w:val="nil"/>
                    <w:tr2bl w:val="nil"/>
                  </w:tcBorders>
                  <w:noWrap w:val="0"/>
                  <w:vAlign w:val="center"/>
                </w:tcPr>
                <w:p w14:paraId="51EE115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p>
              </w:tc>
            </w:tr>
            <w:tr w14:paraId="1435A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228" w:type="dxa"/>
                  <w:tcBorders>
                    <w:tl2br w:val="nil"/>
                    <w:tr2bl w:val="nil"/>
                  </w:tcBorders>
                  <w:noWrap w:val="0"/>
                  <w:vAlign w:val="center"/>
                </w:tcPr>
                <w:p w14:paraId="348F39A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项目西北侧</w:t>
                  </w:r>
                </w:p>
              </w:tc>
              <w:tc>
                <w:tcPr>
                  <w:tcW w:w="980" w:type="dxa"/>
                  <w:tcBorders>
                    <w:tl2br w:val="nil"/>
                    <w:tr2bl w:val="nil"/>
                  </w:tcBorders>
                  <w:noWrap w:val="0"/>
                  <w:vAlign w:val="center"/>
                </w:tcPr>
                <w:p w14:paraId="2F5ED26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w:t>
                  </w:r>
                </w:p>
              </w:tc>
              <w:tc>
                <w:tcPr>
                  <w:tcW w:w="857" w:type="dxa"/>
                  <w:tcBorders>
                    <w:tl2br w:val="nil"/>
                    <w:tr2bl w:val="nil"/>
                  </w:tcBorders>
                  <w:noWrap w:val="0"/>
                  <w:vAlign w:val="center"/>
                </w:tcPr>
                <w:p w14:paraId="385EE38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w:t>
                  </w:r>
                </w:p>
              </w:tc>
              <w:tc>
                <w:tcPr>
                  <w:tcW w:w="980" w:type="dxa"/>
                  <w:tcBorders>
                    <w:tl2br w:val="nil"/>
                    <w:tr2bl w:val="nil"/>
                  </w:tcBorders>
                  <w:noWrap w:val="0"/>
                  <w:vAlign w:val="center"/>
                </w:tcPr>
                <w:p w14:paraId="10DE620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TSP</w:t>
                  </w:r>
                </w:p>
              </w:tc>
              <w:tc>
                <w:tcPr>
                  <w:tcW w:w="1971" w:type="dxa"/>
                  <w:tcBorders>
                    <w:tl2br w:val="nil"/>
                    <w:tr2bl w:val="nil"/>
                  </w:tcBorders>
                  <w:noWrap w:val="0"/>
                  <w:vAlign w:val="center"/>
                </w:tcPr>
                <w:p w14:paraId="7123719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宋体" w:cs="Times New Roman"/>
                      <w:color w:val="auto"/>
                      <w:sz w:val="21"/>
                      <w:szCs w:val="21"/>
                      <w:highlight w:val="none"/>
                      <w:lang w:val="en-US" w:eastAsia="zh-CN"/>
                    </w:rPr>
                  </w:pPr>
                  <w:r>
                    <w:rPr>
                      <w:rFonts w:hint="eastAsia"/>
                      <w:color w:val="auto"/>
                      <w:highlight w:val="none"/>
                      <w:lang w:val="en-US" w:eastAsia="zh-CN"/>
                    </w:rPr>
                    <w:t>2025年07月30日-2025年08月01日</w:t>
                  </w:r>
                </w:p>
              </w:tc>
              <w:tc>
                <w:tcPr>
                  <w:tcW w:w="963" w:type="dxa"/>
                  <w:tcBorders>
                    <w:tl2br w:val="nil"/>
                    <w:tr2bl w:val="nil"/>
                  </w:tcBorders>
                  <w:noWrap w:val="0"/>
                  <w:vAlign w:val="center"/>
                </w:tcPr>
                <w:p w14:paraId="112D040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NW</w:t>
                  </w:r>
                </w:p>
              </w:tc>
              <w:tc>
                <w:tcPr>
                  <w:tcW w:w="1128" w:type="dxa"/>
                  <w:tcBorders>
                    <w:tl2br w:val="nil"/>
                    <w:tr2bl w:val="nil"/>
                  </w:tcBorders>
                  <w:noWrap w:val="0"/>
                  <w:vAlign w:val="center"/>
                </w:tcPr>
                <w:p w14:paraId="14D004BC">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35</w:t>
                  </w:r>
                </w:p>
              </w:tc>
            </w:tr>
            <w:tr w14:paraId="615A2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8107" w:type="dxa"/>
                  <w:gridSpan w:val="7"/>
                  <w:tcBorders>
                    <w:tl2br w:val="nil"/>
                    <w:tr2bl w:val="nil"/>
                  </w:tcBorders>
                  <w:noWrap w:val="0"/>
                  <w:vAlign w:val="center"/>
                </w:tcPr>
                <w:p w14:paraId="0E0C2627">
                  <w:pPr>
                    <w:pStyle w:val="34"/>
                    <w:keepNext w:val="0"/>
                    <w:keepLines w:val="0"/>
                    <w:pageBreakBefore w:val="0"/>
                    <w:widowControl w:val="0"/>
                    <w:kinsoku/>
                    <w:wordWrap/>
                    <w:overflowPunct/>
                    <w:topLinePunct w:val="0"/>
                    <w:autoSpaceDE/>
                    <w:autoSpaceDN/>
                    <w:bidi w:val="0"/>
                    <w:adjustRightInd/>
                    <w:snapToGrid/>
                    <w:spacing w:before="0" w:after="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备注：厂区西南角为原点</w:t>
                  </w:r>
                  <w:r>
                    <w:rPr>
                      <w:rFonts w:hint="default" w:ascii="Times New Roman" w:hAnsi="Times New Roman" w:eastAsia="宋体" w:cs="Times New Roman"/>
                      <w:color w:val="auto"/>
                      <w:sz w:val="21"/>
                      <w:szCs w:val="21"/>
                      <w:highlight w:val="none"/>
                      <w:lang w:val="en-US" w:eastAsia="zh-CN"/>
                    </w:rPr>
                    <w:t>（0</w:t>
                  </w:r>
                  <w:r>
                    <w:rPr>
                      <w:rFonts w:hint="eastAsia"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w:t>
                  </w:r>
                </w:p>
              </w:tc>
            </w:tr>
          </w:tbl>
          <w:p w14:paraId="69A7E917">
            <w:pPr>
              <w:bidi w:val="0"/>
              <w:rPr>
                <w:rFonts w:hint="default"/>
                <w:b/>
                <w:bCs/>
                <w:color w:val="auto"/>
                <w:highlight w:val="none"/>
                <w:lang w:val="en-US" w:eastAsia="zh-CN"/>
              </w:rPr>
            </w:pPr>
            <w:r>
              <w:rPr>
                <w:rFonts w:hint="eastAsia"/>
                <w:color w:val="auto"/>
                <w:highlight w:val="none"/>
                <w:lang w:val="en-US" w:eastAsia="zh-CN"/>
              </w:rPr>
              <w:t>唐山明琨环境检测有限公司于2025年08月05日出具了环境空气质量现状检测报告，报告编号：MKBG2025H017。检测结果见下表。</w:t>
            </w:r>
          </w:p>
          <w:p w14:paraId="777B9F54">
            <w:pPr>
              <w:keepNext w:val="0"/>
              <w:keepLines w:val="0"/>
              <w:pageBreakBefore w:val="0"/>
              <w:widowControl w:val="0"/>
              <w:numPr>
                <w:ilvl w:val="0"/>
                <w:numId w:val="22"/>
              </w:numPr>
              <w:tabs>
                <w:tab w:val="left" w:pos="0"/>
              </w:tabs>
              <w:kinsoku/>
              <w:wordWrap/>
              <w:overflowPunct/>
              <w:topLinePunct w:val="0"/>
              <w:autoSpaceDE w:val="0"/>
              <w:autoSpaceDN w:val="0"/>
              <w:bidi w:val="0"/>
              <w:adjustRightInd w:val="0"/>
              <w:snapToGrid w:val="0"/>
              <w:spacing w:line="480" w:lineRule="exact"/>
              <w:ind w:left="0" w:leftChars="0" w:firstLine="0" w:firstLineChars="0"/>
              <w:jc w:val="center"/>
              <w:textAlignment w:val="auto"/>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pPr>
            <w:r>
              <w:rPr>
                <w:rFonts w:hint="eastAsia" w:ascii="Times New Roman" w:hAnsi="Times New Roman" w:eastAsia="宋体" w:cs="Times New Roman"/>
                <w:b/>
                <w:color w:val="auto"/>
                <w:spacing w:val="0"/>
                <w:kern w:val="0"/>
                <w:position w:val="0"/>
                <w:sz w:val="21"/>
                <w:szCs w:val="21"/>
                <w:highlight w:val="none"/>
                <w:shd w:val="clear" w:color="auto" w:fill="auto"/>
                <w:lang w:val="en-US" w:eastAsia="zh-CN"/>
              </w:rPr>
              <w:t xml:space="preserve">  </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其他污染物环境质量现状</w:t>
            </w:r>
            <w:r>
              <w:rPr>
                <w:rFonts w:hint="eastAsia" w:ascii="Times New Roman" w:hAnsi="Times New Roman" w:eastAsia="宋体" w:cs="Times New Roman"/>
                <w:b/>
                <w:color w:val="auto"/>
                <w:spacing w:val="0"/>
                <w:kern w:val="0"/>
                <w:position w:val="0"/>
                <w:sz w:val="21"/>
                <w:szCs w:val="21"/>
                <w:highlight w:val="none"/>
                <w:shd w:val="clear" w:color="auto" w:fill="auto"/>
                <w:lang w:val="en-US" w:eastAsia="zh-CN"/>
              </w:rPr>
              <w:t>检测</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结果</w:t>
            </w:r>
            <w:r>
              <w:rPr>
                <w:rFonts w:hint="eastAsia" w:ascii="Times New Roman" w:hAnsi="Times New Roman" w:cs="Times New Roman"/>
                <w:b/>
                <w:color w:val="auto"/>
                <w:spacing w:val="0"/>
                <w:kern w:val="0"/>
                <w:position w:val="0"/>
                <w:sz w:val="21"/>
                <w:szCs w:val="21"/>
                <w:highlight w:val="none"/>
                <w:shd w:val="clear" w:color="auto" w:fill="auto"/>
                <w:lang w:val="en-US" w:eastAsia="zh-CN"/>
              </w:rPr>
              <w:t>一览</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74"/>
              <w:gridCol w:w="857"/>
              <w:gridCol w:w="1092"/>
              <w:gridCol w:w="1217"/>
              <w:gridCol w:w="1107"/>
              <w:gridCol w:w="1057"/>
              <w:gridCol w:w="793"/>
              <w:gridCol w:w="710"/>
            </w:tblGrid>
            <w:tr w14:paraId="4EF7B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4" w:type="dxa"/>
                  <w:vMerge w:val="restart"/>
                  <w:noWrap w:val="0"/>
                  <w:vAlign w:val="center"/>
                </w:tcPr>
                <w:p w14:paraId="56C0EBDD">
                  <w:pPr>
                    <w:pStyle w:val="34"/>
                    <w:bidi w:val="0"/>
                    <w:rPr>
                      <w:rFonts w:hint="default"/>
                      <w:color w:val="auto"/>
                      <w:highlight w:val="none"/>
                      <w:lang w:val="en-US" w:eastAsia="zh-CN"/>
                    </w:rPr>
                  </w:pPr>
                  <w:r>
                    <w:rPr>
                      <w:rFonts w:hint="eastAsia"/>
                      <w:color w:val="auto"/>
                      <w:highlight w:val="none"/>
                      <w:lang w:val="en-US" w:eastAsia="zh-CN"/>
                    </w:rPr>
                    <w:t>检测</w:t>
                  </w:r>
                  <w:r>
                    <w:rPr>
                      <w:rFonts w:hint="default"/>
                      <w:color w:val="auto"/>
                      <w:highlight w:val="none"/>
                      <w:lang w:val="en-US" w:eastAsia="zh-CN"/>
                    </w:rPr>
                    <w:t>点位</w:t>
                  </w:r>
                </w:p>
              </w:tc>
              <w:tc>
                <w:tcPr>
                  <w:tcW w:w="857" w:type="dxa"/>
                  <w:vMerge w:val="restart"/>
                  <w:noWrap w:val="0"/>
                  <w:vAlign w:val="center"/>
                </w:tcPr>
                <w:p w14:paraId="11D3671A">
                  <w:pPr>
                    <w:pStyle w:val="50"/>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污染物</w:t>
                  </w:r>
                </w:p>
              </w:tc>
              <w:tc>
                <w:tcPr>
                  <w:tcW w:w="1092" w:type="dxa"/>
                  <w:vMerge w:val="restart"/>
                  <w:noWrap w:val="0"/>
                  <w:vAlign w:val="center"/>
                </w:tcPr>
                <w:p w14:paraId="1EFD59B8">
                  <w:pPr>
                    <w:pStyle w:val="50"/>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平均时间</w:t>
                  </w:r>
                </w:p>
              </w:tc>
              <w:tc>
                <w:tcPr>
                  <w:tcW w:w="1217" w:type="dxa"/>
                  <w:vMerge w:val="restart"/>
                  <w:noWrap w:val="0"/>
                  <w:vAlign w:val="center"/>
                </w:tcPr>
                <w:p w14:paraId="3CBE3B38">
                  <w:pPr>
                    <w:pStyle w:val="50"/>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评价标准（μg/m</w:t>
                  </w:r>
                  <w:r>
                    <w:rPr>
                      <w:rFonts w:hint="default" w:ascii="Times New Roman" w:hAnsi="Times New Roman" w:eastAsia="宋体" w:cs="Times New Roman"/>
                      <w:color w:val="auto"/>
                      <w:sz w:val="21"/>
                      <w:szCs w:val="21"/>
                      <w:highlight w:val="none"/>
                      <w:shd w:val="clear" w:color="auto" w:fill="auto"/>
                      <w:vertAlign w:val="superscript"/>
                      <w:lang w:val="en-US" w:eastAsia="zh-CN"/>
                    </w:rPr>
                    <w:t>3</w:t>
                  </w:r>
                  <w:r>
                    <w:rPr>
                      <w:rFonts w:hint="default" w:ascii="Times New Roman" w:hAnsi="Times New Roman" w:eastAsia="宋体" w:cs="Times New Roman"/>
                      <w:color w:val="auto"/>
                      <w:sz w:val="21"/>
                      <w:szCs w:val="21"/>
                      <w:highlight w:val="none"/>
                      <w:shd w:val="clear" w:color="auto" w:fill="auto"/>
                      <w:lang w:val="en-US" w:eastAsia="zh-CN"/>
                    </w:rPr>
                    <w:t>）</w:t>
                  </w:r>
                </w:p>
              </w:tc>
              <w:tc>
                <w:tcPr>
                  <w:tcW w:w="1107" w:type="dxa"/>
                  <w:vMerge w:val="restart"/>
                  <w:noWrap w:val="0"/>
                  <w:vAlign w:val="center"/>
                </w:tcPr>
                <w:p w14:paraId="1871F627">
                  <w:pPr>
                    <w:pStyle w:val="50"/>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检测</w:t>
                  </w:r>
                  <w:r>
                    <w:rPr>
                      <w:rFonts w:hint="default" w:ascii="Times New Roman" w:hAnsi="Times New Roman" w:eastAsia="宋体" w:cs="Times New Roman"/>
                      <w:color w:val="auto"/>
                      <w:sz w:val="21"/>
                      <w:szCs w:val="21"/>
                      <w:highlight w:val="none"/>
                      <w:shd w:val="clear" w:color="auto" w:fill="auto"/>
                      <w:lang w:val="en-US" w:eastAsia="zh-CN"/>
                    </w:rPr>
                    <w:t>浓度范围（μg/m</w:t>
                  </w:r>
                  <w:r>
                    <w:rPr>
                      <w:rFonts w:hint="default" w:ascii="Times New Roman" w:hAnsi="Times New Roman" w:eastAsia="宋体" w:cs="Times New Roman"/>
                      <w:color w:val="auto"/>
                      <w:sz w:val="21"/>
                      <w:szCs w:val="21"/>
                      <w:highlight w:val="none"/>
                      <w:shd w:val="clear" w:color="auto" w:fill="auto"/>
                      <w:vertAlign w:val="superscript"/>
                      <w:lang w:val="en-US" w:eastAsia="zh-CN"/>
                    </w:rPr>
                    <w:t>3</w:t>
                  </w:r>
                  <w:r>
                    <w:rPr>
                      <w:rFonts w:hint="default" w:ascii="Times New Roman" w:hAnsi="Times New Roman" w:eastAsia="宋体" w:cs="Times New Roman"/>
                      <w:color w:val="auto"/>
                      <w:sz w:val="21"/>
                      <w:szCs w:val="21"/>
                      <w:highlight w:val="none"/>
                      <w:shd w:val="clear" w:color="auto" w:fill="auto"/>
                      <w:lang w:val="en-US" w:eastAsia="zh-CN"/>
                    </w:rPr>
                    <w:t>）</w:t>
                  </w:r>
                </w:p>
              </w:tc>
              <w:tc>
                <w:tcPr>
                  <w:tcW w:w="1057" w:type="dxa"/>
                  <w:vMerge w:val="restart"/>
                  <w:noWrap w:val="0"/>
                  <w:vAlign w:val="center"/>
                </w:tcPr>
                <w:p w14:paraId="339C2096">
                  <w:pPr>
                    <w:pStyle w:val="50"/>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最大浓度占标率</w:t>
                  </w:r>
                  <w:r>
                    <w:rPr>
                      <w:rFonts w:hint="eastAsia" w:eastAsia="宋体" w:cs="Times New Roman"/>
                      <w:color w:val="auto"/>
                      <w:sz w:val="21"/>
                      <w:szCs w:val="21"/>
                      <w:highlight w:val="none"/>
                      <w:shd w:val="clear" w:color="auto" w:fill="auto"/>
                      <w:lang w:val="en-US" w:eastAsia="zh-CN"/>
                    </w:rPr>
                    <w:t>（</w:t>
                  </w:r>
                  <w:r>
                    <w:rPr>
                      <w:rFonts w:hint="default" w:ascii="Times New Roman" w:hAnsi="Times New Roman" w:eastAsia="宋体" w:cs="Times New Roman"/>
                      <w:color w:val="auto"/>
                      <w:sz w:val="21"/>
                      <w:szCs w:val="21"/>
                      <w:highlight w:val="none"/>
                      <w:shd w:val="clear" w:color="auto" w:fill="auto"/>
                      <w:lang w:val="en-US" w:eastAsia="zh-CN"/>
                    </w:rPr>
                    <w:t>%</w:t>
                  </w:r>
                  <w:r>
                    <w:rPr>
                      <w:rFonts w:hint="eastAsia" w:eastAsia="宋体" w:cs="Times New Roman"/>
                      <w:color w:val="auto"/>
                      <w:sz w:val="21"/>
                      <w:szCs w:val="21"/>
                      <w:highlight w:val="none"/>
                      <w:shd w:val="clear" w:color="auto" w:fill="auto"/>
                      <w:lang w:val="en-US" w:eastAsia="zh-CN"/>
                    </w:rPr>
                    <w:t>）</w:t>
                  </w:r>
                </w:p>
              </w:tc>
              <w:tc>
                <w:tcPr>
                  <w:tcW w:w="793" w:type="dxa"/>
                  <w:vMerge w:val="restart"/>
                  <w:noWrap w:val="0"/>
                  <w:vAlign w:val="center"/>
                </w:tcPr>
                <w:p w14:paraId="2AA28D65">
                  <w:pPr>
                    <w:pStyle w:val="50"/>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超标率</w:t>
                  </w:r>
                  <w:r>
                    <w:rPr>
                      <w:rFonts w:hint="eastAsia" w:eastAsia="宋体" w:cs="Times New Roman"/>
                      <w:color w:val="auto"/>
                      <w:sz w:val="21"/>
                      <w:szCs w:val="21"/>
                      <w:highlight w:val="none"/>
                      <w:shd w:val="clear" w:color="auto" w:fill="auto"/>
                      <w:lang w:val="en-US" w:eastAsia="zh-CN"/>
                    </w:rPr>
                    <w:t>（</w:t>
                  </w:r>
                  <w:r>
                    <w:rPr>
                      <w:rFonts w:hint="default" w:ascii="Times New Roman" w:hAnsi="Times New Roman" w:eastAsia="宋体" w:cs="Times New Roman"/>
                      <w:color w:val="auto"/>
                      <w:sz w:val="21"/>
                      <w:szCs w:val="21"/>
                      <w:highlight w:val="none"/>
                      <w:shd w:val="clear" w:color="auto" w:fill="auto"/>
                      <w:lang w:val="en-US" w:eastAsia="zh-CN"/>
                    </w:rPr>
                    <w:t>%</w:t>
                  </w:r>
                  <w:r>
                    <w:rPr>
                      <w:rFonts w:hint="eastAsia" w:eastAsia="宋体" w:cs="Times New Roman"/>
                      <w:color w:val="auto"/>
                      <w:sz w:val="21"/>
                      <w:szCs w:val="21"/>
                      <w:highlight w:val="none"/>
                      <w:shd w:val="clear" w:color="auto" w:fill="auto"/>
                      <w:lang w:val="en-US" w:eastAsia="zh-CN"/>
                    </w:rPr>
                    <w:t>）</w:t>
                  </w:r>
                </w:p>
              </w:tc>
              <w:tc>
                <w:tcPr>
                  <w:tcW w:w="710" w:type="dxa"/>
                  <w:vMerge w:val="restart"/>
                  <w:noWrap w:val="0"/>
                  <w:vAlign w:val="center"/>
                </w:tcPr>
                <w:p w14:paraId="17EBDAD2">
                  <w:pPr>
                    <w:pStyle w:val="50"/>
                    <w:keepNext w:val="0"/>
                    <w:keepLines w:val="0"/>
                    <w:pageBreakBefore w:val="0"/>
                    <w:shd w:val="clear" w:color="auto" w:fill="auto"/>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达标情况</w:t>
                  </w:r>
                </w:p>
              </w:tc>
            </w:tr>
            <w:tr w14:paraId="4A7CC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274" w:type="dxa"/>
                  <w:vMerge w:val="continue"/>
                  <w:noWrap w:val="0"/>
                  <w:vAlign w:val="center"/>
                </w:tcPr>
                <w:p w14:paraId="510ACBA6">
                  <w:pPr>
                    <w:pStyle w:val="34"/>
                    <w:bidi w:val="0"/>
                    <w:rPr>
                      <w:rFonts w:hint="default"/>
                      <w:color w:val="auto"/>
                      <w:highlight w:val="none"/>
                    </w:rPr>
                  </w:pPr>
                </w:p>
              </w:tc>
              <w:tc>
                <w:tcPr>
                  <w:tcW w:w="857" w:type="dxa"/>
                  <w:vMerge w:val="continue"/>
                  <w:noWrap w:val="0"/>
                  <w:vAlign w:val="center"/>
                </w:tcPr>
                <w:p w14:paraId="35BADA97">
                  <w:pPr>
                    <w:pStyle w:val="50"/>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092" w:type="dxa"/>
                  <w:vMerge w:val="continue"/>
                  <w:noWrap w:val="0"/>
                  <w:vAlign w:val="center"/>
                </w:tcPr>
                <w:p w14:paraId="037B2A3D">
                  <w:pPr>
                    <w:pStyle w:val="50"/>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217" w:type="dxa"/>
                  <w:vMerge w:val="continue"/>
                  <w:noWrap w:val="0"/>
                  <w:vAlign w:val="center"/>
                </w:tcPr>
                <w:p w14:paraId="6BFB0DB2">
                  <w:pPr>
                    <w:pStyle w:val="50"/>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107" w:type="dxa"/>
                  <w:vMerge w:val="continue"/>
                  <w:noWrap w:val="0"/>
                  <w:vAlign w:val="center"/>
                </w:tcPr>
                <w:p w14:paraId="35140A62">
                  <w:pPr>
                    <w:pStyle w:val="50"/>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057" w:type="dxa"/>
                  <w:vMerge w:val="continue"/>
                  <w:noWrap w:val="0"/>
                  <w:vAlign w:val="center"/>
                </w:tcPr>
                <w:p w14:paraId="5FFDAE27">
                  <w:pPr>
                    <w:pStyle w:val="50"/>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93" w:type="dxa"/>
                  <w:vMerge w:val="continue"/>
                  <w:noWrap w:val="0"/>
                  <w:vAlign w:val="center"/>
                </w:tcPr>
                <w:p w14:paraId="225E62F0">
                  <w:pPr>
                    <w:pStyle w:val="50"/>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10" w:type="dxa"/>
                  <w:vMerge w:val="continue"/>
                  <w:noWrap w:val="0"/>
                  <w:vAlign w:val="center"/>
                </w:tcPr>
                <w:p w14:paraId="4FE8AB4A">
                  <w:pPr>
                    <w:pStyle w:val="50"/>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shd w:val="clear" w:color="auto" w:fill="auto"/>
                    </w:rPr>
                  </w:pPr>
                </w:p>
              </w:tc>
            </w:tr>
            <w:tr w14:paraId="3D8FF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274" w:type="dxa"/>
                  <w:noWrap w:val="0"/>
                  <w:vAlign w:val="center"/>
                </w:tcPr>
                <w:p w14:paraId="4B553053">
                  <w:pPr>
                    <w:pStyle w:val="34"/>
                    <w:bidi w:val="0"/>
                    <w:rPr>
                      <w:rFonts w:hint="default"/>
                      <w:color w:val="auto"/>
                      <w:highlight w:val="none"/>
                      <w:lang w:val="en-US" w:eastAsia="zh-CN"/>
                    </w:rPr>
                  </w:pPr>
                  <w:r>
                    <w:rPr>
                      <w:rFonts w:hint="eastAsia" w:eastAsia="宋体"/>
                      <w:color w:val="auto"/>
                      <w:sz w:val="21"/>
                      <w:szCs w:val="21"/>
                      <w:highlight w:val="none"/>
                      <w:lang w:val="en-US" w:eastAsia="zh-CN"/>
                    </w:rPr>
                    <w:t>项目西北侧</w:t>
                  </w:r>
                </w:p>
              </w:tc>
              <w:tc>
                <w:tcPr>
                  <w:tcW w:w="857" w:type="dxa"/>
                  <w:noWrap w:val="0"/>
                  <w:vAlign w:val="center"/>
                </w:tcPr>
                <w:p w14:paraId="46914F69">
                  <w:pPr>
                    <w:pStyle w:val="50"/>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TSP</w:t>
                  </w:r>
                </w:p>
              </w:tc>
              <w:tc>
                <w:tcPr>
                  <w:tcW w:w="1092" w:type="dxa"/>
                  <w:noWrap w:val="0"/>
                  <w:vAlign w:val="center"/>
                </w:tcPr>
                <w:p w14:paraId="167B481A">
                  <w:pPr>
                    <w:pStyle w:val="50"/>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24小时平均</w:t>
                  </w:r>
                </w:p>
              </w:tc>
              <w:tc>
                <w:tcPr>
                  <w:tcW w:w="1217" w:type="dxa"/>
                  <w:noWrap w:val="0"/>
                  <w:vAlign w:val="center"/>
                </w:tcPr>
                <w:p w14:paraId="2F06F319">
                  <w:pPr>
                    <w:pStyle w:val="48"/>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300</w:t>
                  </w:r>
                </w:p>
              </w:tc>
              <w:tc>
                <w:tcPr>
                  <w:tcW w:w="1107" w:type="dxa"/>
                  <w:noWrap w:val="0"/>
                  <w:vAlign w:val="center"/>
                </w:tcPr>
                <w:p w14:paraId="6C928E0B">
                  <w:pPr>
                    <w:pStyle w:val="50"/>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204-223</w:t>
                  </w:r>
                </w:p>
              </w:tc>
              <w:tc>
                <w:tcPr>
                  <w:tcW w:w="1057" w:type="dxa"/>
                  <w:noWrap w:val="0"/>
                  <w:vAlign w:val="center"/>
                </w:tcPr>
                <w:p w14:paraId="61444098">
                  <w:pPr>
                    <w:pStyle w:val="50"/>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74.3</w:t>
                  </w:r>
                </w:p>
              </w:tc>
              <w:tc>
                <w:tcPr>
                  <w:tcW w:w="793" w:type="dxa"/>
                  <w:noWrap w:val="0"/>
                  <w:vAlign w:val="center"/>
                </w:tcPr>
                <w:p w14:paraId="0FADCFC7">
                  <w:pPr>
                    <w:pStyle w:val="50"/>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0</w:t>
                  </w:r>
                </w:p>
              </w:tc>
              <w:tc>
                <w:tcPr>
                  <w:tcW w:w="710" w:type="dxa"/>
                  <w:noWrap w:val="0"/>
                  <w:vAlign w:val="center"/>
                </w:tcPr>
                <w:p w14:paraId="71DA63B1">
                  <w:pPr>
                    <w:pStyle w:val="50"/>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达标</w:t>
                  </w:r>
                </w:p>
              </w:tc>
            </w:tr>
          </w:tbl>
          <w:p w14:paraId="7B6A336B">
            <w:pPr>
              <w:bidi w:val="0"/>
              <w:rPr>
                <w:rFonts w:hint="eastAsia"/>
                <w:color w:val="auto"/>
                <w:highlight w:val="none"/>
                <w:lang w:eastAsia="zh-CN"/>
              </w:rPr>
            </w:pPr>
            <w:r>
              <w:rPr>
                <w:rFonts w:hint="default"/>
                <w:color w:val="auto"/>
                <w:highlight w:val="none"/>
              </w:rPr>
              <w:t>由上表可</w:t>
            </w:r>
            <w:r>
              <w:rPr>
                <w:rFonts w:hint="eastAsia"/>
                <w:color w:val="auto"/>
                <w:highlight w:val="none"/>
                <w:lang w:val="en-US" w:eastAsia="zh-CN"/>
              </w:rPr>
              <w:t>知</w:t>
            </w:r>
            <w:r>
              <w:rPr>
                <w:rFonts w:hint="default"/>
                <w:color w:val="auto"/>
                <w:highlight w:val="none"/>
              </w:rPr>
              <w:t>，其他污染物TSP</w:t>
            </w:r>
            <w:r>
              <w:rPr>
                <w:rFonts w:hint="eastAsia"/>
                <w:color w:val="auto"/>
                <w:highlight w:val="none"/>
              </w:rPr>
              <w:t xml:space="preserve"> </w:t>
            </w:r>
            <w:r>
              <w:rPr>
                <w:rFonts w:hint="default"/>
                <w:color w:val="auto"/>
                <w:highlight w:val="none"/>
              </w:rPr>
              <w:t>24小时浓度满足</w:t>
            </w:r>
            <w:r>
              <w:rPr>
                <w:rFonts w:hint="eastAsia"/>
                <w:color w:val="auto"/>
                <w:highlight w:val="none"/>
                <w:lang w:eastAsia="zh-CN"/>
              </w:rPr>
              <w:t>《环境空气质量标准》（GB3095-2012）及其修改单中二级标准</w:t>
            </w:r>
            <w:r>
              <w:rPr>
                <w:rFonts w:hint="eastAsia"/>
                <w:color w:val="auto"/>
                <w:highlight w:val="none"/>
                <w:lang w:val="en-US" w:eastAsia="zh-CN"/>
              </w:rPr>
              <w:t>的要求</w:t>
            </w:r>
            <w:r>
              <w:rPr>
                <w:rFonts w:hint="eastAsia"/>
                <w:color w:val="auto"/>
                <w:highlight w:val="none"/>
                <w:lang w:eastAsia="zh-CN"/>
              </w:rPr>
              <w:t>。</w:t>
            </w:r>
          </w:p>
          <w:p w14:paraId="10D814C6">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highlight w:val="none"/>
              </w:rPr>
            </w:pPr>
            <w:r>
              <w:rPr>
                <w:rFonts w:hint="eastAsia"/>
                <w:b/>
                <w:bCs/>
                <w:color w:val="auto"/>
                <w:highlight w:val="none"/>
                <w:lang w:val="en-US" w:eastAsia="zh-CN"/>
              </w:rPr>
              <w:t>2、</w:t>
            </w:r>
            <w:r>
              <w:rPr>
                <w:rFonts w:hint="default"/>
                <w:b/>
                <w:bCs/>
                <w:color w:val="auto"/>
                <w:highlight w:val="none"/>
              </w:rPr>
              <w:t>声环境</w:t>
            </w:r>
          </w:p>
          <w:p w14:paraId="323D4F07">
            <w:pPr>
              <w:bidi w:val="0"/>
              <w:rPr>
                <w:b/>
                <w:bCs/>
                <w:color w:val="auto"/>
                <w:highlight w:val="none"/>
              </w:rPr>
            </w:pPr>
            <w:r>
              <w:rPr>
                <w:rFonts w:hint="default"/>
                <w:color w:val="auto"/>
                <w:highlight w:val="none"/>
                <w:lang w:val="en-US" w:eastAsia="zh-CN"/>
              </w:rPr>
              <w:t>本项目</w:t>
            </w:r>
            <w:r>
              <w:rPr>
                <w:rFonts w:hint="default"/>
                <w:color w:val="auto"/>
                <w:highlight w:val="none"/>
                <w:lang w:val="zh-CN"/>
              </w:rPr>
              <w:t>厂址</w:t>
            </w:r>
            <w:r>
              <w:rPr>
                <w:rFonts w:hint="default"/>
                <w:color w:val="auto"/>
                <w:highlight w:val="none"/>
                <w:lang w:val="zh-CN" w:eastAsia="zh-CN"/>
              </w:rPr>
              <w:t>所在地</w:t>
            </w:r>
            <w:r>
              <w:rPr>
                <w:rFonts w:hint="default"/>
                <w:color w:val="auto"/>
                <w:highlight w:val="none"/>
                <w:lang w:val="zh-CN"/>
              </w:rPr>
              <w:t>主要为</w:t>
            </w:r>
            <w:r>
              <w:rPr>
                <w:rFonts w:hint="eastAsia"/>
                <w:color w:val="auto"/>
                <w:highlight w:val="none"/>
                <w:lang w:val="en-US" w:eastAsia="zh-CN"/>
              </w:rPr>
              <w:t>工业</w:t>
            </w:r>
            <w:r>
              <w:rPr>
                <w:rFonts w:hint="default"/>
                <w:color w:val="auto"/>
                <w:highlight w:val="none"/>
                <w:lang w:val="zh-CN"/>
              </w:rPr>
              <w:t>用地，</w:t>
            </w:r>
            <w:r>
              <w:rPr>
                <w:rFonts w:hint="eastAsia"/>
                <w:color w:val="auto"/>
                <w:highlight w:val="none"/>
                <w:lang w:val="en-US" w:eastAsia="zh-CN"/>
              </w:rPr>
              <w:t>厂界外50米范围内无声环境保护目标，无需进行声环境质量现状监测</w:t>
            </w:r>
            <w:r>
              <w:rPr>
                <w:rFonts w:hint="default"/>
                <w:color w:val="auto"/>
                <w:highlight w:val="none"/>
                <w:lang w:val="en-US" w:eastAsia="zh-CN"/>
              </w:rPr>
              <w:t>。</w:t>
            </w:r>
          </w:p>
          <w:p w14:paraId="599C17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b/>
                <w:bCs/>
                <w:color w:val="auto"/>
                <w:highlight w:val="none"/>
                <w:lang w:val="en-US" w:eastAsia="zh-CN"/>
              </w:rPr>
            </w:pPr>
            <w:r>
              <w:rPr>
                <w:b/>
                <w:bCs/>
                <w:color w:val="auto"/>
                <w:highlight w:val="none"/>
              </w:rPr>
              <w:t>3、地表水</w:t>
            </w:r>
            <w:r>
              <w:rPr>
                <w:rFonts w:hint="eastAsia"/>
                <w:b/>
                <w:bCs/>
                <w:color w:val="auto"/>
                <w:highlight w:val="none"/>
                <w:lang w:val="en-US" w:eastAsia="zh-CN"/>
              </w:rPr>
              <w:t>环境</w:t>
            </w:r>
          </w:p>
          <w:p w14:paraId="0DE09C8C">
            <w:pPr>
              <w:bidi w:val="0"/>
              <w:rPr>
                <w:rFonts w:hint="eastAsia"/>
                <w:color w:val="auto"/>
                <w:highlight w:val="none"/>
                <w:lang w:val="en-US" w:eastAsia="zh-CN"/>
              </w:rPr>
            </w:pPr>
            <w:r>
              <w:rPr>
                <w:rFonts w:hint="eastAsia"/>
                <w:color w:val="auto"/>
                <w:highlight w:val="none"/>
                <w:lang w:val="en-US" w:eastAsia="zh-CN"/>
              </w:rPr>
              <w:t>本项目废水主要为职工生活污水，在京唐智慧港污水处理厂具备接收废水能力前，生活污水排入化粪池，定期清掏；具备接收废水能力后，生活污水排入京唐智慧港污水处理厂处理，不直接排入外环境，不会对地表水环境造成影响。</w:t>
            </w:r>
          </w:p>
          <w:p w14:paraId="06DFCC1E">
            <w:pPr>
              <w:bidi w:val="0"/>
              <w:rPr>
                <w:rFonts w:hint="default"/>
                <w:color w:val="auto"/>
                <w:highlight w:val="none"/>
                <w:lang w:val="en-US" w:eastAsia="zh-CN"/>
              </w:rPr>
            </w:pPr>
            <w:r>
              <w:rPr>
                <w:rFonts w:hint="default"/>
                <w:color w:val="auto"/>
                <w:highlight w:val="none"/>
                <w:lang w:val="en-US" w:eastAsia="zh-CN"/>
              </w:rPr>
              <w:t>根据《202</w:t>
            </w:r>
            <w:r>
              <w:rPr>
                <w:rFonts w:hint="eastAsia"/>
                <w:color w:val="auto"/>
                <w:highlight w:val="none"/>
                <w:lang w:val="en-US" w:eastAsia="zh-CN"/>
              </w:rPr>
              <w:t>4</w:t>
            </w:r>
            <w:r>
              <w:rPr>
                <w:rFonts w:hint="default"/>
                <w:color w:val="auto"/>
                <w:highlight w:val="none"/>
                <w:lang w:val="en-US" w:eastAsia="zh-CN"/>
              </w:rPr>
              <w:t>年唐山市生态环境状况公报》，202</w:t>
            </w:r>
            <w:r>
              <w:rPr>
                <w:rFonts w:hint="eastAsia"/>
                <w:color w:val="auto"/>
                <w:highlight w:val="none"/>
                <w:lang w:val="en-US" w:eastAsia="zh-CN"/>
              </w:rPr>
              <w:t>4</w:t>
            </w:r>
            <w:r>
              <w:rPr>
                <w:rFonts w:hint="default"/>
                <w:color w:val="auto"/>
                <w:highlight w:val="none"/>
                <w:lang w:val="en-US" w:eastAsia="zh-CN"/>
              </w:rPr>
              <w:t>年全市共有地表水国、省考监测断面14个，</w:t>
            </w:r>
            <w:r>
              <w:rPr>
                <w:rFonts w:hint="eastAsia"/>
                <w:color w:val="auto"/>
                <w:highlight w:val="none"/>
                <w:lang w:val="en-US" w:eastAsia="zh-CN"/>
              </w:rPr>
              <w:t>其中国考监测断面12个，省考监测断面2个，分别</w:t>
            </w:r>
            <w:r>
              <w:rPr>
                <w:rFonts w:hint="default"/>
                <w:color w:val="auto"/>
                <w:highlight w:val="none"/>
                <w:lang w:val="en-US" w:eastAsia="zh-CN"/>
              </w:rPr>
              <w:t>布于</w:t>
            </w:r>
            <w:r>
              <w:rPr>
                <w:rFonts w:hint="eastAsia"/>
                <w:color w:val="auto"/>
                <w:highlight w:val="none"/>
                <w:lang w:val="en-US" w:eastAsia="zh-CN"/>
              </w:rPr>
              <w:t>滦河4个、还乡河2个、陡河2个、青龙河1个、蓟运河1个、煤河1个、淋河1个、黎河1个、沙河1个</w:t>
            </w:r>
            <w:r>
              <w:rPr>
                <w:rFonts w:hint="default"/>
                <w:color w:val="auto"/>
                <w:highlight w:val="none"/>
                <w:lang w:val="en-US" w:eastAsia="zh-CN"/>
              </w:rPr>
              <w:t>，202</w:t>
            </w:r>
            <w:r>
              <w:rPr>
                <w:rFonts w:hint="eastAsia"/>
                <w:color w:val="auto"/>
                <w:highlight w:val="none"/>
                <w:lang w:val="en-US" w:eastAsia="zh-CN"/>
              </w:rPr>
              <w:t>4</w:t>
            </w:r>
            <w:r>
              <w:rPr>
                <w:rFonts w:hint="default"/>
                <w:color w:val="auto"/>
                <w:highlight w:val="none"/>
                <w:lang w:val="en-US" w:eastAsia="zh-CN"/>
              </w:rPr>
              <w:t>年</w:t>
            </w:r>
            <w:r>
              <w:rPr>
                <w:rFonts w:hint="eastAsia"/>
                <w:color w:val="auto"/>
                <w:highlight w:val="none"/>
                <w:lang w:val="en-US" w:eastAsia="zh-CN"/>
              </w:rPr>
              <w:t>全市国、省考核9条河流、2个湖库的14个断面优良（</w:t>
            </w:r>
            <w:r>
              <w:rPr>
                <w:rFonts w:hint="default"/>
                <w:color w:val="auto"/>
                <w:highlight w:val="none"/>
                <w:lang w:val="en-US" w:eastAsia="zh-CN"/>
              </w:rPr>
              <w:t>Ⅰ～Ⅲ</w:t>
            </w:r>
            <w:r>
              <w:rPr>
                <w:rFonts w:hint="eastAsia"/>
                <w:color w:val="auto"/>
                <w:highlight w:val="none"/>
                <w:lang w:val="en-US" w:eastAsia="zh-CN"/>
              </w:rPr>
              <w:t>）</w:t>
            </w:r>
            <w:r>
              <w:rPr>
                <w:rFonts w:hint="default"/>
                <w:color w:val="auto"/>
                <w:highlight w:val="none"/>
                <w:lang w:val="en-US" w:eastAsia="zh-CN"/>
              </w:rPr>
              <w:t>比例为</w:t>
            </w:r>
            <w:r>
              <w:rPr>
                <w:rFonts w:hint="eastAsia"/>
                <w:color w:val="auto"/>
                <w:highlight w:val="none"/>
                <w:lang w:val="en-US" w:eastAsia="zh-CN"/>
              </w:rPr>
              <w:t>85.71</w:t>
            </w:r>
            <w:r>
              <w:rPr>
                <w:rFonts w:hint="default"/>
                <w:color w:val="auto"/>
                <w:highlight w:val="none"/>
                <w:lang w:val="en-US" w:eastAsia="zh-CN"/>
              </w:rPr>
              <w:t>%。</w:t>
            </w:r>
          </w:p>
          <w:p w14:paraId="7A248070">
            <w:pPr>
              <w:bidi w:val="0"/>
              <w:rPr>
                <w:rFonts w:hint="default"/>
                <w:color w:val="auto"/>
                <w:highlight w:val="none"/>
                <w:lang w:val="en-US" w:eastAsia="zh-CN"/>
              </w:rPr>
            </w:pPr>
            <w:r>
              <w:rPr>
                <w:rFonts w:hint="eastAsia"/>
                <w:color w:val="auto"/>
                <w:highlight w:val="none"/>
                <w:lang w:val="en-US" w:eastAsia="zh-CN"/>
              </w:rPr>
              <w:t>本项目所在区域河流为陡河，根据唐山市生态环境局公开发布的《2024年12月唐山市地表水环境质量状况》，陡河监测断面为涧河口，水质类别为</w:t>
            </w:r>
            <w:r>
              <w:rPr>
                <w:rFonts w:hint="default" w:ascii="Times New Roman" w:hAnsi="Times New Roman" w:cs="Times New Roman"/>
                <w:color w:val="auto"/>
                <w:highlight w:val="none"/>
                <w:lang w:val="en-US" w:eastAsia="zh-CN"/>
              </w:rPr>
              <w:t>Ⅲ</w:t>
            </w:r>
            <w:r>
              <w:rPr>
                <w:rFonts w:hint="eastAsia"/>
                <w:color w:val="auto"/>
                <w:highlight w:val="none"/>
                <w:lang w:val="en-US" w:eastAsia="zh-CN"/>
              </w:rPr>
              <w:t>类。</w:t>
            </w:r>
          </w:p>
          <w:p w14:paraId="4540F33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4、地下水</w:t>
            </w:r>
            <w:r>
              <w:rPr>
                <w:rFonts w:hint="eastAsia" w:cs="Times New Roman"/>
                <w:b/>
                <w:bCs/>
                <w:color w:val="auto"/>
                <w:highlight w:val="none"/>
                <w:lang w:val="en-US" w:eastAsia="zh-CN"/>
              </w:rPr>
              <w:t>、土壤</w:t>
            </w:r>
            <w:r>
              <w:rPr>
                <w:rFonts w:hint="eastAsia" w:ascii="Times New Roman" w:hAnsi="Times New Roman" w:eastAsia="宋体" w:cs="Times New Roman"/>
                <w:b/>
                <w:bCs/>
                <w:color w:val="auto"/>
                <w:highlight w:val="none"/>
                <w:lang w:val="en-US" w:eastAsia="zh-CN"/>
              </w:rPr>
              <w:t>环境</w:t>
            </w:r>
          </w:p>
          <w:p w14:paraId="0A17576C">
            <w:pPr>
              <w:bidi w:val="0"/>
              <w:rPr>
                <w:rFonts w:hint="default"/>
                <w:color w:val="auto"/>
                <w:highlight w:val="none"/>
                <w:lang w:val="en-US" w:eastAsia="zh-CN"/>
              </w:rPr>
            </w:pPr>
            <w:r>
              <w:rPr>
                <w:rFonts w:hint="eastAsia"/>
                <w:color w:val="auto"/>
                <w:highlight w:val="none"/>
                <w:lang w:val="en-US" w:eastAsia="zh-CN"/>
              </w:rPr>
              <w:t>本项目润滑油随用随购，不在厂区内储存；废润滑油桶装加盖，储存于危废间内，下设钢质托盘，危废间地面及裙脚进行硬化、防腐防渗处理；使用油类的设备定期巡检，避免跑冒滴漏现象发生。</w:t>
            </w:r>
          </w:p>
          <w:p w14:paraId="40D17CEE">
            <w:pPr>
              <w:bidi w:val="0"/>
              <w:rPr>
                <w:rFonts w:hint="default"/>
                <w:color w:val="auto"/>
                <w:highlight w:val="none"/>
                <w:lang w:val="en-US" w:eastAsia="zh-CN"/>
              </w:rPr>
            </w:pPr>
            <w:r>
              <w:rPr>
                <w:rFonts w:hint="eastAsia"/>
                <w:color w:val="auto"/>
                <w:highlight w:val="none"/>
                <w:lang w:val="en-US" w:eastAsia="zh-CN"/>
              </w:rPr>
              <w:t>综上所述，本项目采取相应措施后，阻断了地下水、土壤环境污染途径，故不开展地下水、土壤环境质量现状调查。</w:t>
            </w:r>
          </w:p>
          <w:p w14:paraId="105B4EDF">
            <w:pPr>
              <w:keepNext w:val="0"/>
              <w:keepLines w:val="0"/>
              <w:pageBreakBefore w:val="0"/>
              <w:widowControl w:val="0"/>
              <w:kinsoku/>
              <w:wordWrap/>
              <w:overflowPunct/>
              <w:topLinePunct w:val="0"/>
              <w:autoSpaceDE/>
              <w:autoSpaceDN/>
              <w:bidi w:val="0"/>
              <w:adjustRightInd/>
              <w:snapToGrid/>
              <w:ind w:firstLine="0" w:firstLineChars="0"/>
              <w:textAlignment w:val="auto"/>
              <w:rPr>
                <w:b/>
                <w:bCs/>
                <w:color w:val="auto"/>
                <w:highlight w:val="none"/>
              </w:rPr>
            </w:pPr>
            <w:r>
              <w:rPr>
                <w:rFonts w:hint="eastAsia"/>
                <w:b/>
                <w:bCs/>
                <w:color w:val="auto"/>
                <w:highlight w:val="none"/>
                <w:lang w:val="en-US" w:eastAsia="zh-CN"/>
              </w:rPr>
              <w:t>5</w:t>
            </w:r>
            <w:r>
              <w:rPr>
                <w:b/>
                <w:bCs/>
                <w:color w:val="auto"/>
                <w:highlight w:val="none"/>
              </w:rPr>
              <w:t>、生态</w:t>
            </w:r>
          </w:p>
          <w:p w14:paraId="0D2183E6">
            <w:pPr>
              <w:bidi w:val="0"/>
              <w:rPr>
                <w:color w:val="auto"/>
                <w:highlight w:val="none"/>
              </w:rPr>
            </w:pPr>
            <w:r>
              <w:rPr>
                <w:rFonts w:hint="eastAsia"/>
                <w:color w:val="auto"/>
                <w:highlight w:val="none"/>
                <w:lang w:val="en-US" w:eastAsia="zh-CN"/>
              </w:rPr>
              <w:t>本项目租赁现有厂房建设，厂区内无生态环境保护目标，无需进行生态环境现状调查</w:t>
            </w:r>
            <w:r>
              <w:rPr>
                <w:color w:val="auto"/>
                <w:highlight w:val="none"/>
              </w:rPr>
              <w:t>。</w:t>
            </w:r>
          </w:p>
          <w:p w14:paraId="21F4685F">
            <w:pPr>
              <w:bidi w:val="0"/>
              <w:ind w:left="0" w:leftChars="0" w:firstLine="0" w:firstLineChars="0"/>
              <w:rPr>
                <w:rFonts w:hint="eastAsia" w:ascii="Times New Roman" w:hAnsi="Times New Roman" w:eastAsia="宋体" w:cs="Times New Roman"/>
                <w:b/>
                <w:color w:val="auto"/>
                <w:sz w:val="24"/>
                <w:highlight w:val="none"/>
                <w:shd w:val="clear" w:color="auto" w:fill="auto"/>
                <w:lang w:val="en-US" w:eastAsia="zh-CN"/>
              </w:rPr>
            </w:pPr>
            <w:r>
              <w:rPr>
                <w:rFonts w:hint="eastAsia" w:ascii="Times New Roman" w:hAnsi="Times New Roman" w:eastAsia="宋体" w:cs="Times New Roman"/>
                <w:b/>
                <w:color w:val="auto"/>
                <w:sz w:val="24"/>
                <w:highlight w:val="none"/>
                <w:shd w:val="clear" w:color="auto" w:fill="auto"/>
                <w:lang w:val="en-US" w:eastAsia="zh-CN"/>
              </w:rPr>
              <w:t>6、电磁辐射</w:t>
            </w:r>
          </w:p>
          <w:p w14:paraId="2DBCF8EE">
            <w:pPr>
              <w:bidi w:val="0"/>
              <w:rPr>
                <w:rFonts w:hint="eastAsia"/>
                <w:color w:val="auto"/>
                <w:highlight w:val="none"/>
                <w:lang w:val="en-US" w:eastAsia="zh-CN"/>
              </w:rPr>
            </w:pPr>
            <w:r>
              <w:rPr>
                <w:rFonts w:hint="eastAsia"/>
                <w:color w:val="auto"/>
                <w:highlight w:val="none"/>
                <w:lang w:val="en-US" w:eastAsia="zh-CN"/>
              </w:rPr>
              <w:t>本项目不属于新建或改建、扩建广播电台、差转台、电视塔台、卫星地球上行站、雷达等电磁辐射类项目，无需开展电磁辐射现状监测与评价。</w:t>
            </w:r>
          </w:p>
        </w:tc>
      </w:tr>
      <w:tr w14:paraId="0F9963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721" w:type="dxa"/>
            <w:tcBorders>
              <w:tl2br w:val="nil"/>
              <w:tr2bl w:val="nil"/>
            </w:tcBorders>
            <w:noWrap w:val="0"/>
            <w:vAlign w:val="center"/>
          </w:tcPr>
          <w:p w14:paraId="74F4F285">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环境</w:t>
            </w:r>
          </w:p>
          <w:p w14:paraId="2D420A6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保护</w:t>
            </w:r>
          </w:p>
          <w:p w14:paraId="19EC041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目标</w:t>
            </w:r>
          </w:p>
        </w:tc>
        <w:tc>
          <w:tcPr>
            <w:tcW w:w="8350" w:type="dxa"/>
            <w:tcBorders>
              <w:tl2br w:val="nil"/>
              <w:tr2bl w:val="nil"/>
            </w:tcBorders>
            <w:noWrap w:val="0"/>
            <w:vAlign w:val="center"/>
          </w:tcPr>
          <w:p w14:paraId="28DB2CA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default"/>
                <w:color w:val="auto"/>
                <w:highlight w:val="none"/>
                <w:lang w:val="en-US" w:eastAsia="zh-CN"/>
              </w:rPr>
            </w:pPr>
            <w:r>
              <w:rPr>
                <w:rFonts w:hint="eastAsia"/>
                <w:color w:val="auto"/>
                <w:highlight w:val="none"/>
                <w:lang w:val="en-US" w:eastAsia="zh-CN"/>
              </w:rPr>
              <w:t>大气环境：厂界外500m范围内无大气环境保护目标；</w:t>
            </w:r>
          </w:p>
          <w:p w14:paraId="32BA80B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color w:val="auto"/>
                <w:highlight w:val="none"/>
                <w:lang w:val="en-US" w:eastAsia="zh-CN"/>
              </w:rPr>
            </w:pPr>
            <w:r>
              <w:rPr>
                <w:rFonts w:hint="eastAsia"/>
                <w:color w:val="auto"/>
                <w:highlight w:val="none"/>
                <w:lang w:val="en-US" w:eastAsia="zh-CN"/>
              </w:rPr>
              <w:t>声环境：厂界外50m范围内无声环境保护目标；</w:t>
            </w:r>
          </w:p>
          <w:p w14:paraId="14162B9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color w:val="auto"/>
                <w:highlight w:val="none"/>
                <w:lang w:val="en-US" w:eastAsia="zh-CN"/>
              </w:rPr>
            </w:pPr>
            <w:r>
              <w:rPr>
                <w:rFonts w:hint="eastAsia"/>
                <w:color w:val="auto"/>
                <w:highlight w:val="none"/>
                <w:lang w:val="en-US" w:eastAsia="zh-CN"/>
              </w:rPr>
              <w:t>地下水环境：厂界外500m范围内无地下水集中式饮用水水源和热水、矿泉水、温泉等特殊地下水资源，地下水环境保护目标主要为占地范围内的潜水含水层；</w:t>
            </w:r>
          </w:p>
          <w:p w14:paraId="0D65214A">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eastAsia"/>
                <w:color w:val="auto"/>
                <w:highlight w:val="none"/>
                <w:lang w:val="en-US" w:eastAsia="zh-CN"/>
              </w:rPr>
            </w:pPr>
            <w:r>
              <w:rPr>
                <w:rFonts w:hint="eastAsia"/>
                <w:color w:val="auto"/>
                <w:highlight w:val="none"/>
                <w:lang w:val="en-US" w:eastAsia="zh-CN"/>
              </w:rPr>
              <w:t>生态环境：本项目用地范围内无生态环境保护目标。</w:t>
            </w:r>
          </w:p>
        </w:tc>
      </w:tr>
      <w:tr w14:paraId="23AE53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1" w:type="dxa"/>
            <w:tcBorders>
              <w:tl2br w:val="nil"/>
              <w:tr2bl w:val="nil"/>
            </w:tcBorders>
            <w:noWrap w:val="0"/>
            <w:vAlign w:val="center"/>
          </w:tcPr>
          <w:p w14:paraId="1187A3D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污染</w:t>
            </w:r>
          </w:p>
          <w:p w14:paraId="3746EB6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物排</w:t>
            </w:r>
          </w:p>
          <w:p w14:paraId="17333469">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放控</w:t>
            </w:r>
          </w:p>
          <w:p w14:paraId="6CD1EEF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制标</w:t>
            </w:r>
          </w:p>
          <w:p w14:paraId="06D3A79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4"/>
                <w:szCs w:val="24"/>
                <w:highlight w:val="none"/>
              </w:rPr>
            </w:pPr>
            <w:r>
              <w:rPr>
                <w:rFonts w:hint="eastAsia"/>
                <w:color w:val="auto"/>
                <w:sz w:val="24"/>
                <w:szCs w:val="24"/>
                <w:highlight w:val="none"/>
              </w:rPr>
              <w:t>准</w:t>
            </w:r>
          </w:p>
        </w:tc>
        <w:tc>
          <w:tcPr>
            <w:tcW w:w="8350" w:type="dxa"/>
            <w:tcBorders>
              <w:tl2br w:val="nil"/>
              <w:tr2bl w:val="nil"/>
            </w:tcBorders>
            <w:noWrap w:val="0"/>
            <w:vAlign w:val="center"/>
          </w:tcPr>
          <w:p w14:paraId="3B9ED020">
            <w:pPr>
              <w:keepNext w:val="0"/>
              <w:keepLines w:val="0"/>
              <w:pageBreakBefore w:val="0"/>
              <w:widowControl w:val="0"/>
              <w:numPr>
                <w:ilvl w:val="0"/>
                <w:numId w:val="23"/>
              </w:numPr>
              <w:kinsoku/>
              <w:wordWrap/>
              <w:overflowPunct/>
              <w:topLinePunct w:val="0"/>
              <w:autoSpaceDE/>
              <w:autoSpaceDN/>
              <w:bidi w:val="0"/>
              <w:adjustRightInd/>
              <w:snapToGrid/>
              <w:ind w:left="0" w:leftChars="0" w:firstLine="480" w:firstLineChars="200"/>
              <w:textAlignment w:val="auto"/>
              <w:rPr>
                <w:rFonts w:hint="eastAsia"/>
                <w:color w:val="auto"/>
                <w:sz w:val="24"/>
                <w:szCs w:val="24"/>
                <w:highlight w:val="none"/>
                <w:lang w:eastAsia="zh-CN"/>
              </w:rPr>
            </w:pPr>
            <w:r>
              <w:rPr>
                <w:rFonts w:hint="default"/>
                <w:color w:val="auto"/>
                <w:sz w:val="24"/>
                <w:szCs w:val="24"/>
                <w:highlight w:val="none"/>
                <w:lang w:val="en-US" w:eastAsia="zh-CN"/>
              </w:rPr>
              <w:t>切割、成型、退火</w:t>
            </w:r>
            <w:r>
              <w:rPr>
                <w:rFonts w:hint="eastAsia"/>
                <w:color w:val="auto"/>
                <w:sz w:val="24"/>
                <w:szCs w:val="24"/>
                <w:highlight w:val="none"/>
                <w:lang w:val="en-US" w:eastAsia="zh-CN"/>
              </w:rPr>
              <w:t>废气</w:t>
            </w:r>
            <w:r>
              <w:rPr>
                <w:rFonts w:hint="eastAsia"/>
                <w:color w:val="auto"/>
                <w:highlight w:val="none"/>
                <w:lang w:val="en-US" w:eastAsia="zh-CN"/>
              </w:rPr>
              <w:t>有组织排放浓度执行</w:t>
            </w:r>
            <w:r>
              <w:rPr>
                <w:rFonts w:hint="eastAsia"/>
                <w:color w:val="auto"/>
                <w:sz w:val="24"/>
                <w:szCs w:val="24"/>
                <w:highlight w:val="none"/>
                <w:lang w:val="en-US" w:eastAsia="zh-CN"/>
              </w:rPr>
              <w:t>《工业炉窑大气污染物排放标准》（DB13/1640-2012）</w:t>
            </w:r>
            <w:r>
              <w:rPr>
                <w:rFonts w:hint="default" w:ascii="Times New Roman" w:hAnsi="Times New Roman" w:eastAsia="宋体" w:cs="Times New Roman"/>
                <w:b w:val="0"/>
                <w:bCs w:val="0"/>
                <w:color w:val="auto"/>
                <w:sz w:val="24"/>
                <w:szCs w:val="24"/>
                <w:highlight w:val="none"/>
              </w:rPr>
              <w:t>中</w:t>
            </w:r>
            <w:r>
              <w:rPr>
                <w:rFonts w:hint="eastAsia" w:ascii="Times New Roman" w:hAnsi="Times New Roman" w:eastAsia="宋体" w:cs="Times New Roman"/>
                <w:b w:val="0"/>
                <w:bCs w:val="0"/>
                <w:color w:val="auto"/>
                <w:sz w:val="24"/>
                <w:szCs w:val="24"/>
                <w:highlight w:val="none"/>
                <w:lang w:val="en-US" w:eastAsia="zh-CN"/>
              </w:rPr>
              <w:t>相关限值，颗粒物</w:t>
            </w:r>
            <w:r>
              <w:rPr>
                <w:rFonts w:hint="default" w:ascii="Times New Roman" w:hAnsi="Times New Roman" w:eastAsia="宋体" w:cs="Times New Roman"/>
                <w:b w:val="0"/>
                <w:bCs w:val="0"/>
                <w:color w:val="auto"/>
                <w:sz w:val="24"/>
                <w:szCs w:val="24"/>
                <w:highlight w:val="none"/>
              </w:rPr>
              <w:t>排放浓度限值</w:t>
            </w:r>
            <w:r>
              <w:rPr>
                <w:rFonts w:hint="eastAsia" w:cs="Times New Roman"/>
                <w:b w:val="0"/>
                <w:bCs w:val="0"/>
                <w:color w:val="auto"/>
                <w:sz w:val="24"/>
                <w:szCs w:val="24"/>
                <w:highlight w:val="none"/>
                <w:lang w:val="en-US" w:eastAsia="zh-CN"/>
              </w:rPr>
              <w:t>25</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（按排放浓度限值一半执行）</w:t>
            </w:r>
            <w:r>
              <w:rPr>
                <w:rFonts w:hint="default" w:ascii="Times New Roman" w:hAnsi="Times New Roman" w:eastAsia="宋体" w:cs="Times New Roman"/>
                <w:b w:val="0"/>
                <w:bCs w:val="0"/>
                <w:color w:val="auto"/>
                <w:sz w:val="24"/>
                <w:szCs w:val="24"/>
                <w:highlight w:val="none"/>
              </w:rPr>
              <w:t>，二氧化硫排放浓度限值</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00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（按排放浓度限值一半执行）</w:t>
            </w:r>
            <w:r>
              <w:rPr>
                <w:rFonts w:hint="default" w:ascii="Times New Roman" w:hAnsi="Times New Roman" w:eastAsia="宋体" w:cs="Times New Roman"/>
                <w:b w:val="0"/>
                <w:bCs w:val="0"/>
                <w:color w:val="auto"/>
                <w:sz w:val="24"/>
                <w:szCs w:val="24"/>
                <w:highlight w:val="none"/>
              </w:rPr>
              <w:t>，氮氧化物排放浓度限值</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00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（按排放浓度限值一半执行）</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color w:val="auto"/>
                <w:sz w:val="24"/>
                <w:szCs w:val="24"/>
                <w:highlight w:val="none"/>
              </w:rPr>
              <w:t>烟气黑度小于1级（林格曼黑度）</w:t>
            </w:r>
            <w:r>
              <w:rPr>
                <w:rFonts w:hint="eastAsia" w:cs="Times New Roman"/>
                <w:color w:val="auto"/>
                <w:sz w:val="24"/>
                <w:szCs w:val="24"/>
                <w:highlight w:val="none"/>
                <w:lang w:eastAsia="zh-CN"/>
              </w:rPr>
              <w:t>；</w:t>
            </w:r>
            <w:r>
              <w:rPr>
                <w:rFonts w:hint="eastAsia"/>
                <w:color w:val="auto"/>
                <w:highlight w:val="none"/>
                <w:lang w:val="en-US" w:eastAsia="zh-CN"/>
              </w:rPr>
              <w:t>排气筒高度执行</w:t>
            </w:r>
            <w:r>
              <w:rPr>
                <w:rFonts w:hint="default" w:ascii="Times New Roman" w:hAnsi="Times New Roman" w:eastAsia="宋体" w:cs="Times New Roman"/>
                <w:b w:val="0"/>
                <w:bCs w:val="0"/>
                <w:color w:val="auto"/>
                <w:sz w:val="24"/>
                <w:szCs w:val="24"/>
                <w:highlight w:val="none"/>
              </w:rPr>
              <w:t>最低允许高度15m</w:t>
            </w:r>
            <w:r>
              <w:rPr>
                <w:rFonts w:hint="eastAsia" w:ascii="Times New Roman" w:hAnsi="Times New Roman" w:eastAsia="宋体" w:cs="Times New Roman"/>
                <w:b w:val="0"/>
                <w:bCs w:val="0"/>
                <w:color w:val="auto"/>
                <w:sz w:val="24"/>
                <w:szCs w:val="24"/>
                <w:highlight w:val="none"/>
                <w:lang w:eastAsia="zh-CN"/>
              </w:rPr>
              <w:t>，当排气筒周围半径200m距离内有建筑物时，排气筒还应高出最高建筑物3.0m以上</w:t>
            </w:r>
            <w:r>
              <w:rPr>
                <w:rFonts w:hint="eastAsia" w:cs="Times New Roman"/>
                <w:b w:val="0"/>
                <w:bCs w:val="0"/>
                <w:color w:val="auto"/>
                <w:sz w:val="24"/>
                <w:szCs w:val="24"/>
                <w:highlight w:val="none"/>
                <w:lang w:val="en-US" w:eastAsia="zh-CN"/>
              </w:rPr>
              <w:t>的要求</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达不到要求时</w:t>
            </w:r>
            <w:r>
              <w:rPr>
                <w:rFonts w:hint="eastAsia" w:cs="Times New Roman"/>
                <w:b w:val="0"/>
                <w:bCs w:val="0"/>
                <w:color w:val="auto"/>
                <w:sz w:val="24"/>
                <w:szCs w:val="24"/>
                <w:highlight w:val="none"/>
                <w:lang w:eastAsia="zh-CN"/>
              </w:rPr>
              <w:t>其烟（粉）尘或有害污染物最高允许排放浓度，应按相应区域排放标准值的50%执行</w:t>
            </w:r>
            <w:r>
              <w:rPr>
                <w:rFonts w:hint="eastAsia" w:ascii="Times New Roman" w:hAnsi="Times New Roman" w:eastAsia="宋体" w:cs="Times New Roman"/>
                <w:b w:val="0"/>
                <w:bCs w:val="0"/>
                <w:color w:val="auto"/>
                <w:sz w:val="24"/>
                <w:szCs w:val="24"/>
                <w:highlight w:val="none"/>
                <w:lang w:val="en-US" w:eastAsia="zh-CN"/>
              </w:rPr>
              <w:t>的要求</w:t>
            </w:r>
            <w:r>
              <w:rPr>
                <w:rFonts w:hint="eastAsia"/>
                <w:color w:val="auto"/>
                <w:sz w:val="24"/>
                <w:szCs w:val="24"/>
                <w:highlight w:val="none"/>
                <w:lang w:eastAsia="zh-CN"/>
              </w:rPr>
              <w:t>。</w:t>
            </w:r>
          </w:p>
          <w:p w14:paraId="78D3D2E3">
            <w:pPr>
              <w:bidi w:val="0"/>
              <w:rPr>
                <w:rFonts w:hint="eastAsia" w:eastAsia="宋体" w:cs="Times New Roman"/>
                <w:color w:val="auto"/>
                <w:sz w:val="24"/>
                <w:szCs w:val="24"/>
                <w:highlight w:val="none"/>
                <w:lang w:val="en-US" w:eastAsia="zh-CN"/>
              </w:rPr>
            </w:pPr>
            <w:r>
              <w:rPr>
                <w:rFonts w:hint="eastAsia"/>
                <w:color w:val="auto"/>
                <w:highlight w:val="none"/>
                <w:lang w:val="en-US" w:eastAsia="zh-CN"/>
              </w:rPr>
              <w:t>关于本项目</w:t>
            </w:r>
            <w:r>
              <w:rPr>
                <w:rFonts w:hint="default"/>
                <w:color w:val="auto"/>
                <w:highlight w:val="none"/>
                <w:lang w:val="en-US" w:eastAsia="zh-CN"/>
              </w:rPr>
              <w:t>切割、成型、退火</w:t>
            </w:r>
            <w:r>
              <w:rPr>
                <w:rFonts w:hint="eastAsia"/>
                <w:color w:val="auto"/>
                <w:highlight w:val="none"/>
                <w:lang w:val="en-US" w:eastAsia="zh-CN"/>
              </w:rPr>
              <w:t>废气执行标准的说明：《工业炉窑大气污染物排放标准》（DB13/1640-2012）中对工业炉窑的定义为“在工业生产中用燃料燃烧或电能转换产生的热量，将物料或工件进行冶炼、焙烧、烧结、熔化、加热等工序的热工设备”，本项目切管机、瓶底成型机、样品制瓶机、制瓶口机均采用天然气燃烧火焰直接对物料进行加热，使物料软化，然后进行加工，退火炉利用天然气燃烧产生的烟气直接进行加热，均符合《工业炉窑大气污染物排放标准》（DB13/1640-2012）中对工业炉窑的定义，但不属于《</w:t>
            </w:r>
            <w:r>
              <w:rPr>
                <w:rFonts w:hint="default"/>
                <w:color w:val="auto"/>
                <w:highlight w:val="none"/>
                <w:lang w:val="en-US" w:eastAsia="zh-CN"/>
              </w:rPr>
              <w:t>玻璃工业大气污染物排放标准</w:t>
            </w:r>
            <w:r>
              <w:rPr>
                <w:rFonts w:hint="eastAsia"/>
                <w:color w:val="auto"/>
                <w:highlight w:val="none"/>
                <w:lang w:val="en-US" w:eastAsia="zh-CN"/>
              </w:rPr>
              <w:t>》（</w:t>
            </w:r>
            <w:r>
              <w:rPr>
                <w:rFonts w:hint="default"/>
                <w:color w:val="auto"/>
                <w:highlight w:val="none"/>
                <w:lang w:val="en-US" w:eastAsia="zh-CN"/>
              </w:rPr>
              <w:t>GB 26453-2022</w:t>
            </w:r>
            <w:r>
              <w:rPr>
                <w:rFonts w:hint="eastAsia"/>
                <w:color w:val="auto"/>
                <w:highlight w:val="none"/>
                <w:lang w:val="en-US" w:eastAsia="zh-CN"/>
              </w:rPr>
              <w:t>）表1大气污染物排放限值中的加工环节（玻璃熔窑：熔制玻璃的热工设备，由钢结构和耐火材料砌筑而成），因此，本项目</w:t>
            </w:r>
            <w:r>
              <w:rPr>
                <w:rFonts w:hint="default"/>
                <w:color w:val="auto"/>
                <w:highlight w:val="none"/>
                <w:lang w:val="en-US" w:eastAsia="zh-CN"/>
              </w:rPr>
              <w:t>切割、成型</w:t>
            </w:r>
            <w:r>
              <w:rPr>
                <w:rFonts w:hint="eastAsia"/>
                <w:color w:val="auto"/>
                <w:highlight w:val="none"/>
                <w:lang w:val="en-US" w:eastAsia="zh-CN"/>
              </w:rPr>
              <w:t>、退火废气执行《工业炉窑大气污染物排放标准》（DB13/1640-2012）</w:t>
            </w:r>
            <w:r>
              <w:rPr>
                <w:rFonts w:hint="default" w:ascii="Times New Roman" w:hAnsi="Times New Roman" w:eastAsia="宋体" w:cs="Times New Roman"/>
                <w:b w:val="0"/>
                <w:bCs w:val="0"/>
                <w:color w:val="auto"/>
                <w:sz w:val="24"/>
                <w:szCs w:val="24"/>
                <w:highlight w:val="none"/>
              </w:rPr>
              <w:t>中</w:t>
            </w:r>
            <w:r>
              <w:rPr>
                <w:rFonts w:hint="eastAsia" w:cs="Times New Roman"/>
                <w:b w:val="0"/>
                <w:bCs w:val="0"/>
                <w:color w:val="auto"/>
                <w:sz w:val="24"/>
                <w:szCs w:val="24"/>
                <w:highlight w:val="none"/>
                <w:lang w:val="en-US" w:eastAsia="zh-CN"/>
              </w:rPr>
              <w:t>加热炉</w:t>
            </w:r>
            <w:r>
              <w:rPr>
                <w:rFonts w:hint="eastAsia" w:ascii="Times New Roman" w:hAnsi="Times New Roman" w:eastAsia="宋体" w:cs="Times New Roman"/>
                <w:b w:val="0"/>
                <w:bCs w:val="0"/>
                <w:color w:val="auto"/>
                <w:sz w:val="24"/>
                <w:szCs w:val="24"/>
                <w:highlight w:val="none"/>
                <w:lang w:val="en-US" w:eastAsia="zh-CN"/>
              </w:rPr>
              <w:t>相关</w:t>
            </w:r>
            <w:r>
              <w:rPr>
                <w:rFonts w:hint="eastAsia" w:cs="Times New Roman"/>
                <w:b w:val="0"/>
                <w:bCs w:val="0"/>
                <w:color w:val="auto"/>
                <w:sz w:val="24"/>
                <w:szCs w:val="24"/>
                <w:highlight w:val="none"/>
                <w:lang w:val="en-US" w:eastAsia="zh-CN"/>
              </w:rPr>
              <w:t>排放</w:t>
            </w:r>
            <w:r>
              <w:rPr>
                <w:rFonts w:hint="eastAsia" w:ascii="Times New Roman" w:hAnsi="Times New Roman" w:eastAsia="宋体" w:cs="Times New Roman"/>
                <w:b w:val="0"/>
                <w:bCs w:val="0"/>
                <w:color w:val="auto"/>
                <w:sz w:val="24"/>
                <w:szCs w:val="24"/>
                <w:highlight w:val="none"/>
                <w:lang w:val="en-US" w:eastAsia="zh-CN"/>
              </w:rPr>
              <w:t>限值，颗粒物</w:t>
            </w:r>
            <w:r>
              <w:rPr>
                <w:rFonts w:hint="default" w:ascii="Times New Roman" w:hAnsi="Times New Roman" w:eastAsia="宋体" w:cs="Times New Roman"/>
                <w:b w:val="0"/>
                <w:bCs w:val="0"/>
                <w:color w:val="auto"/>
                <w:sz w:val="24"/>
                <w:szCs w:val="24"/>
                <w:highlight w:val="none"/>
              </w:rPr>
              <w:t>排放浓度限值</w:t>
            </w:r>
            <w:r>
              <w:rPr>
                <w:rFonts w:hint="eastAsia" w:cs="Times New Roman"/>
                <w:b w:val="0"/>
                <w:bCs w:val="0"/>
                <w:color w:val="auto"/>
                <w:sz w:val="24"/>
                <w:szCs w:val="24"/>
                <w:highlight w:val="none"/>
                <w:lang w:val="en-US" w:eastAsia="zh-CN"/>
              </w:rPr>
              <w:t>50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rPr>
              <w:t>，二氧化硫排放浓度限值</w:t>
            </w:r>
            <w:r>
              <w:rPr>
                <w:rFonts w:hint="eastAsia"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rPr>
              <w:t>00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rPr>
              <w:t>，氮氧化物排放浓度限值</w:t>
            </w:r>
            <w:r>
              <w:rPr>
                <w:rFonts w:hint="eastAsia"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rPr>
              <w:t>00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color w:val="auto"/>
                <w:sz w:val="24"/>
                <w:szCs w:val="24"/>
                <w:highlight w:val="none"/>
              </w:rPr>
              <w:t>烟气黑度小于1级（林格曼黑度）</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排气筒高度执行各种工业炉窑烟囱（或排气筒）最低允许高度为15m，当烟囱（或排气筒）周围半径200m距离内有建筑物时，烟囱（或排气筒）还应高出最高建筑物3.0m以上，</w:t>
            </w:r>
            <w:r>
              <w:rPr>
                <w:rFonts w:hint="eastAsia" w:cs="Times New Roman"/>
                <w:b w:val="0"/>
                <w:bCs w:val="0"/>
                <w:color w:val="auto"/>
                <w:sz w:val="24"/>
                <w:szCs w:val="24"/>
                <w:highlight w:val="none"/>
                <w:lang w:eastAsia="zh-CN"/>
              </w:rPr>
              <w:t>达不到任何一项规定时，其烟（粉）尘或有害污染物最高允许排放浓度，应按相应区域排放标准值的50%执行，</w:t>
            </w:r>
            <w:r>
              <w:rPr>
                <w:rFonts w:hint="eastAsia" w:cs="Times New Roman"/>
                <w:b w:val="0"/>
                <w:bCs w:val="0"/>
                <w:color w:val="auto"/>
                <w:sz w:val="24"/>
                <w:szCs w:val="24"/>
                <w:highlight w:val="none"/>
                <w:lang w:val="en-US" w:eastAsia="zh-CN"/>
              </w:rPr>
              <w:t>本项目</w:t>
            </w:r>
            <w:r>
              <w:rPr>
                <w:rFonts w:hint="eastAsia"/>
                <w:color w:val="auto"/>
                <w:highlight w:val="none"/>
                <w:lang w:val="en-US" w:eastAsia="zh-CN"/>
              </w:rPr>
              <w:t>排气筒高度为15m，200m范围内最高建筑物为20m，不满足</w:t>
            </w:r>
            <w:r>
              <w:rPr>
                <w:rFonts w:hint="eastAsia" w:ascii="Times New Roman" w:hAnsi="Times New Roman" w:eastAsia="宋体" w:cs="Times New Roman"/>
                <w:b w:val="0"/>
                <w:bCs w:val="0"/>
                <w:color w:val="auto"/>
                <w:sz w:val="24"/>
                <w:szCs w:val="24"/>
                <w:highlight w:val="none"/>
                <w:lang w:eastAsia="zh-CN"/>
              </w:rPr>
              <w:t>排气筒周围半径200m距离内有建筑物时，排气筒还应高出最高建筑物3.0m以上</w:t>
            </w:r>
            <w:r>
              <w:rPr>
                <w:rFonts w:hint="eastAsia" w:ascii="Times New Roman" w:hAnsi="Times New Roman" w:eastAsia="宋体" w:cs="Times New Roman"/>
                <w:b w:val="0"/>
                <w:bCs w:val="0"/>
                <w:color w:val="auto"/>
                <w:sz w:val="24"/>
                <w:szCs w:val="24"/>
                <w:highlight w:val="none"/>
                <w:lang w:val="en-US" w:eastAsia="zh-CN"/>
              </w:rPr>
              <w:t>的要求</w:t>
            </w:r>
            <w:r>
              <w:rPr>
                <w:rFonts w:hint="eastAsia" w:cs="Times New Roman"/>
                <w:b w:val="0"/>
                <w:bCs w:val="0"/>
                <w:color w:val="auto"/>
                <w:sz w:val="24"/>
                <w:szCs w:val="24"/>
                <w:highlight w:val="none"/>
                <w:lang w:val="en-US" w:eastAsia="zh-CN"/>
              </w:rPr>
              <w:t>，因此排放浓度执行排放标准值的50%，即</w:t>
            </w:r>
            <w:r>
              <w:rPr>
                <w:rFonts w:hint="eastAsia" w:ascii="Times New Roman" w:hAnsi="Times New Roman" w:eastAsia="宋体" w:cs="Times New Roman"/>
                <w:b w:val="0"/>
                <w:bCs w:val="0"/>
                <w:color w:val="auto"/>
                <w:sz w:val="24"/>
                <w:szCs w:val="24"/>
                <w:highlight w:val="none"/>
                <w:lang w:val="en-US" w:eastAsia="zh-CN"/>
              </w:rPr>
              <w:t>颗粒物</w:t>
            </w:r>
            <w:r>
              <w:rPr>
                <w:rFonts w:hint="default" w:ascii="Times New Roman" w:hAnsi="Times New Roman" w:eastAsia="宋体" w:cs="Times New Roman"/>
                <w:b w:val="0"/>
                <w:bCs w:val="0"/>
                <w:color w:val="auto"/>
                <w:sz w:val="24"/>
                <w:szCs w:val="24"/>
                <w:highlight w:val="none"/>
              </w:rPr>
              <w:t>排放浓度限值</w:t>
            </w:r>
            <w:r>
              <w:rPr>
                <w:rFonts w:hint="eastAsia" w:cs="Times New Roman"/>
                <w:b w:val="0"/>
                <w:bCs w:val="0"/>
                <w:color w:val="auto"/>
                <w:sz w:val="24"/>
                <w:szCs w:val="24"/>
                <w:highlight w:val="none"/>
                <w:lang w:val="en-US" w:eastAsia="zh-CN"/>
              </w:rPr>
              <w:t>25</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rPr>
              <w:t>，二氧化硫排放浓度限值</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00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rPr>
              <w:t>，氮氧化物排放浓度限值</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00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color w:val="auto"/>
                <w:sz w:val="24"/>
                <w:szCs w:val="24"/>
                <w:highlight w:val="none"/>
              </w:rPr>
              <w:t>烟气黑度小于1级（林格曼黑度）</w:t>
            </w:r>
            <w:r>
              <w:rPr>
                <w:rFonts w:hint="eastAsia" w:cs="Times New Roman"/>
                <w:color w:val="auto"/>
                <w:sz w:val="24"/>
                <w:szCs w:val="24"/>
                <w:highlight w:val="none"/>
                <w:lang w:eastAsia="zh-CN"/>
              </w:rPr>
              <w:t>。</w:t>
            </w:r>
          </w:p>
          <w:p w14:paraId="5F055271">
            <w:pPr>
              <w:keepNext w:val="0"/>
              <w:keepLines w:val="0"/>
              <w:pageBreakBefore w:val="0"/>
              <w:widowControl w:val="0"/>
              <w:numPr>
                <w:ilvl w:val="0"/>
                <w:numId w:val="23"/>
              </w:numPr>
              <w:kinsoku/>
              <w:wordWrap/>
              <w:overflowPunct/>
              <w:topLinePunct w:val="0"/>
              <w:autoSpaceDE/>
              <w:autoSpaceDN/>
              <w:bidi w:val="0"/>
              <w:adjustRightInd/>
              <w:snapToGrid/>
              <w:ind w:left="0" w:leftChars="0" w:firstLine="480" w:firstLineChars="200"/>
              <w:textAlignment w:val="auto"/>
              <w:rPr>
                <w:rFonts w:hint="eastAsia"/>
                <w:color w:val="auto"/>
                <w:sz w:val="24"/>
                <w:szCs w:val="24"/>
                <w:highlight w:val="none"/>
                <w:lang w:eastAsia="zh-CN"/>
              </w:rPr>
            </w:pPr>
            <w:r>
              <w:rPr>
                <w:rFonts w:hint="eastAsia"/>
                <w:color w:val="auto"/>
                <w:sz w:val="24"/>
                <w:szCs w:val="24"/>
                <w:highlight w:val="none"/>
                <w:lang w:val="en-US" w:eastAsia="zh-CN"/>
              </w:rPr>
              <w:t>颗粒物无组织排放厂界浓度执行《大气污染物综合排放标准》（GB16297-1996）表2中颗粒物无组织排放浓度限值：1.0mg/m</w:t>
            </w:r>
            <w:r>
              <w:rPr>
                <w:rFonts w:hint="eastAsia"/>
                <w:color w:val="auto"/>
                <w:sz w:val="24"/>
                <w:szCs w:val="24"/>
                <w:highlight w:val="none"/>
                <w:vertAlign w:val="superscript"/>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车间无组织排放执行《玻璃工业大气污染物排放标准》（GB 26453-2022）表B.1厂区内颗粒物、VOCs无组织排放限值：颗粒物排放限值3mg/m</w:t>
            </w:r>
            <w:r>
              <w:rPr>
                <w:rFonts w:hint="eastAsia"/>
                <w:color w:val="auto"/>
                <w:sz w:val="24"/>
                <w:szCs w:val="24"/>
                <w:highlight w:val="none"/>
                <w:vertAlign w:val="superscript"/>
                <w:lang w:val="en-US" w:eastAsia="zh-CN"/>
              </w:rPr>
              <w:t>3</w:t>
            </w:r>
            <w:r>
              <w:rPr>
                <w:rFonts w:hint="eastAsia"/>
                <w:color w:val="auto"/>
                <w:sz w:val="24"/>
                <w:szCs w:val="24"/>
                <w:highlight w:val="none"/>
                <w:lang w:eastAsia="zh-CN"/>
              </w:rPr>
              <w:t>。</w:t>
            </w:r>
          </w:p>
          <w:p w14:paraId="6AF119FF">
            <w:pPr>
              <w:numPr>
                <w:ilvl w:val="0"/>
                <w:numId w:val="23"/>
              </w:numPr>
              <w:bidi w:val="0"/>
              <w:ind w:left="0" w:leftChars="0" w:firstLine="480" w:firstLineChars="200"/>
              <w:rPr>
                <w:rFonts w:hint="eastAsia" w:ascii="Times New Roman" w:hAnsi="Times New Roman" w:eastAsia="宋体" w:cs="Times New Roman"/>
                <w:color w:val="auto"/>
                <w:kern w:val="24"/>
                <w:sz w:val="24"/>
                <w:szCs w:val="24"/>
                <w:highlight w:val="none"/>
                <w:lang w:val="en-US" w:eastAsia="zh-CN"/>
              </w:rPr>
            </w:pP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、NO</w:t>
            </w:r>
            <w:r>
              <w:rPr>
                <w:rFonts w:hint="default" w:ascii="Times New Roman" w:hAnsi="Times New Roman" w:eastAsia="宋体" w:cs="Times New Roman"/>
                <w:color w:val="auto"/>
                <w:sz w:val="24"/>
                <w:szCs w:val="24"/>
                <w:highlight w:val="none"/>
                <w:vertAlign w:val="subscript"/>
              </w:rPr>
              <w:t>X</w:t>
            </w:r>
            <w:r>
              <w:rPr>
                <w:rFonts w:hint="default" w:ascii="Times New Roman" w:hAnsi="Times New Roman" w:eastAsia="宋体" w:cs="Times New Roman"/>
                <w:color w:val="auto"/>
                <w:sz w:val="24"/>
                <w:szCs w:val="24"/>
                <w:highlight w:val="none"/>
              </w:rPr>
              <w:t>无组织排放厂界浓度</w:t>
            </w:r>
            <w:r>
              <w:rPr>
                <w:rFonts w:hint="default" w:ascii="Times New Roman" w:hAnsi="Times New Roman" w:eastAsia="宋体" w:cs="Times New Roman"/>
                <w:color w:val="auto"/>
                <w:sz w:val="24"/>
                <w:szCs w:val="24"/>
                <w:highlight w:val="none"/>
                <w:lang w:eastAsia="zh-CN"/>
              </w:rPr>
              <w:t>执行</w:t>
            </w:r>
            <w:r>
              <w:rPr>
                <w:rFonts w:hint="default" w:ascii="Times New Roman" w:hAnsi="Times New Roman" w:eastAsia="宋体" w:cs="Times New Roman"/>
                <w:color w:val="auto"/>
                <w:sz w:val="24"/>
                <w:szCs w:val="24"/>
                <w:highlight w:val="none"/>
              </w:rPr>
              <w:t>《大气污染物综合排放标准》（GB16297-1996）表2中SO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无组织排放浓度限值0.4</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，NO</w:t>
            </w:r>
            <w:r>
              <w:rPr>
                <w:rFonts w:hint="default" w:ascii="Times New Roman" w:hAnsi="Times New Roman" w:eastAsia="宋体" w:cs="Times New Roman"/>
                <w:color w:val="auto"/>
                <w:sz w:val="24"/>
                <w:szCs w:val="24"/>
                <w:highlight w:val="none"/>
                <w:vertAlign w:val="subscript"/>
              </w:rPr>
              <w:t>X</w:t>
            </w:r>
            <w:r>
              <w:rPr>
                <w:rFonts w:hint="default" w:ascii="Times New Roman" w:hAnsi="Times New Roman" w:eastAsia="宋体" w:cs="Times New Roman"/>
                <w:color w:val="auto"/>
                <w:sz w:val="24"/>
                <w:szCs w:val="24"/>
                <w:highlight w:val="none"/>
              </w:rPr>
              <w:t>无组织排放浓度限值0.</w:t>
            </w:r>
            <w:r>
              <w:rPr>
                <w:rFonts w:hint="eastAsia" w:ascii="Times New Roman" w:hAnsi="Times New Roman" w:cs="Times New Roman"/>
                <w:color w:val="auto"/>
                <w:sz w:val="24"/>
                <w:szCs w:val="24"/>
                <w:highlight w:val="none"/>
                <w:lang w:eastAsia="zh-CN"/>
              </w:rPr>
              <w:t>1</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m</w:t>
            </w:r>
            <w:r>
              <w:rPr>
                <w:rFonts w:hint="default" w:ascii="Times New Roman" w:hAnsi="Times New Roman" w:eastAsia="宋体" w:cs="Times New Roman"/>
                <w:color w:val="auto"/>
                <w:sz w:val="24"/>
                <w:szCs w:val="24"/>
                <w:highlight w:val="none"/>
                <w:lang w:val="en-US" w:eastAsia="zh-CN"/>
              </w:rPr>
              <w:t>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的要求</w:t>
            </w:r>
            <w:r>
              <w:rPr>
                <w:rFonts w:hint="eastAsia" w:ascii="Times New Roman" w:hAnsi="Times New Roman" w:eastAsia="宋体" w:cs="Times New Roman"/>
                <w:color w:val="auto"/>
                <w:sz w:val="24"/>
                <w:szCs w:val="24"/>
                <w:highlight w:val="none"/>
                <w:lang w:eastAsia="zh-CN"/>
              </w:rPr>
              <w:t>。</w:t>
            </w:r>
          </w:p>
          <w:p w14:paraId="06CF2B36">
            <w:pPr>
              <w:keepNext w:val="0"/>
              <w:keepLines w:val="0"/>
              <w:pageBreakBefore w:val="0"/>
              <w:widowControl w:val="0"/>
              <w:numPr>
                <w:ilvl w:val="0"/>
                <w:numId w:val="23"/>
              </w:numPr>
              <w:kinsoku/>
              <w:wordWrap/>
              <w:overflowPunct/>
              <w:topLinePunct w:val="0"/>
              <w:autoSpaceDE/>
              <w:autoSpaceDN/>
              <w:bidi w:val="0"/>
              <w:adjustRightInd/>
              <w:snapToGrid/>
              <w:ind w:left="0" w:leftChars="0" w:firstLine="480" w:firstLineChars="200"/>
              <w:textAlignment w:val="auto"/>
              <w:rPr>
                <w:rFonts w:hint="eastAsia"/>
                <w:color w:val="auto"/>
                <w:sz w:val="24"/>
                <w:szCs w:val="24"/>
                <w:highlight w:val="none"/>
                <w:lang w:eastAsia="zh-CN"/>
              </w:rPr>
            </w:pPr>
            <w:r>
              <w:rPr>
                <w:rFonts w:hint="eastAsia"/>
                <w:color w:val="auto"/>
                <w:highlight w:val="none"/>
                <w:lang w:val="en-US" w:eastAsia="zh-CN"/>
              </w:rPr>
              <w:t>生活污水排放执行《污水综合排放标准》（GB8978</w:t>
            </w:r>
            <w:r>
              <w:rPr>
                <w:rFonts w:hint="eastAsia" w:ascii="宋体" w:hAnsi="宋体" w:cs="宋体"/>
                <w:color w:val="auto"/>
                <w:highlight w:val="none"/>
                <w:lang w:val="en-US" w:eastAsia="zh-CN"/>
              </w:rPr>
              <w:t>-</w:t>
            </w:r>
            <w:r>
              <w:rPr>
                <w:rFonts w:hint="eastAsia"/>
                <w:color w:val="auto"/>
                <w:highlight w:val="none"/>
                <w:lang w:val="en-US" w:eastAsia="zh-CN"/>
              </w:rPr>
              <w:t>1996）表4中三级标准及京唐智慧港污水处理厂进水水质要求。</w:t>
            </w:r>
          </w:p>
          <w:p w14:paraId="2B2B47AC">
            <w:pPr>
              <w:keepNext w:val="0"/>
              <w:keepLines w:val="0"/>
              <w:pageBreakBefore w:val="0"/>
              <w:widowControl w:val="0"/>
              <w:numPr>
                <w:ilvl w:val="0"/>
                <w:numId w:val="22"/>
              </w:numPr>
              <w:tabs>
                <w:tab w:val="left" w:pos="0"/>
              </w:tabs>
              <w:kinsoku/>
              <w:wordWrap/>
              <w:overflowPunct/>
              <w:topLinePunct w:val="0"/>
              <w:autoSpaceDE w:val="0"/>
              <w:autoSpaceDN w:val="0"/>
              <w:bidi w:val="0"/>
              <w:adjustRightInd w:val="0"/>
              <w:snapToGrid w:val="0"/>
              <w:spacing w:line="480" w:lineRule="exact"/>
              <w:ind w:left="0" w:leftChars="0"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color w:val="auto"/>
                <w:spacing w:val="0"/>
                <w:kern w:val="0"/>
                <w:position w:val="0"/>
                <w:sz w:val="21"/>
                <w:szCs w:val="21"/>
                <w:highlight w:val="none"/>
                <w:shd w:val="clear" w:color="auto" w:fill="auto"/>
                <w:lang w:val="en-US" w:eastAsia="zh-CN"/>
              </w:rPr>
              <w:t xml:space="preserve">  </w:t>
            </w:r>
            <w:r>
              <w:rPr>
                <w:rFonts w:hint="eastAsia" w:cs="Times New Roman"/>
                <w:b/>
                <w:bCs/>
                <w:color w:val="auto"/>
                <w:sz w:val="21"/>
                <w:szCs w:val="21"/>
                <w:highlight w:val="none"/>
                <w:lang w:val="en-US" w:eastAsia="zh-CN"/>
              </w:rPr>
              <w:t>废水排放标准</w:t>
            </w:r>
            <w:r>
              <w:rPr>
                <w:rFonts w:hint="default" w:ascii="Times New Roman" w:hAnsi="Times New Roman" w:eastAsia="宋体" w:cs="Times New Roman"/>
                <w:b/>
                <w:bCs/>
                <w:color w:val="auto"/>
                <w:sz w:val="21"/>
                <w:szCs w:val="21"/>
                <w:highlight w:val="none"/>
                <w:lang w:eastAsia="zh-CN"/>
              </w:rPr>
              <w:t>一览表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17"/>
              <w:gridCol w:w="2183"/>
              <w:gridCol w:w="2000"/>
              <w:gridCol w:w="1264"/>
            </w:tblGrid>
            <w:tr w14:paraId="28D4B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43" w:type="dxa"/>
                  <w:tcBorders>
                    <w:tl2br w:val="nil"/>
                    <w:tr2bl w:val="nil"/>
                  </w:tcBorders>
                  <w:noWrap w:val="0"/>
                  <w:vAlign w:val="center"/>
                </w:tcPr>
                <w:p w14:paraId="06406E5E">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序号</w:t>
                  </w:r>
                </w:p>
              </w:tc>
              <w:tc>
                <w:tcPr>
                  <w:tcW w:w="1917" w:type="dxa"/>
                  <w:tcBorders>
                    <w:tl2br w:val="nil"/>
                    <w:tr2bl w:val="nil"/>
                  </w:tcBorders>
                  <w:noWrap w:val="0"/>
                  <w:vAlign w:val="center"/>
                </w:tcPr>
                <w:p w14:paraId="760B1C38">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污染物</w:t>
                  </w:r>
                </w:p>
              </w:tc>
              <w:tc>
                <w:tcPr>
                  <w:tcW w:w="2183" w:type="dxa"/>
                  <w:tcBorders>
                    <w:tl2br w:val="nil"/>
                    <w:tr2bl w:val="nil"/>
                  </w:tcBorders>
                  <w:noWrap w:val="0"/>
                  <w:vAlign w:val="center"/>
                </w:tcPr>
                <w:p w14:paraId="69A89AE5">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《污水综合排放标准》（GB8978</w:t>
                  </w:r>
                  <w:r>
                    <w:rPr>
                      <w:rFonts w:hint="eastAsia" w:ascii="宋体" w:hAnsi="宋体" w:cs="宋体"/>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1996）表4中三级标准</w:t>
                  </w:r>
                </w:p>
              </w:tc>
              <w:tc>
                <w:tcPr>
                  <w:tcW w:w="2000" w:type="dxa"/>
                  <w:tcBorders>
                    <w:tl2br w:val="nil"/>
                    <w:tr2bl w:val="nil"/>
                  </w:tcBorders>
                  <w:noWrap w:val="0"/>
                  <w:vAlign w:val="center"/>
                </w:tcPr>
                <w:p w14:paraId="79FA73F3">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京唐智慧港污水处理厂</w:t>
                  </w:r>
                  <w:r>
                    <w:rPr>
                      <w:rFonts w:hint="default" w:ascii="Times New Roman" w:hAnsi="Times New Roman" w:eastAsia="宋体" w:cs="Times New Roman"/>
                      <w:color w:val="auto"/>
                      <w:sz w:val="21"/>
                      <w:szCs w:val="21"/>
                      <w:highlight w:val="none"/>
                      <w:lang w:val="en-US" w:eastAsia="zh-CN"/>
                    </w:rPr>
                    <w:t>进水水质要求</w:t>
                  </w:r>
                </w:p>
              </w:tc>
              <w:tc>
                <w:tcPr>
                  <w:tcW w:w="1264" w:type="dxa"/>
                  <w:tcBorders>
                    <w:tl2br w:val="nil"/>
                    <w:tr2bl w:val="nil"/>
                  </w:tcBorders>
                  <w:noWrap w:val="0"/>
                  <w:vAlign w:val="center"/>
                </w:tcPr>
                <w:p w14:paraId="5D76BF05">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项目污水排放标准</w:t>
                  </w:r>
                </w:p>
              </w:tc>
            </w:tr>
            <w:tr w14:paraId="2A0BE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44A20E53">
                  <w:pPr>
                    <w:keepNext w:val="0"/>
                    <w:keepLines w:val="0"/>
                    <w:pageBreakBefore w:val="0"/>
                    <w:widowControl/>
                    <w:numPr>
                      <w:ilvl w:val="0"/>
                      <w:numId w:val="2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default" w:cs="Times New Roman"/>
                      <w:color w:val="auto"/>
                      <w:sz w:val="21"/>
                      <w:szCs w:val="21"/>
                      <w:highlight w:val="none"/>
                      <w:lang w:val="en-US" w:eastAsia="zh-CN"/>
                    </w:rPr>
                  </w:pPr>
                </w:p>
              </w:tc>
              <w:tc>
                <w:tcPr>
                  <w:tcW w:w="1917" w:type="dxa"/>
                  <w:tcBorders>
                    <w:tl2br w:val="nil"/>
                    <w:tr2bl w:val="nil"/>
                  </w:tcBorders>
                  <w:noWrap w:val="0"/>
                  <w:vAlign w:val="center"/>
                </w:tcPr>
                <w:p w14:paraId="10DA83EB">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pH（无量纲）</w:t>
                  </w:r>
                </w:p>
              </w:tc>
              <w:tc>
                <w:tcPr>
                  <w:tcW w:w="2183" w:type="dxa"/>
                  <w:tcBorders>
                    <w:tl2br w:val="nil"/>
                    <w:tr2bl w:val="nil"/>
                  </w:tcBorders>
                  <w:noWrap w:val="0"/>
                  <w:vAlign w:val="center"/>
                </w:tcPr>
                <w:p w14:paraId="546BDE5E">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6-9</w:t>
                  </w:r>
                </w:p>
              </w:tc>
              <w:tc>
                <w:tcPr>
                  <w:tcW w:w="2000" w:type="dxa"/>
                  <w:tcBorders>
                    <w:tl2br w:val="nil"/>
                    <w:tr2bl w:val="nil"/>
                  </w:tcBorders>
                  <w:noWrap w:val="0"/>
                  <w:vAlign w:val="center"/>
                </w:tcPr>
                <w:p w14:paraId="050E300E">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6.5-8.5</w:t>
                  </w:r>
                </w:p>
              </w:tc>
              <w:tc>
                <w:tcPr>
                  <w:tcW w:w="1264" w:type="dxa"/>
                  <w:tcBorders>
                    <w:tl2br w:val="nil"/>
                    <w:tr2bl w:val="nil"/>
                  </w:tcBorders>
                  <w:noWrap w:val="0"/>
                  <w:vAlign w:val="center"/>
                </w:tcPr>
                <w:p w14:paraId="7C538492">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6.5-8.5</w:t>
                  </w:r>
                </w:p>
              </w:tc>
            </w:tr>
            <w:tr w14:paraId="70D70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21B3AB12">
                  <w:pPr>
                    <w:keepNext w:val="0"/>
                    <w:keepLines w:val="0"/>
                    <w:pageBreakBefore w:val="0"/>
                    <w:widowControl/>
                    <w:numPr>
                      <w:ilvl w:val="0"/>
                      <w:numId w:val="2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default" w:cs="Times New Roman"/>
                      <w:color w:val="auto"/>
                      <w:sz w:val="21"/>
                      <w:szCs w:val="21"/>
                      <w:highlight w:val="none"/>
                      <w:lang w:val="en-US" w:eastAsia="zh-CN"/>
                    </w:rPr>
                  </w:pPr>
                </w:p>
              </w:tc>
              <w:tc>
                <w:tcPr>
                  <w:tcW w:w="1917" w:type="dxa"/>
                  <w:tcBorders>
                    <w:tl2br w:val="nil"/>
                    <w:tr2bl w:val="nil"/>
                  </w:tcBorders>
                  <w:noWrap w:val="0"/>
                  <w:vAlign w:val="center"/>
                </w:tcPr>
                <w:p w14:paraId="75F33F15">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COD（mg/L）</w:t>
                  </w:r>
                </w:p>
              </w:tc>
              <w:tc>
                <w:tcPr>
                  <w:tcW w:w="2183" w:type="dxa"/>
                  <w:tcBorders>
                    <w:tl2br w:val="nil"/>
                    <w:tr2bl w:val="nil"/>
                  </w:tcBorders>
                  <w:noWrap w:val="0"/>
                  <w:vAlign w:val="center"/>
                </w:tcPr>
                <w:p w14:paraId="65DBF294">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500</w:t>
                  </w:r>
                </w:p>
              </w:tc>
              <w:tc>
                <w:tcPr>
                  <w:tcW w:w="2000" w:type="dxa"/>
                  <w:tcBorders>
                    <w:tl2br w:val="nil"/>
                    <w:tr2bl w:val="nil"/>
                  </w:tcBorders>
                  <w:noWrap w:val="0"/>
                  <w:vAlign w:val="center"/>
                </w:tcPr>
                <w:p w14:paraId="14E673B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350</w:t>
                  </w:r>
                </w:p>
              </w:tc>
              <w:tc>
                <w:tcPr>
                  <w:tcW w:w="1264" w:type="dxa"/>
                  <w:tcBorders>
                    <w:tl2br w:val="nil"/>
                    <w:tr2bl w:val="nil"/>
                  </w:tcBorders>
                  <w:noWrap w:val="0"/>
                  <w:vAlign w:val="center"/>
                </w:tcPr>
                <w:p w14:paraId="0520595F">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350</w:t>
                  </w:r>
                </w:p>
              </w:tc>
            </w:tr>
            <w:tr w14:paraId="6FAD4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0F7AC879">
                  <w:pPr>
                    <w:keepNext w:val="0"/>
                    <w:keepLines w:val="0"/>
                    <w:pageBreakBefore w:val="0"/>
                    <w:widowControl/>
                    <w:numPr>
                      <w:ilvl w:val="0"/>
                      <w:numId w:val="2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eastAsia" w:cs="Times New Roman"/>
                      <w:color w:val="auto"/>
                      <w:sz w:val="21"/>
                      <w:szCs w:val="21"/>
                      <w:highlight w:val="none"/>
                      <w:lang w:val="en-US" w:eastAsia="zh-CN"/>
                    </w:rPr>
                  </w:pPr>
                </w:p>
              </w:tc>
              <w:tc>
                <w:tcPr>
                  <w:tcW w:w="1917" w:type="dxa"/>
                  <w:tcBorders>
                    <w:tl2br w:val="nil"/>
                    <w:tr2bl w:val="nil"/>
                  </w:tcBorders>
                  <w:noWrap w:val="0"/>
                  <w:vAlign w:val="center"/>
                </w:tcPr>
                <w:p w14:paraId="236B5499">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BOD</w:t>
                  </w:r>
                  <w:r>
                    <w:rPr>
                      <w:rFonts w:hint="eastAsia"/>
                      <w:color w:val="auto"/>
                      <w:sz w:val="21"/>
                      <w:szCs w:val="21"/>
                      <w:highlight w:val="none"/>
                      <w:vertAlign w:val="subscript"/>
                      <w:lang w:val="en-US" w:eastAsia="zh-CN"/>
                    </w:rPr>
                    <w:t>5</w:t>
                  </w:r>
                  <w:r>
                    <w:rPr>
                      <w:rFonts w:hint="eastAsia"/>
                      <w:color w:val="auto"/>
                      <w:sz w:val="21"/>
                      <w:szCs w:val="21"/>
                      <w:highlight w:val="none"/>
                      <w:lang w:val="en-US" w:eastAsia="zh-CN"/>
                    </w:rPr>
                    <w:t>（mg/L）</w:t>
                  </w:r>
                </w:p>
              </w:tc>
              <w:tc>
                <w:tcPr>
                  <w:tcW w:w="2183" w:type="dxa"/>
                  <w:tcBorders>
                    <w:tl2br w:val="nil"/>
                    <w:tr2bl w:val="nil"/>
                  </w:tcBorders>
                  <w:noWrap w:val="0"/>
                  <w:vAlign w:val="center"/>
                </w:tcPr>
                <w:p w14:paraId="283EA94A">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300</w:t>
                  </w:r>
                </w:p>
              </w:tc>
              <w:tc>
                <w:tcPr>
                  <w:tcW w:w="2000" w:type="dxa"/>
                  <w:tcBorders>
                    <w:tl2br w:val="nil"/>
                    <w:tr2bl w:val="nil"/>
                  </w:tcBorders>
                  <w:noWrap w:val="0"/>
                  <w:vAlign w:val="center"/>
                </w:tcPr>
                <w:p w14:paraId="295A3E58">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200</w:t>
                  </w:r>
                </w:p>
              </w:tc>
              <w:tc>
                <w:tcPr>
                  <w:tcW w:w="1264" w:type="dxa"/>
                  <w:tcBorders>
                    <w:tl2br w:val="nil"/>
                    <w:tr2bl w:val="nil"/>
                  </w:tcBorders>
                  <w:noWrap w:val="0"/>
                  <w:vAlign w:val="center"/>
                </w:tcPr>
                <w:p w14:paraId="392DA628">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200</w:t>
                  </w:r>
                </w:p>
              </w:tc>
            </w:tr>
            <w:tr w14:paraId="5C67B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259CFD53">
                  <w:pPr>
                    <w:keepNext w:val="0"/>
                    <w:keepLines w:val="0"/>
                    <w:pageBreakBefore w:val="0"/>
                    <w:widowControl/>
                    <w:numPr>
                      <w:ilvl w:val="0"/>
                      <w:numId w:val="2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eastAsia" w:cs="Times New Roman"/>
                      <w:color w:val="auto"/>
                      <w:sz w:val="21"/>
                      <w:szCs w:val="21"/>
                      <w:highlight w:val="none"/>
                      <w:lang w:val="en-US" w:eastAsia="zh-CN"/>
                    </w:rPr>
                  </w:pPr>
                </w:p>
              </w:tc>
              <w:tc>
                <w:tcPr>
                  <w:tcW w:w="1917" w:type="dxa"/>
                  <w:tcBorders>
                    <w:tl2br w:val="nil"/>
                    <w:tr2bl w:val="nil"/>
                  </w:tcBorders>
                  <w:noWrap w:val="0"/>
                  <w:vAlign w:val="center"/>
                </w:tcPr>
                <w:p w14:paraId="412D4D05">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SS（mg/L）</w:t>
                  </w:r>
                </w:p>
              </w:tc>
              <w:tc>
                <w:tcPr>
                  <w:tcW w:w="2183" w:type="dxa"/>
                  <w:tcBorders>
                    <w:tl2br w:val="nil"/>
                    <w:tr2bl w:val="nil"/>
                  </w:tcBorders>
                  <w:noWrap w:val="0"/>
                  <w:vAlign w:val="center"/>
                </w:tcPr>
                <w:p w14:paraId="09DB698F">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400</w:t>
                  </w:r>
                </w:p>
              </w:tc>
              <w:tc>
                <w:tcPr>
                  <w:tcW w:w="2000" w:type="dxa"/>
                  <w:tcBorders>
                    <w:tl2br w:val="nil"/>
                    <w:tr2bl w:val="nil"/>
                  </w:tcBorders>
                  <w:noWrap w:val="0"/>
                  <w:vAlign w:val="center"/>
                </w:tcPr>
                <w:p w14:paraId="73125F7A">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250</w:t>
                  </w:r>
                </w:p>
              </w:tc>
              <w:tc>
                <w:tcPr>
                  <w:tcW w:w="1264" w:type="dxa"/>
                  <w:tcBorders>
                    <w:tl2br w:val="nil"/>
                    <w:tr2bl w:val="nil"/>
                  </w:tcBorders>
                  <w:noWrap w:val="0"/>
                  <w:vAlign w:val="center"/>
                </w:tcPr>
                <w:p w14:paraId="5C7582DB">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250</w:t>
                  </w:r>
                </w:p>
              </w:tc>
            </w:tr>
            <w:tr w14:paraId="00E2A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7C410C6C">
                  <w:pPr>
                    <w:keepNext w:val="0"/>
                    <w:keepLines w:val="0"/>
                    <w:pageBreakBefore w:val="0"/>
                    <w:widowControl/>
                    <w:numPr>
                      <w:ilvl w:val="0"/>
                      <w:numId w:val="2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eastAsia" w:cs="Times New Roman"/>
                      <w:color w:val="auto"/>
                      <w:sz w:val="21"/>
                      <w:szCs w:val="21"/>
                      <w:highlight w:val="none"/>
                      <w:lang w:val="en-US" w:eastAsia="zh-CN"/>
                    </w:rPr>
                  </w:pPr>
                </w:p>
              </w:tc>
              <w:tc>
                <w:tcPr>
                  <w:tcW w:w="1917" w:type="dxa"/>
                  <w:tcBorders>
                    <w:tl2br w:val="nil"/>
                    <w:tr2bl w:val="nil"/>
                  </w:tcBorders>
                  <w:noWrap w:val="0"/>
                  <w:vAlign w:val="center"/>
                </w:tcPr>
                <w:p w14:paraId="7FB76209">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NH</w:t>
                  </w:r>
                  <w:r>
                    <w:rPr>
                      <w:rFonts w:hint="eastAsia"/>
                      <w:color w:val="auto"/>
                      <w:sz w:val="21"/>
                      <w:szCs w:val="21"/>
                      <w:highlight w:val="none"/>
                      <w:vertAlign w:val="subscript"/>
                      <w:lang w:val="en-US" w:eastAsia="zh-CN"/>
                    </w:rPr>
                    <w:t>3</w:t>
                  </w:r>
                  <w:r>
                    <w:rPr>
                      <w:rFonts w:hint="eastAsia"/>
                      <w:color w:val="auto"/>
                      <w:sz w:val="21"/>
                      <w:szCs w:val="21"/>
                      <w:highlight w:val="none"/>
                      <w:lang w:val="en-US" w:eastAsia="zh-CN"/>
                    </w:rPr>
                    <w:t>-N（mg/L）</w:t>
                  </w:r>
                </w:p>
              </w:tc>
              <w:tc>
                <w:tcPr>
                  <w:tcW w:w="2183" w:type="dxa"/>
                  <w:tcBorders>
                    <w:tl2br w:val="nil"/>
                    <w:tr2bl w:val="nil"/>
                  </w:tcBorders>
                  <w:noWrap w:val="0"/>
                  <w:vAlign w:val="center"/>
                </w:tcPr>
                <w:p w14:paraId="051E31D3">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000" w:type="dxa"/>
                  <w:tcBorders>
                    <w:tl2br w:val="nil"/>
                    <w:tr2bl w:val="nil"/>
                  </w:tcBorders>
                  <w:noWrap w:val="0"/>
                  <w:vAlign w:val="center"/>
                </w:tcPr>
                <w:p w14:paraId="64AAB845">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p>
              </w:tc>
              <w:tc>
                <w:tcPr>
                  <w:tcW w:w="1264" w:type="dxa"/>
                  <w:tcBorders>
                    <w:tl2br w:val="nil"/>
                    <w:tr2bl w:val="nil"/>
                  </w:tcBorders>
                  <w:noWrap w:val="0"/>
                  <w:vAlign w:val="center"/>
                </w:tcPr>
                <w:p w14:paraId="506AB82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p>
              </w:tc>
            </w:tr>
            <w:tr w14:paraId="3F78B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66F0425B">
                  <w:pPr>
                    <w:keepNext w:val="0"/>
                    <w:keepLines w:val="0"/>
                    <w:pageBreakBefore w:val="0"/>
                    <w:widowControl/>
                    <w:numPr>
                      <w:ilvl w:val="0"/>
                      <w:numId w:val="2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eastAsia" w:cs="Times New Roman"/>
                      <w:color w:val="auto"/>
                      <w:sz w:val="21"/>
                      <w:szCs w:val="21"/>
                      <w:highlight w:val="none"/>
                      <w:lang w:val="en-US" w:eastAsia="zh-CN"/>
                    </w:rPr>
                  </w:pPr>
                </w:p>
              </w:tc>
              <w:tc>
                <w:tcPr>
                  <w:tcW w:w="1917" w:type="dxa"/>
                  <w:tcBorders>
                    <w:tl2br w:val="nil"/>
                    <w:tr2bl w:val="nil"/>
                  </w:tcBorders>
                  <w:noWrap w:val="0"/>
                  <w:vAlign w:val="center"/>
                </w:tcPr>
                <w:p w14:paraId="78768665">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总氮（mg/L）</w:t>
                  </w:r>
                </w:p>
              </w:tc>
              <w:tc>
                <w:tcPr>
                  <w:tcW w:w="2183" w:type="dxa"/>
                  <w:tcBorders>
                    <w:tl2br w:val="nil"/>
                    <w:tr2bl w:val="nil"/>
                  </w:tcBorders>
                  <w:noWrap w:val="0"/>
                  <w:vAlign w:val="center"/>
                </w:tcPr>
                <w:p w14:paraId="03C32D35">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000" w:type="dxa"/>
                  <w:tcBorders>
                    <w:tl2br w:val="nil"/>
                    <w:tr2bl w:val="nil"/>
                  </w:tcBorders>
                  <w:noWrap w:val="0"/>
                  <w:vAlign w:val="center"/>
                </w:tcPr>
                <w:p w14:paraId="33A0C1A1">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40</w:t>
                  </w:r>
                </w:p>
              </w:tc>
              <w:tc>
                <w:tcPr>
                  <w:tcW w:w="1264" w:type="dxa"/>
                  <w:tcBorders>
                    <w:tl2br w:val="nil"/>
                    <w:tr2bl w:val="nil"/>
                  </w:tcBorders>
                  <w:noWrap w:val="0"/>
                  <w:vAlign w:val="center"/>
                </w:tcPr>
                <w:p w14:paraId="1B4C8D4E">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40</w:t>
                  </w:r>
                </w:p>
              </w:tc>
            </w:tr>
            <w:tr w14:paraId="6903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06AA2520">
                  <w:pPr>
                    <w:keepNext w:val="0"/>
                    <w:keepLines w:val="0"/>
                    <w:pageBreakBefore w:val="0"/>
                    <w:widowControl/>
                    <w:numPr>
                      <w:ilvl w:val="0"/>
                      <w:numId w:val="2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eastAsia" w:cs="Times New Roman"/>
                      <w:color w:val="auto"/>
                      <w:sz w:val="21"/>
                      <w:szCs w:val="21"/>
                      <w:highlight w:val="none"/>
                      <w:lang w:val="en-US" w:eastAsia="zh-CN"/>
                    </w:rPr>
                  </w:pPr>
                </w:p>
              </w:tc>
              <w:tc>
                <w:tcPr>
                  <w:tcW w:w="1917" w:type="dxa"/>
                  <w:tcBorders>
                    <w:tl2br w:val="nil"/>
                    <w:tr2bl w:val="nil"/>
                  </w:tcBorders>
                  <w:noWrap w:val="0"/>
                  <w:vAlign w:val="center"/>
                </w:tcPr>
                <w:p w14:paraId="7A517337">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总磷（mg/L）</w:t>
                  </w:r>
                </w:p>
              </w:tc>
              <w:tc>
                <w:tcPr>
                  <w:tcW w:w="2183" w:type="dxa"/>
                  <w:tcBorders>
                    <w:tl2br w:val="nil"/>
                    <w:tr2bl w:val="nil"/>
                  </w:tcBorders>
                  <w:noWrap w:val="0"/>
                  <w:vAlign w:val="center"/>
                </w:tcPr>
                <w:p w14:paraId="46C9B8B4">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000" w:type="dxa"/>
                  <w:tcBorders>
                    <w:tl2br w:val="nil"/>
                    <w:tr2bl w:val="nil"/>
                  </w:tcBorders>
                  <w:noWrap w:val="0"/>
                  <w:vAlign w:val="center"/>
                </w:tcPr>
                <w:p w14:paraId="04C1D43E">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w:t>
                  </w:r>
                </w:p>
              </w:tc>
              <w:tc>
                <w:tcPr>
                  <w:tcW w:w="1264" w:type="dxa"/>
                  <w:tcBorders>
                    <w:tl2br w:val="nil"/>
                    <w:tr2bl w:val="nil"/>
                  </w:tcBorders>
                  <w:noWrap w:val="0"/>
                  <w:vAlign w:val="center"/>
                </w:tcPr>
                <w:p w14:paraId="2A935D47">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w:t>
                  </w:r>
                </w:p>
              </w:tc>
            </w:tr>
          </w:tbl>
          <w:p w14:paraId="4333AEB1">
            <w:pPr>
              <w:numPr>
                <w:ilvl w:val="0"/>
                <w:numId w:val="23"/>
              </w:numPr>
              <w:bidi w:val="0"/>
              <w:ind w:left="0" w:leftChars="0" w:firstLine="480" w:firstLineChars="200"/>
              <w:rPr>
                <w:rFonts w:hint="eastAsia"/>
                <w:color w:val="auto"/>
                <w:highlight w:val="none"/>
                <w:lang w:val="en-US" w:eastAsia="zh-CN"/>
              </w:rPr>
            </w:pPr>
            <w:r>
              <w:rPr>
                <w:color w:val="auto"/>
                <w:highlight w:val="none"/>
              </w:rPr>
              <w:t>厂界噪声执行《工业企业厂界环境噪声排放标准》（GB12348-2008）</w:t>
            </w:r>
            <w:r>
              <w:rPr>
                <w:rFonts w:hint="eastAsia"/>
                <w:color w:val="auto"/>
                <w:highlight w:val="none"/>
                <w:lang w:val="en-US" w:eastAsia="zh-CN"/>
              </w:rPr>
              <w:t>3</w:t>
            </w:r>
            <w:r>
              <w:rPr>
                <w:color w:val="auto"/>
                <w:highlight w:val="none"/>
              </w:rPr>
              <w:t>类标准</w:t>
            </w:r>
            <w:r>
              <w:rPr>
                <w:rFonts w:hint="eastAsia"/>
                <w:color w:val="auto"/>
                <w:highlight w:val="none"/>
                <w:lang w:eastAsia="zh-CN"/>
              </w:rPr>
              <w:t>，</w:t>
            </w:r>
            <w:r>
              <w:rPr>
                <w:rFonts w:hint="eastAsia"/>
                <w:color w:val="auto"/>
                <w:highlight w:val="none"/>
                <w:lang w:val="en-US" w:eastAsia="zh-CN"/>
              </w:rPr>
              <w:t>昼间65dB（A）。</w:t>
            </w:r>
          </w:p>
          <w:p w14:paraId="157D23F8">
            <w:pPr>
              <w:numPr>
                <w:ilvl w:val="0"/>
                <w:numId w:val="23"/>
              </w:numPr>
              <w:bidi w:val="0"/>
              <w:ind w:left="0" w:leftChars="0" w:firstLine="480" w:firstLineChars="200"/>
              <w:rPr>
                <w:rFonts w:hint="eastAsia" w:eastAsia="宋体"/>
                <w:color w:val="auto"/>
                <w:highlight w:val="none"/>
                <w:lang w:eastAsia="zh-CN"/>
              </w:rPr>
            </w:pPr>
            <w:r>
              <w:rPr>
                <w:rFonts w:hint="default"/>
                <w:color w:val="auto"/>
                <w:highlight w:val="none"/>
              </w:rPr>
              <w:t>一般固体废物</w:t>
            </w:r>
            <w:r>
              <w:rPr>
                <w:rFonts w:hint="eastAsia"/>
                <w:color w:val="auto"/>
                <w:highlight w:val="none"/>
                <w:lang w:val="en-US" w:eastAsia="zh-CN"/>
              </w:rPr>
              <w:t>参照</w:t>
            </w:r>
            <w:r>
              <w:rPr>
                <w:rFonts w:hint="default"/>
                <w:color w:val="auto"/>
                <w:highlight w:val="none"/>
              </w:rPr>
              <w:t>执行《中华人民共和国固体废物污染环境防治法》中第二十条第一款：产生、收集、贮存、运输、利用、处置固体废物的单位和其他生产经营者</w:t>
            </w:r>
            <w:r>
              <w:rPr>
                <w:rFonts w:hint="eastAsia"/>
                <w:color w:val="auto"/>
                <w:highlight w:val="none"/>
                <w:lang w:eastAsia="zh-CN"/>
              </w:rPr>
              <w:t>，</w:t>
            </w:r>
            <w:r>
              <w:rPr>
                <w:rFonts w:hint="default"/>
                <w:color w:val="auto"/>
                <w:highlight w:val="none"/>
              </w:rPr>
              <w:t>应当采取防扬散、防流失、防渗漏或者其他防止污染环境的措施</w:t>
            </w:r>
            <w:r>
              <w:rPr>
                <w:rFonts w:hint="eastAsia"/>
                <w:color w:val="auto"/>
                <w:highlight w:val="none"/>
                <w:lang w:eastAsia="zh-CN"/>
              </w:rPr>
              <w:t>，</w:t>
            </w:r>
            <w:r>
              <w:rPr>
                <w:rFonts w:hint="default"/>
                <w:color w:val="auto"/>
                <w:highlight w:val="none"/>
              </w:rPr>
              <w:t>不得擅自倾倒、堆放、丢弃、遗撒固体废物。</w:t>
            </w:r>
            <w:r>
              <w:rPr>
                <w:rFonts w:hint="default" w:ascii="Times New Roman" w:hAnsi="Times New Roman" w:eastAsia="宋体" w:cs="Times New Roman"/>
                <w:color w:val="auto"/>
                <w:kern w:val="24"/>
                <w:sz w:val="24"/>
                <w:highlight w:val="none"/>
              </w:rPr>
              <w:t>营运期生活垃圾处置参照执行《中华人民共和国固体废物污染环境防治法》（2020年9月1日</w:t>
            </w:r>
            <w:r>
              <w:rPr>
                <w:rFonts w:hint="eastAsia" w:ascii="宋体" w:hAnsi="宋体" w:eastAsia="宋体" w:cs="宋体"/>
                <w:color w:val="auto"/>
                <w:kern w:val="24"/>
                <w:sz w:val="24"/>
                <w:highlight w:val="none"/>
              </w:rPr>
              <w:t>）</w:t>
            </w:r>
            <w:r>
              <w:rPr>
                <w:rFonts w:hint="eastAsia" w:ascii="宋体" w:hAnsi="宋体" w:eastAsia="宋体" w:cs="宋体"/>
                <w:color w:val="auto"/>
                <w:kern w:val="24"/>
                <w:sz w:val="24"/>
                <w:highlight w:val="none"/>
                <w:lang w:eastAsia="zh-CN"/>
              </w:rPr>
              <w:t>“</w:t>
            </w:r>
            <w:r>
              <w:rPr>
                <w:rFonts w:hint="eastAsia" w:ascii="宋体" w:hAnsi="宋体" w:eastAsia="宋体" w:cs="宋体"/>
                <w:color w:val="auto"/>
                <w:kern w:val="24"/>
                <w:sz w:val="24"/>
                <w:highlight w:val="none"/>
              </w:rPr>
              <w:t>第四章生活垃圾</w:t>
            </w:r>
            <w:r>
              <w:rPr>
                <w:rFonts w:hint="eastAsia" w:ascii="宋体" w:hAnsi="宋体" w:eastAsia="宋体" w:cs="宋体"/>
                <w:color w:val="auto"/>
                <w:kern w:val="24"/>
                <w:sz w:val="24"/>
                <w:highlight w:val="none"/>
                <w:lang w:eastAsia="zh-CN"/>
              </w:rPr>
              <w:t>”</w:t>
            </w:r>
            <w:r>
              <w:rPr>
                <w:rFonts w:hint="eastAsia" w:ascii="宋体" w:hAnsi="宋体" w:eastAsia="宋体" w:cs="宋体"/>
                <w:color w:val="auto"/>
                <w:kern w:val="24"/>
                <w:sz w:val="24"/>
                <w:highlight w:val="none"/>
              </w:rPr>
              <w:t>的相关规定</w:t>
            </w:r>
            <w:r>
              <w:rPr>
                <w:rFonts w:hint="eastAsia" w:ascii="宋体" w:hAnsi="宋体" w:eastAsia="宋体" w:cs="宋体"/>
                <w:color w:val="auto"/>
                <w:kern w:val="24"/>
                <w:sz w:val="24"/>
                <w:highlight w:val="none"/>
                <w:lang w:eastAsia="zh-CN"/>
              </w:rPr>
              <w:t>。</w:t>
            </w:r>
          </w:p>
          <w:p w14:paraId="1C7B85C9">
            <w:pPr>
              <w:numPr>
                <w:ilvl w:val="0"/>
                <w:numId w:val="23"/>
              </w:numPr>
              <w:bidi w:val="0"/>
              <w:ind w:left="0" w:leftChars="0" w:firstLine="480" w:firstLineChars="200"/>
              <w:rPr>
                <w:rFonts w:hint="eastAsia"/>
                <w:color w:val="auto"/>
                <w:highlight w:val="none"/>
                <w:lang w:val="en-US" w:eastAsia="zh-CN"/>
              </w:rPr>
            </w:pPr>
            <w:r>
              <w:rPr>
                <w:rFonts w:hint="eastAsia"/>
                <w:color w:val="auto"/>
                <w:highlight w:val="none"/>
              </w:rPr>
              <w:t>危险废物执行《危险废物贮存污染控制标准》（GB18597-20</w:t>
            </w:r>
            <w:r>
              <w:rPr>
                <w:rFonts w:hint="eastAsia"/>
                <w:color w:val="auto"/>
                <w:highlight w:val="none"/>
                <w:lang w:val="en-US" w:eastAsia="zh-CN"/>
              </w:rPr>
              <w:t>23</w:t>
            </w:r>
            <w:r>
              <w:rPr>
                <w:rFonts w:hint="eastAsia"/>
                <w:color w:val="auto"/>
                <w:highlight w:val="none"/>
              </w:rPr>
              <w:t>）中的</w:t>
            </w:r>
            <w:r>
              <w:rPr>
                <w:rFonts w:hint="eastAsia"/>
                <w:color w:val="auto"/>
                <w:highlight w:val="none"/>
                <w:lang w:val="en-US" w:eastAsia="zh-CN"/>
              </w:rPr>
              <w:t>要求</w:t>
            </w:r>
            <w:r>
              <w:rPr>
                <w:rFonts w:hint="eastAsia"/>
                <w:color w:val="auto"/>
                <w:highlight w:val="none"/>
              </w:rPr>
              <w:t>。</w:t>
            </w:r>
          </w:p>
          <w:p w14:paraId="1B5511D6">
            <w:pPr>
              <w:widowControl w:val="0"/>
              <w:numPr>
                <w:ilvl w:val="0"/>
                <w:numId w:val="0"/>
              </w:numPr>
              <w:bidi w:val="0"/>
              <w:spacing w:line="480" w:lineRule="exact"/>
              <w:jc w:val="both"/>
              <w:rPr>
                <w:rFonts w:hint="eastAsia"/>
                <w:color w:val="auto"/>
                <w:highlight w:val="none"/>
                <w:lang w:val="en-US" w:eastAsia="zh-CN"/>
              </w:rPr>
            </w:pPr>
          </w:p>
          <w:p w14:paraId="58B8587A">
            <w:pPr>
              <w:widowControl w:val="0"/>
              <w:numPr>
                <w:ilvl w:val="0"/>
                <w:numId w:val="0"/>
              </w:numPr>
              <w:bidi w:val="0"/>
              <w:spacing w:line="480" w:lineRule="exact"/>
              <w:jc w:val="both"/>
              <w:rPr>
                <w:rFonts w:hint="eastAsia"/>
                <w:color w:val="auto"/>
                <w:highlight w:val="none"/>
                <w:lang w:val="en-US" w:eastAsia="zh-CN"/>
              </w:rPr>
            </w:pPr>
          </w:p>
        </w:tc>
      </w:tr>
      <w:tr w14:paraId="29ED45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1" w:type="dxa"/>
            <w:tcBorders>
              <w:tl2br w:val="nil"/>
              <w:tr2bl w:val="nil"/>
            </w:tcBorders>
            <w:noWrap w:val="0"/>
            <w:vAlign w:val="center"/>
          </w:tcPr>
          <w:p w14:paraId="3A58E73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总量</w:t>
            </w:r>
          </w:p>
          <w:p w14:paraId="647A3E01">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控制</w:t>
            </w:r>
          </w:p>
          <w:p w14:paraId="632FB067">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highlight w:val="none"/>
              </w:rPr>
            </w:pPr>
            <w:r>
              <w:rPr>
                <w:rFonts w:hint="eastAsia"/>
                <w:color w:val="auto"/>
                <w:sz w:val="24"/>
                <w:szCs w:val="24"/>
                <w:highlight w:val="none"/>
              </w:rPr>
              <w:t>指标</w:t>
            </w:r>
          </w:p>
        </w:tc>
        <w:tc>
          <w:tcPr>
            <w:tcW w:w="8350" w:type="dxa"/>
            <w:tcBorders>
              <w:tl2br w:val="nil"/>
              <w:tr2bl w:val="nil"/>
            </w:tcBorders>
            <w:noWrap w:val="0"/>
            <w:vAlign w:val="center"/>
          </w:tcPr>
          <w:p w14:paraId="3DFAE43A">
            <w:pPr>
              <w:pStyle w:val="10"/>
              <w:rPr>
                <w:rFonts w:hint="default"/>
                <w:color w:val="auto"/>
                <w:highlight w:val="none"/>
              </w:rPr>
            </w:pPr>
            <w:r>
              <w:rPr>
                <w:rFonts w:hint="default"/>
                <w:color w:val="auto"/>
                <w:highlight w:val="none"/>
              </w:rPr>
              <w:t>根据</w:t>
            </w:r>
            <w:r>
              <w:rPr>
                <w:rFonts w:hint="eastAsia"/>
                <w:color w:val="auto"/>
                <w:highlight w:val="none"/>
                <w:lang w:val="en-US" w:eastAsia="zh-CN"/>
              </w:rPr>
              <w:t>国家总量控制相关要求</w:t>
            </w:r>
            <w:r>
              <w:rPr>
                <w:rFonts w:hint="default"/>
                <w:color w:val="auto"/>
                <w:highlight w:val="none"/>
              </w:rPr>
              <w:t>，同时根据</w:t>
            </w:r>
            <w:r>
              <w:rPr>
                <w:rFonts w:hint="default"/>
                <w:color w:val="auto"/>
                <w:highlight w:val="none"/>
                <w:lang w:eastAsia="zh-CN"/>
              </w:rPr>
              <w:t>河北</w:t>
            </w:r>
            <w:r>
              <w:rPr>
                <w:rFonts w:hint="default"/>
                <w:color w:val="auto"/>
                <w:highlight w:val="none"/>
              </w:rPr>
              <w:t>省环保厅的要求，以及项目厂址区域环境质量现状、外排污染物特征，确定总量控制因子为：</w:t>
            </w:r>
          </w:p>
          <w:p w14:paraId="68297D52">
            <w:pPr>
              <w:bidi w:val="0"/>
              <w:rPr>
                <w:rFonts w:hint="default"/>
                <w:color w:val="auto"/>
                <w:highlight w:val="none"/>
              </w:rPr>
            </w:pPr>
            <w:r>
              <w:rPr>
                <w:rFonts w:hint="default"/>
                <w:color w:val="auto"/>
                <w:highlight w:val="none"/>
              </w:rPr>
              <w:t>废气：SO</w:t>
            </w:r>
            <w:r>
              <w:rPr>
                <w:rFonts w:hint="default"/>
                <w:color w:val="auto"/>
                <w:highlight w:val="none"/>
                <w:vertAlign w:val="subscript"/>
              </w:rPr>
              <w:t>2</w:t>
            </w:r>
            <w:r>
              <w:rPr>
                <w:rFonts w:hint="default"/>
                <w:color w:val="auto"/>
                <w:highlight w:val="none"/>
              </w:rPr>
              <w:t>、NO</w:t>
            </w:r>
            <w:r>
              <w:rPr>
                <w:rFonts w:hint="default"/>
                <w:color w:val="auto"/>
                <w:highlight w:val="none"/>
                <w:vertAlign w:val="subscript"/>
              </w:rPr>
              <w:t>X</w:t>
            </w:r>
            <w:r>
              <w:rPr>
                <w:rFonts w:hint="default"/>
                <w:color w:val="auto"/>
                <w:highlight w:val="none"/>
              </w:rPr>
              <w:t>；</w:t>
            </w:r>
          </w:p>
          <w:p w14:paraId="263B7E30">
            <w:pPr>
              <w:bidi w:val="0"/>
              <w:rPr>
                <w:rFonts w:hint="default"/>
                <w:color w:val="auto"/>
                <w:highlight w:val="none"/>
              </w:rPr>
            </w:pPr>
            <w:r>
              <w:rPr>
                <w:rFonts w:hint="default"/>
                <w:color w:val="auto"/>
                <w:highlight w:val="none"/>
              </w:rPr>
              <w:t>废水：COD、氨氮</w:t>
            </w:r>
            <w:r>
              <w:rPr>
                <w:rFonts w:hint="eastAsia"/>
                <w:color w:val="auto"/>
                <w:highlight w:val="none"/>
                <w:lang w:eastAsia="zh-CN"/>
              </w:rPr>
              <w:t>、</w:t>
            </w:r>
            <w:r>
              <w:rPr>
                <w:rFonts w:hint="eastAsia"/>
                <w:color w:val="auto"/>
                <w:highlight w:val="none"/>
                <w:lang w:val="en-US" w:eastAsia="zh-CN"/>
              </w:rPr>
              <w:t>总氮</w:t>
            </w:r>
            <w:r>
              <w:rPr>
                <w:rFonts w:hint="default"/>
                <w:color w:val="auto"/>
                <w:highlight w:val="none"/>
              </w:rPr>
              <w:t>；</w:t>
            </w:r>
          </w:p>
          <w:p w14:paraId="028D45C7">
            <w:pPr>
              <w:keepNext w:val="0"/>
              <w:keepLines w:val="0"/>
              <w:pageBreakBefore w:val="0"/>
              <w:widowControl w:val="0"/>
              <w:kinsoku/>
              <w:overflowPunct/>
              <w:autoSpaceDE/>
              <w:autoSpaceDN/>
              <w:bidi w:val="0"/>
              <w:adjustRightInd/>
              <w:snapToGrid/>
              <w:spacing w:line="480" w:lineRule="exact"/>
              <w:textAlignment w:val="auto"/>
              <w:rPr>
                <w:rFonts w:hint="default"/>
                <w:color w:val="auto"/>
                <w:highlight w:val="none"/>
                <w:lang w:val="en-US"/>
              </w:rPr>
            </w:pPr>
            <w:r>
              <w:rPr>
                <w:rFonts w:hint="default"/>
                <w:color w:val="auto"/>
                <w:highlight w:val="none"/>
                <w:lang w:eastAsia="zh-CN"/>
              </w:rPr>
              <w:t>其他</w:t>
            </w:r>
            <w:r>
              <w:rPr>
                <w:rFonts w:hint="default"/>
                <w:color w:val="auto"/>
                <w:highlight w:val="none"/>
              </w:rPr>
              <w:t>污染物：</w:t>
            </w:r>
            <w:r>
              <w:rPr>
                <w:rFonts w:hint="eastAsia"/>
                <w:color w:val="auto"/>
                <w:highlight w:val="none"/>
                <w:lang w:val="en-US" w:eastAsia="zh-CN"/>
              </w:rPr>
              <w:t>颗粒物。</w:t>
            </w:r>
          </w:p>
          <w:p w14:paraId="30F0E3E0">
            <w:pPr>
              <w:bidi w:val="0"/>
              <w:rPr>
                <w:rFonts w:hint="default"/>
                <w:color w:val="auto"/>
                <w:highlight w:val="none"/>
              </w:rPr>
            </w:pPr>
            <w:r>
              <w:rPr>
                <w:rFonts w:hint="default" w:ascii="Times New Roman" w:hAnsi="Times New Roman" w:cs="Times New Roman"/>
                <w:color w:val="auto"/>
                <w:highlight w:val="none"/>
              </w:rPr>
              <w:t>根据《关于印发&lt;建设项目主要污染物排放总量指标审核及管理暂行办法&gt; 的通知》（环发[2014]197号）中指标审核规定</w:t>
            </w:r>
            <w:r>
              <w:rPr>
                <w:rFonts w:hint="eastAsia" w:ascii="宋体" w:hAnsi="宋体" w:eastAsia="宋体" w:cs="宋体"/>
                <w:color w:val="auto"/>
                <w:highlight w:val="none"/>
              </w:rPr>
              <w:t>“火电、钢铁、水泥、造纸、印染行业建设项目所需替代的主要污染物排放总量指标采用绩效方法核定，其他行业依照国家或地方污染物排放标准及单位产品基准排水量（行业最高允许排水量）、烟气量等予以核定”。</w:t>
            </w:r>
            <w:r>
              <w:rPr>
                <w:rFonts w:hint="default" w:ascii="Times New Roman" w:hAnsi="Times New Roman" w:cs="Times New Roman"/>
                <w:color w:val="auto"/>
                <w:highlight w:val="none"/>
              </w:rPr>
              <w:t>项目污染</w:t>
            </w:r>
            <w:r>
              <w:rPr>
                <w:rFonts w:hint="default" w:ascii="Times New Roman" w:hAnsi="Times New Roman" w:cs="Times New Roman"/>
                <w:color w:val="auto"/>
                <w:highlight w:val="none"/>
                <w:lang w:val="en-US" w:eastAsia="zh-CN"/>
              </w:rPr>
              <w:t>物</w:t>
            </w:r>
            <w:r>
              <w:rPr>
                <w:rFonts w:hint="default" w:ascii="Times New Roman" w:hAnsi="Times New Roman" w:cs="Times New Roman"/>
                <w:color w:val="auto"/>
                <w:highlight w:val="none"/>
              </w:rPr>
              <w:t>总量指标按照排放标准</w:t>
            </w:r>
            <w:r>
              <w:rPr>
                <w:rFonts w:hint="eastAsia" w:cs="Times New Roman"/>
                <w:color w:val="auto"/>
                <w:highlight w:val="none"/>
                <w:lang w:val="en-US" w:eastAsia="zh-CN"/>
              </w:rPr>
              <w:t>及烟气量（废气量）</w:t>
            </w:r>
            <w:r>
              <w:rPr>
                <w:rFonts w:hint="default" w:ascii="Times New Roman" w:hAnsi="Times New Roman" w:cs="Times New Roman"/>
                <w:color w:val="auto"/>
                <w:highlight w:val="none"/>
              </w:rPr>
              <w:t>进行核定。</w:t>
            </w:r>
          </w:p>
          <w:p w14:paraId="1A60F60F">
            <w:pPr>
              <w:bidi w:val="0"/>
              <w:rPr>
                <w:rFonts w:hint="eastAsia"/>
                <w:lang w:eastAsia="zh-CN"/>
              </w:rPr>
            </w:pPr>
            <w:r>
              <w:rPr>
                <w:rFonts w:hint="eastAsia"/>
                <w:lang w:val="en-US" w:eastAsia="zh-CN"/>
              </w:rPr>
              <w:t>本项目建成后污染物总量控制指标为</w:t>
            </w:r>
            <w:r>
              <w:rPr>
                <w:rFonts w:hint="eastAsia"/>
                <w:lang w:eastAsia="zh-CN"/>
              </w:rPr>
              <w:t>：</w:t>
            </w:r>
          </w:p>
          <w:p w14:paraId="197CF4AC">
            <w:pPr>
              <w:bidi w:val="0"/>
              <w:rPr>
                <w:rFonts w:hint="eastAsia"/>
                <w:color w:val="auto"/>
                <w:highlight w:val="none"/>
                <w:lang w:val="en-US" w:eastAsia="zh-CN"/>
              </w:rPr>
            </w:pPr>
            <w:r>
              <w:rPr>
                <w:rFonts w:hint="eastAsia"/>
                <w:color w:val="auto"/>
                <w:highlight w:val="none"/>
                <w:lang w:val="en-US" w:eastAsia="zh-CN"/>
              </w:rPr>
              <w:t>（1）废水</w:t>
            </w:r>
          </w:p>
          <w:p w14:paraId="7FA79D5D">
            <w:pPr>
              <w:bidi w:val="0"/>
              <w:rPr>
                <w:rFonts w:hint="default" w:eastAsia="宋体"/>
                <w:color w:val="auto"/>
                <w:highlight w:val="none"/>
                <w:lang w:val="en-US" w:eastAsia="zh-CN"/>
              </w:rPr>
            </w:pPr>
            <w:r>
              <w:rPr>
                <w:rFonts w:hint="eastAsia"/>
                <w:color w:val="auto"/>
                <w:highlight w:val="none"/>
                <w:lang w:val="en-US" w:eastAsia="zh-CN"/>
              </w:rPr>
              <w:t>本项目无生产废水产生，在京唐智慧港污水处理厂具备接收废水能力前，生活污水排入化粪池，定期清掏；具备接收废水能力后，生活污水排入京唐智慧港污水处理厂处理</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bidi="ar"/>
              </w:rPr>
              <w:t>区域总量不增加，因此，本项目COD、氨氮、总氮总量</w:t>
            </w:r>
            <w:r>
              <w:rPr>
                <w:rFonts w:hint="eastAsia" w:cs="Times New Roman"/>
                <w:color w:val="auto"/>
                <w:sz w:val="24"/>
                <w:szCs w:val="24"/>
                <w:highlight w:val="none"/>
                <w:lang w:val="en-US" w:eastAsia="zh-CN" w:bidi="ar"/>
              </w:rPr>
              <w:t>控制</w:t>
            </w:r>
            <w:r>
              <w:rPr>
                <w:rFonts w:hint="eastAsia" w:ascii="Times New Roman" w:hAnsi="Times New Roman" w:eastAsia="宋体" w:cs="Times New Roman"/>
                <w:color w:val="auto"/>
                <w:sz w:val="24"/>
                <w:szCs w:val="24"/>
                <w:highlight w:val="none"/>
                <w:lang w:bidi="ar"/>
              </w:rPr>
              <w:t>指标均为</w:t>
            </w:r>
            <w:r>
              <w:rPr>
                <w:rFonts w:hint="eastAsia" w:cs="Times New Roman"/>
                <w:color w:val="auto"/>
                <w:sz w:val="24"/>
                <w:szCs w:val="24"/>
                <w:highlight w:val="none"/>
                <w:lang w:val="en-US" w:eastAsia="zh-CN" w:bidi="ar"/>
              </w:rPr>
              <w:t>0t/a</w:t>
            </w:r>
            <w:r>
              <w:rPr>
                <w:rFonts w:hint="eastAsia"/>
                <w:color w:val="auto"/>
                <w:highlight w:val="none"/>
                <w:lang w:val="en-US" w:eastAsia="zh-CN"/>
              </w:rPr>
              <w:t>。</w:t>
            </w:r>
          </w:p>
          <w:p w14:paraId="4225B280">
            <w:pPr>
              <w:bidi w:val="0"/>
              <w:rPr>
                <w:rFonts w:hint="default" w:ascii="Times New Roman" w:hAnsi="Times New Roman" w:eastAsia="宋体" w:cs="Times New Roman"/>
                <w:color w:val="auto"/>
                <w:szCs w:val="24"/>
                <w:highlight w:val="none"/>
              </w:rPr>
            </w:pPr>
            <w:r>
              <w:rPr>
                <w:rFonts w:hint="default"/>
                <w:color w:val="auto"/>
                <w:highlight w:val="none"/>
              </w:rPr>
              <w:t>（2）废气</w:t>
            </w:r>
          </w:p>
          <w:p w14:paraId="107794AE">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eastAsia="宋体"/>
                <w:color w:val="auto"/>
                <w:highlight w:val="none"/>
                <w:vertAlign w:val="baseline"/>
                <w:lang w:val="en-US" w:eastAsia="zh-CN"/>
              </w:rPr>
            </w:pPr>
            <w:r>
              <w:rPr>
                <w:rFonts w:hint="eastAsia"/>
                <w:color w:val="auto"/>
                <w:highlight w:val="none"/>
                <w:lang w:val="en-US" w:eastAsia="zh-CN"/>
              </w:rPr>
              <w:t>本项目切割、成型、退火过程燃用天然气，年消耗天然气2.175万m</w:t>
            </w:r>
            <w:r>
              <w:rPr>
                <w:rFonts w:hint="eastAsia"/>
                <w:color w:val="auto"/>
                <w:highlight w:val="none"/>
                <w:vertAlign w:val="superscript"/>
                <w:lang w:val="en-US" w:eastAsia="zh-CN"/>
              </w:rPr>
              <w:t>3</w:t>
            </w:r>
            <w:r>
              <w:rPr>
                <w:rFonts w:hint="eastAsia"/>
                <w:color w:val="auto"/>
                <w:highlight w:val="none"/>
                <w:lang w:val="en-US" w:eastAsia="zh-CN"/>
              </w:rPr>
              <w:t>，废气量为295800m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highlight w:val="none"/>
                <w:lang w:val="en-US" w:eastAsia="zh-CN"/>
              </w:rPr>
              <w:t>SO</w:t>
            </w:r>
            <w:r>
              <w:rPr>
                <w:rFonts w:hint="eastAsia"/>
                <w:color w:val="auto"/>
                <w:highlight w:val="none"/>
                <w:vertAlign w:val="subscript"/>
                <w:lang w:val="en-US" w:eastAsia="zh-CN"/>
              </w:rPr>
              <w:t>2</w:t>
            </w:r>
            <w:r>
              <w:rPr>
                <w:rFonts w:hint="eastAsia"/>
                <w:color w:val="auto"/>
                <w:highlight w:val="none"/>
                <w:lang w:val="en-US" w:eastAsia="zh-CN"/>
              </w:rPr>
              <w:t>、NOx排放限值分别为200</w:t>
            </w:r>
            <w:r>
              <w:rPr>
                <w:rFonts w:hint="default"/>
                <w:color w:val="auto"/>
                <w:highlight w:val="none"/>
              </w:rPr>
              <w:t>mg/m</w:t>
            </w:r>
            <w:r>
              <w:rPr>
                <w:rFonts w:hint="default"/>
                <w:color w:val="auto"/>
                <w:highlight w:val="none"/>
                <w:vertAlign w:val="superscript"/>
              </w:rPr>
              <w:t>3</w:t>
            </w:r>
            <w:r>
              <w:rPr>
                <w:rFonts w:hint="eastAsia"/>
                <w:color w:val="auto"/>
                <w:highlight w:val="none"/>
                <w:lang w:eastAsia="zh-CN"/>
              </w:rPr>
              <w:t>、</w:t>
            </w:r>
            <w:r>
              <w:rPr>
                <w:rFonts w:hint="eastAsia"/>
                <w:color w:val="auto"/>
                <w:highlight w:val="none"/>
                <w:lang w:val="en-US" w:eastAsia="zh-CN"/>
              </w:rPr>
              <w:t>200</w:t>
            </w:r>
            <w:r>
              <w:rPr>
                <w:rFonts w:hint="default"/>
                <w:color w:val="auto"/>
                <w:highlight w:val="none"/>
              </w:rPr>
              <w:t>mg/m</w:t>
            </w:r>
            <w:r>
              <w:rPr>
                <w:rFonts w:hint="default"/>
                <w:color w:val="auto"/>
                <w:highlight w:val="none"/>
                <w:vertAlign w:val="superscript"/>
              </w:rPr>
              <w:t>3</w:t>
            </w:r>
            <w:r>
              <w:rPr>
                <w:rFonts w:hint="eastAsia"/>
                <w:color w:val="auto"/>
                <w:highlight w:val="none"/>
                <w:vertAlign w:val="baseline"/>
                <w:lang w:eastAsia="zh-CN"/>
              </w:rPr>
              <w:t>。</w:t>
            </w:r>
            <w:r>
              <w:rPr>
                <w:rFonts w:hint="eastAsia"/>
                <w:color w:val="auto"/>
                <w:highlight w:val="none"/>
                <w:lang w:val="en-US" w:eastAsia="zh-CN"/>
              </w:rPr>
              <w:t>根据废气量和执行标准核算SO</w:t>
            </w:r>
            <w:r>
              <w:rPr>
                <w:rFonts w:hint="eastAsia"/>
                <w:color w:val="auto"/>
                <w:highlight w:val="none"/>
                <w:vertAlign w:val="subscript"/>
                <w:lang w:val="en-US" w:eastAsia="zh-CN"/>
              </w:rPr>
              <w:t>2</w:t>
            </w:r>
            <w:r>
              <w:rPr>
                <w:rFonts w:hint="eastAsia"/>
                <w:color w:val="auto"/>
                <w:highlight w:val="none"/>
                <w:lang w:val="en-US" w:eastAsia="zh-CN"/>
              </w:rPr>
              <w:t>、NOx总量控制指标为：</w:t>
            </w:r>
          </w:p>
          <w:p w14:paraId="4682BF20">
            <w:pPr>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highlight w:val="none"/>
                <w:lang w:val="en-US" w:eastAsia="zh-CN"/>
              </w:rPr>
            </w:pPr>
            <w:r>
              <w:rPr>
                <w:rFonts w:hint="eastAsia"/>
                <w:color w:val="auto"/>
                <w:highlight w:val="none"/>
                <w:lang w:val="en-US" w:eastAsia="zh-CN"/>
              </w:rPr>
              <w:t>SO</w:t>
            </w:r>
            <w:r>
              <w:rPr>
                <w:rFonts w:hint="eastAsia"/>
                <w:color w:val="auto"/>
                <w:highlight w:val="none"/>
                <w:vertAlign w:val="subscript"/>
                <w:lang w:val="en-US" w:eastAsia="zh-CN"/>
              </w:rPr>
              <w:t>2</w:t>
            </w:r>
            <w:r>
              <w:rPr>
                <w:rFonts w:hint="eastAsia"/>
                <w:color w:val="auto"/>
                <w:highlight w:val="none"/>
                <w:vertAlign w:val="baseline"/>
                <w:lang w:val="en-US" w:eastAsia="zh-CN"/>
              </w:rPr>
              <w:t>总量控制指标=200</w:t>
            </w:r>
            <w:r>
              <w:rPr>
                <w:rFonts w:hint="default"/>
                <w:color w:val="auto"/>
                <w:highlight w:val="none"/>
              </w:rPr>
              <w:t>mg/m</w:t>
            </w:r>
            <w:r>
              <w:rPr>
                <w:rFonts w:hint="default"/>
                <w:color w:val="auto"/>
                <w:highlight w:val="none"/>
                <w:vertAlign w:val="superscript"/>
              </w:rPr>
              <w:t>3</w:t>
            </w:r>
            <w:r>
              <w:rPr>
                <w:rFonts w:hint="default" w:ascii="Times New Roman" w:hAnsi="Times New Roman" w:cs="Times New Roman"/>
                <w:color w:val="auto"/>
                <w:highlight w:val="none"/>
                <w:vertAlign w:val="baseline"/>
              </w:rPr>
              <w:t>×</w:t>
            </w:r>
            <w:r>
              <w:rPr>
                <w:rFonts w:hint="eastAsia"/>
                <w:color w:val="auto"/>
                <w:highlight w:val="none"/>
                <w:lang w:val="en-US" w:eastAsia="zh-CN"/>
              </w:rPr>
              <w:t>295800m</w:t>
            </w:r>
            <w:r>
              <w:rPr>
                <w:rFonts w:hint="eastAsia"/>
                <w:color w:val="auto"/>
                <w:highlight w:val="none"/>
                <w:vertAlign w:val="superscript"/>
                <w:lang w:val="en-US" w:eastAsia="zh-CN"/>
              </w:rPr>
              <w:t>3</w:t>
            </w:r>
            <w:r>
              <w:rPr>
                <w:rFonts w:hint="eastAsia"/>
                <w:color w:val="auto"/>
                <w:highlight w:val="none"/>
                <w:lang w:val="en-US" w:eastAsia="zh-CN"/>
              </w:rPr>
              <w:t>/a</w:t>
            </w:r>
            <w:r>
              <w:rPr>
                <w:rFonts w:hint="default" w:ascii="Times New Roman" w:hAnsi="Times New Roman" w:cs="Times New Roman"/>
                <w:color w:val="auto"/>
                <w:highlight w:val="none"/>
                <w:vertAlign w:val="baseline"/>
              </w:rPr>
              <w:t>×</w:t>
            </w:r>
            <w:r>
              <w:rPr>
                <w:rFonts w:hint="eastAsia" w:ascii="Times New Roman" w:hAnsi="Times New Roman" w:cs="Times New Roman"/>
                <w:color w:val="auto"/>
                <w:highlight w:val="none"/>
                <w:vertAlign w:val="baseline"/>
                <w:lang w:val="en-US" w:eastAsia="zh-CN"/>
              </w:rPr>
              <w:t>10</w:t>
            </w:r>
            <w:r>
              <w:rPr>
                <w:rFonts w:hint="eastAsia" w:ascii="Times New Roman" w:hAnsi="Times New Roman" w:cs="Times New Roman"/>
                <w:color w:val="auto"/>
                <w:highlight w:val="none"/>
                <w:vertAlign w:val="superscript"/>
                <w:lang w:val="en-US" w:eastAsia="zh-CN"/>
              </w:rPr>
              <w:t>-</w:t>
            </w:r>
            <w:r>
              <w:rPr>
                <w:rFonts w:hint="eastAsia" w:cs="Times New Roman"/>
                <w:color w:val="auto"/>
                <w:highlight w:val="none"/>
                <w:vertAlign w:val="superscript"/>
                <w:lang w:val="en-US" w:eastAsia="zh-CN"/>
              </w:rPr>
              <w:t>9</w:t>
            </w:r>
            <w:r>
              <w:rPr>
                <w:rFonts w:hint="eastAsia" w:ascii="Times New Roman" w:hAnsi="Times New Roman" w:cs="Times New Roman"/>
                <w:color w:val="auto"/>
                <w:highlight w:val="none"/>
                <w:vertAlign w:val="baseline"/>
                <w:lang w:val="en-US" w:eastAsia="zh-CN"/>
              </w:rPr>
              <w:t>=0.</w:t>
            </w:r>
            <w:r>
              <w:rPr>
                <w:rFonts w:hint="eastAsia" w:cs="Times New Roman"/>
                <w:color w:val="auto"/>
                <w:highlight w:val="none"/>
                <w:vertAlign w:val="baseline"/>
                <w:lang w:val="en-US" w:eastAsia="zh-CN"/>
              </w:rPr>
              <w:t>059</w:t>
            </w:r>
            <w:r>
              <w:rPr>
                <w:rFonts w:hint="eastAsia" w:ascii="Times New Roman" w:hAnsi="Times New Roman" w:cs="Times New Roman"/>
                <w:color w:val="auto"/>
                <w:highlight w:val="none"/>
                <w:vertAlign w:val="baseline"/>
                <w:lang w:val="en-US" w:eastAsia="zh-CN"/>
              </w:rPr>
              <w:t>t/a</w:t>
            </w:r>
            <w:r>
              <w:rPr>
                <w:rFonts w:hint="eastAsia"/>
                <w:color w:val="auto"/>
                <w:highlight w:val="none"/>
                <w:lang w:eastAsia="zh-CN"/>
              </w:rPr>
              <w:t>；</w:t>
            </w:r>
          </w:p>
          <w:p w14:paraId="423206A4">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eastAsia="宋体"/>
                <w:color w:val="auto"/>
                <w:highlight w:val="none"/>
                <w:lang w:val="en-US" w:eastAsia="zh-CN"/>
              </w:rPr>
            </w:pPr>
            <w:r>
              <w:rPr>
                <w:rFonts w:hint="eastAsia"/>
                <w:color w:val="auto"/>
                <w:highlight w:val="none"/>
                <w:lang w:val="en-US" w:eastAsia="zh-CN"/>
              </w:rPr>
              <w:t>NOx</w:t>
            </w:r>
            <w:r>
              <w:rPr>
                <w:rFonts w:hint="eastAsia"/>
                <w:color w:val="auto"/>
                <w:highlight w:val="none"/>
                <w:vertAlign w:val="baseline"/>
                <w:lang w:val="en-US" w:eastAsia="zh-CN"/>
              </w:rPr>
              <w:t>总量控制指标=200</w:t>
            </w:r>
            <w:r>
              <w:rPr>
                <w:rFonts w:hint="default"/>
                <w:color w:val="auto"/>
                <w:highlight w:val="none"/>
              </w:rPr>
              <w:t>mg/m</w:t>
            </w:r>
            <w:r>
              <w:rPr>
                <w:rFonts w:hint="default"/>
                <w:color w:val="auto"/>
                <w:highlight w:val="none"/>
                <w:vertAlign w:val="superscript"/>
              </w:rPr>
              <w:t>3</w:t>
            </w:r>
            <w:r>
              <w:rPr>
                <w:rFonts w:hint="default" w:ascii="Times New Roman" w:hAnsi="Times New Roman" w:cs="Times New Roman"/>
                <w:color w:val="auto"/>
                <w:highlight w:val="none"/>
                <w:vertAlign w:val="baseline"/>
              </w:rPr>
              <w:t>×</w:t>
            </w:r>
            <w:r>
              <w:rPr>
                <w:rFonts w:hint="eastAsia"/>
                <w:color w:val="auto"/>
                <w:highlight w:val="none"/>
                <w:lang w:val="en-US" w:eastAsia="zh-CN"/>
              </w:rPr>
              <w:t>295800m</w:t>
            </w:r>
            <w:r>
              <w:rPr>
                <w:rFonts w:hint="eastAsia"/>
                <w:color w:val="auto"/>
                <w:highlight w:val="none"/>
                <w:vertAlign w:val="superscript"/>
                <w:lang w:val="en-US" w:eastAsia="zh-CN"/>
              </w:rPr>
              <w:t>3</w:t>
            </w:r>
            <w:r>
              <w:rPr>
                <w:rFonts w:hint="eastAsia"/>
                <w:color w:val="auto"/>
                <w:highlight w:val="none"/>
                <w:lang w:val="en-US" w:eastAsia="zh-CN"/>
              </w:rPr>
              <w:t>/a</w:t>
            </w:r>
            <w:r>
              <w:rPr>
                <w:rFonts w:hint="default" w:ascii="Times New Roman" w:hAnsi="Times New Roman" w:cs="Times New Roman"/>
                <w:color w:val="auto"/>
                <w:highlight w:val="none"/>
                <w:vertAlign w:val="baseline"/>
              </w:rPr>
              <w:t>×</w:t>
            </w:r>
            <w:r>
              <w:rPr>
                <w:rFonts w:hint="eastAsia" w:ascii="Times New Roman" w:hAnsi="Times New Roman" w:cs="Times New Roman"/>
                <w:color w:val="auto"/>
                <w:highlight w:val="none"/>
                <w:vertAlign w:val="baseline"/>
                <w:lang w:val="en-US" w:eastAsia="zh-CN"/>
              </w:rPr>
              <w:t>10</w:t>
            </w:r>
            <w:r>
              <w:rPr>
                <w:rFonts w:hint="eastAsia" w:ascii="Times New Roman" w:hAnsi="Times New Roman" w:cs="Times New Roman"/>
                <w:color w:val="auto"/>
                <w:highlight w:val="none"/>
                <w:vertAlign w:val="superscript"/>
                <w:lang w:val="en-US" w:eastAsia="zh-CN"/>
              </w:rPr>
              <w:t>-</w:t>
            </w:r>
            <w:r>
              <w:rPr>
                <w:rFonts w:hint="eastAsia" w:cs="Times New Roman"/>
                <w:color w:val="auto"/>
                <w:highlight w:val="none"/>
                <w:vertAlign w:val="superscript"/>
                <w:lang w:val="en-US" w:eastAsia="zh-CN"/>
              </w:rPr>
              <w:t>9</w:t>
            </w:r>
            <w:r>
              <w:rPr>
                <w:rFonts w:hint="eastAsia" w:ascii="Times New Roman" w:hAnsi="Times New Roman" w:cs="Times New Roman"/>
                <w:color w:val="auto"/>
                <w:highlight w:val="none"/>
                <w:vertAlign w:val="baseline"/>
                <w:lang w:val="en-US" w:eastAsia="zh-CN"/>
              </w:rPr>
              <w:t>=0.</w:t>
            </w:r>
            <w:r>
              <w:rPr>
                <w:rFonts w:hint="eastAsia" w:cs="Times New Roman"/>
                <w:color w:val="auto"/>
                <w:highlight w:val="none"/>
                <w:vertAlign w:val="baseline"/>
                <w:lang w:val="en-US" w:eastAsia="zh-CN"/>
              </w:rPr>
              <w:t>059</w:t>
            </w:r>
            <w:r>
              <w:rPr>
                <w:rFonts w:hint="eastAsia" w:ascii="Times New Roman" w:hAnsi="Times New Roman" w:cs="Times New Roman"/>
                <w:color w:val="auto"/>
                <w:highlight w:val="none"/>
                <w:vertAlign w:val="baseline"/>
                <w:lang w:val="en-US" w:eastAsia="zh-CN"/>
              </w:rPr>
              <w:t>t/a。</w:t>
            </w:r>
          </w:p>
          <w:p w14:paraId="4E261FB3">
            <w:pPr>
              <w:keepNext w:val="0"/>
              <w:keepLines w:val="0"/>
              <w:pageBreakBefore w:val="0"/>
              <w:widowControl w:val="0"/>
              <w:kinsoku/>
              <w:wordWrap w:val="0"/>
              <w:overflowPunct/>
              <w:topLinePunct w:val="0"/>
              <w:autoSpaceDE/>
              <w:autoSpaceDN/>
              <w:bidi w:val="0"/>
              <w:adjustRightInd/>
              <w:snapToGrid/>
              <w:textAlignment w:val="auto"/>
              <w:rPr>
                <w:rFonts w:hint="default"/>
                <w:color w:val="auto"/>
                <w:highlight w:val="none"/>
                <w:vertAlign w:val="baseline"/>
                <w:lang w:val="en-US" w:eastAsia="zh-CN"/>
              </w:rPr>
            </w:pPr>
            <w:r>
              <w:rPr>
                <w:rFonts w:hint="eastAsia"/>
                <w:color w:val="auto"/>
                <w:highlight w:val="none"/>
                <w:vertAlign w:val="baseline"/>
                <w:lang w:val="en-US" w:eastAsia="zh-CN"/>
              </w:rPr>
              <w:t>本项目</w:t>
            </w:r>
            <w:r>
              <w:rPr>
                <w:rFonts w:hint="eastAsia"/>
                <w:color w:val="auto"/>
                <w:highlight w:val="none"/>
                <w:lang w:val="en-US" w:eastAsia="zh-CN"/>
              </w:rPr>
              <w:t>SO</w:t>
            </w:r>
            <w:r>
              <w:rPr>
                <w:rFonts w:hint="eastAsia"/>
                <w:color w:val="auto"/>
                <w:highlight w:val="none"/>
                <w:vertAlign w:val="subscript"/>
                <w:lang w:val="en-US" w:eastAsia="zh-CN"/>
              </w:rPr>
              <w:t>2</w:t>
            </w:r>
            <w:r>
              <w:rPr>
                <w:rFonts w:hint="eastAsia"/>
                <w:color w:val="auto"/>
                <w:highlight w:val="none"/>
                <w:lang w:val="en-US" w:eastAsia="zh-CN"/>
              </w:rPr>
              <w:t>、NOx总量控制指标为，SO</w:t>
            </w:r>
            <w:r>
              <w:rPr>
                <w:rFonts w:hint="eastAsia"/>
                <w:color w:val="auto"/>
                <w:highlight w:val="none"/>
                <w:vertAlign w:val="subscript"/>
                <w:lang w:val="en-US" w:eastAsia="zh-CN"/>
              </w:rPr>
              <w:t>2</w:t>
            </w:r>
            <w:r>
              <w:rPr>
                <w:rFonts w:hint="eastAsia"/>
                <w:color w:val="auto"/>
                <w:highlight w:val="none"/>
                <w:vertAlign w:val="baseline"/>
                <w:lang w:val="en-US" w:eastAsia="zh-CN"/>
              </w:rPr>
              <w:t>：</w:t>
            </w:r>
            <w:r>
              <w:rPr>
                <w:rFonts w:hint="eastAsia" w:ascii="Times New Roman" w:hAnsi="Times New Roman" w:cs="Times New Roman"/>
                <w:color w:val="auto"/>
                <w:highlight w:val="none"/>
                <w:vertAlign w:val="baseline"/>
                <w:lang w:val="en-US" w:eastAsia="zh-CN"/>
              </w:rPr>
              <w:t>0.</w:t>
            </w:r>
            <w:r>
              <w:rPr>
                <w:rFonts w:hint="eastAsia" w:cs="Times New Roman"/>
                <w:color w:val="auto"/>
                <w:highlight w:val="none"/>
                <w:vertAlign w:val="baseline"/>
                <w:lang w:val="en-US" w:eastAsia="zh-CN"/>
              </w:rPr>
              <w:t>059</w:t>
            </w:r>
            <w:r>
              <w:rPr>
                <w:rFonts w:hint="eastAsia"/>
                <w:color w:val="auto"/>
                <w:highlight w:val="none"/>
                <w:lang w:val="en-US" w:eastAsia="zh-CN"/>
              </w:rPr>
              <w:t>t/a、NOx</w:t>
            </w:r>
            <w:r>
              <w:rPr>
                <w:rFonts w:hint="eastAsia"/>
                <w:color w:val="auto"/>
                <w:highlight w:val="none"/>
                <w:vertAlign w:val="baseline"/>
                <w:lang w:val="en-US" w:eastAsia="zh-CN"/>
              </w:rPr>
              <w:t>：</w:t>
            </w:r>
            <w:r>
              <w:rPr>
                <w:rFonts w:hint="eastAsia" w:ascii="Times New Roman" w:hAnsi="Times New Roman" w:cs="Times New Roman"/>
                <w:color w:val="auto"/>
                <w:highlight w:val="none"/>
                <w:vertAlign w:val="baseline"/>
                <w:lang w:val="en-US" w:eastAsia="zh-CN"/>
              </w:rPr>
              <w:t>0.</w:t>
            </w:r>
            <w:r>
              <w:rPr>
                <w:rFonts w:hint="eastAsia" w:cs="Times New Roman"/>
                <w:color w:val="auto"/>
                <w:highlight w:val="none"/>
                <w:vertAlign w:val="baseline"/>
                <w:lang w:val="en-US" w:eastAsia="zh-CN"/>
              </w:rPr>
              <w:t>059</w:t>
            </w:r>
            <w:r>
              <w:rPr>
                <w:rFonts w:hint="eastAsia"/>
                <w:color w:val="auto"/>
                <w:highlight w:val="none"/>
                <w:lang w:val="en-US" w:eastAsia="zh-CN"/>
              </w:rPr>
              <w:t>t/a。</w:t>
            </w:r>
          </w:p>
          <w:p w14:paraId="6A289BC7">
            <w:pPr>
              <w:bidi w:val="0"/>
              <w:rPr>
                <w:rFonts w:hint="default"/>
                <w:color w:val="auto"/>
                <w:highlight w:val="none"/>
              </w:rPr>
            </w:pPr>
            <w:r>
              <w:rPr>
                <w:rFonts w:hint="eastAsia"/>
                <w:color w:val="auto"/>
                <w:highlight w:val="none"/>
              </w:rPr>
              <w:t>（3）其他污染物</w:t>
            </w:r>
          </w:p>
          <w:p w14:paraId="77C0C465">
            <w:pPr>
              <w:bidi w:val="0"/>
              <w:rPr>
                <w:rFonts w:hint="default" w:eastAsia="宋体"/>
                <w:color w:val="auto"/>
                <w:highlight w:val="none"/>
                <w:lang w:val="en-US" w:eastAsia="zh-CN"/>
              </w:rPr>
            </w:pPr>
            <w:r>
              <w:rPr>
                <w:rFonts w:hint="default"/>
                <w:color w:val="auto"/>
                <w:highlight w:val="none"/>
              </w:rPr>
              <w:t>本项目</w:t>
            </w:r>
            <w:r>
              <w:rPr>
                <w:rFonts w:hint="eastAsia"/>
                <w:color w:val="auto"/>
                <w:highlight w:val="none"/>
              </w:rPr>
              <w:t>其他污染物</w:t>
            </w:r>
            <w:r>
              <w:rPr>
                <w:rFonts w:hint="default"/>
                <w:color w:val="auto"/>
                <w:highlight w:val="none"/>
              </w:rPr>
              <w:t>主要为</w:t>
            </w:r>
            <w:r>
              <w:rPr>
                <w:rFonts w:hint="eastAsia"/>
                <w:color w:val="auto"/>
                <w:highlight w:val="none"/>
                <w:lang w:val="en-US" w:eastAsia="zh-CN"/>
              </w:rPr>
              <w:t>颗粒物</w:t>
            </w:r>
            <w:r>
              <w:rPr>
                <w:rFonts w:hint="default"/>
                <w:color w:val="auto"/>
                <w:highlight w:val="none"/>
              </w:rPr>
              <w:t>，根据执行标准</w:t>
            </w:r>
            <w:r>
              <w:rPr>
                <w:rFonts w:hint="eastAsia"/>
                <w:color w:val="auto"/>
                <w:highlight w:val="none"/>
                <w:lang w:eastAsia="zh-CN"/>
              </w:rPr>
              <w:t>、</w:t>
            </w:r>
            <w:r>
              <w:rPr>
                <w:rFonts w:hint="eastAsia"/>
                <w:color w:val="auto"/>
                <w:highlight w:val="none"/>
                <w:lang w:val="en-US" w:eastAsia="zh-CN"/>
              </w:rPr>
              <w:t>废气量</w:t>
            </w:r>
            <w:r>
              <w:rPr>
                <w:rFonts w:hint="default"/>
                <w:color w:val="auto"/>
                <w:highlight w:val="none"/>
              </w:rPr>
              <w:t>核算</w:t>
            </w:r>
            <w:r>
              <w:rPr>
                <w:rFonts w:hint="eastAsia"/>
                <w:color w:val="auto"/>
                <w:highlight w:val="none"/>
                <w:lang w:val="en-US" w:eastAsia="zh-CN"/>
              </w:rPr>
              <w:t>颗粒物</w:t>
            </w:r>
            <w:r>
              <w:rPr>
                <w:rFonts w:hint="default"/>
                <w:color w:val="auto"/>
                <w:highlight w:val="none"/>
              </w:rPr>
              <w:t>总量</w:t>
            </w:r>
            <w:r>
              <w:rPr>
                <w:rFonts w:hint="eastAsia"/>
                <w:color w:val="auto"/>
                <w:highlight w:val="none"/>
                <w:lang w:val="en-US" w:eastAsia="zh-CN"/>
              </w:rPr>
              <w:t>控制指标。</w:t>
            </w:r>
          </w:p>
          <w:p w14:paraId="52D35A25">
            <w:pPr>
              <w:bidi w:val="0"/>
              <w:rPr>
                <w:rFonts w:hint="default"/>
                <w:color w:val="auto"/>
                <w:highlight w:val="none"/>
                <w:lang w:val="en-US" w:eastAsia="zh-CN"/>
              </w:rPr>
            </w:pPr>
            <w:r>
              <w:rPr>
                <w:rFonts w:hint="eastAsia"/>
                <w:color w:val="auto"/>
                <w:highlight w:val="none"/>
                <w:lang w:val="en-US" w:eastAsia="zh-CN"/>
              </w:rPr>
              <w:t>颗粒物总量控制指标</w:t>
            </w:r>
            <w:r>
              <w:rPr>
                <w:rFonts w:hint="eastAsia" w:cs="Times New Roman"/>
                <w:color w:val="auto"/>
                <w:spacing w:val="0"/>
                <w:sz w:val="24"/>
                <w:highlight w:val="none"/>
                <w:lang w:val="en-US" w:eastAsia="zh-CN"/>
              </w:rPr>
              <w:t>=</w:t>
            </w:r>
            <w:r>
              <w:rPr>
                <w:rFonts w:hint="eastAsia"/>
                <w:color w:val="auto"/>
                <w:highlight w:val="none"/>
                <w:vertAlign w:val="baseline"/>
                <w:lang w:val="en-US" w:eastAsia="zh-CN"/>
              </w:rPr>
              <w:t>25</w:t>
            </w:r>
            <w:r>
              <w:rPr>
                <w:rFonts w:hint="default"/>
                <w:color w:val="auto"/>
                <w:highlight w:val="none"/>
              </w:rPr>
              <w:t>mg/m</w:t>
            </w:r>
            <w:r>
              <w:rPr>
                <w:rFonts w:hint="default"/>
                <w:color w:val="auto"/>
                <w:highlight w:val="none"/>
                <w:vertAlign w:val="superscript"/>
              </w:rPr>
              <w:t>3</w:t>
            </w:r>
            <w:r>
              <w:rPr>
                <w:rFonts w:hint="default" w:ascii="Times New Roman" w:hAnsi="Times New Roman" w:cs="Times New Roman"/>
                <w:color w:val="auto"/>
                <w:highlight w:val="none"/>
                <w:vertAlign w:val="baseline"/>
              </w:rPr>
              <w:t>×</w:t>
            </w:r>
            <w:r>
              <w:rPr>
                <w:rFonts w:hint="eastAsia"/>
                <w:color w:val="auto"/>
                <w:highlight w:val="none"/>
                <w:lang w:val="en-US" w:eastAsia="zh-CN"/>
              </w:rPr>
              <w:t>295800m</w:t>
            </w:r>
            <w:r>
              <w:rPr>
                <w:rFonts w:hint="eastAsia"/>
                <w:color w:val="auto"/>
                <w:highlight w:val="none"/>
                <w:vertAlign w:val="superscript"/>
                <w:lang w:val="en-US" w:eastAsia="zh-CN"/>
              </w:rPr>
              <w:t>3</w:t>
            </w:r>
            <w:r>
              <w:rPr>
                <w:rFonts w:hint="eastAsia"/>
                <w:color w:val="auto"/>
                <w:highlight w:val="none"/>
                <w:lang w:val="en-US" w:eastAsia="zh-CN"/>
              </w:rPr>
              <w:t>/a</w:t>
            </w:r>
            <w:r>
              <w:rPr>
                <w:rFonts w:hint="default" w:ascii="Times New Roman" w:hAnsi="Times New Roman" w:cs="Times New Roman"/>
                <w:color w:val="auto"/>
                <w:highlight w:val="none"/>
                <w:vertAlign w:val="baseline"/>
              </w:rPr>
              <w:t>×</w:t>
            </w:r>
            <w:r>
              <w:rPr>
                <w:rFonts w:hint="eastAsia" w:ascii="Times New Roman" w:hAnsi="Times New Roman" w:cs="Times New Roman"/>
                <w:color w:val="auto"/>
                <w:highlight w:val="none"/>
                <w:vertAlign w:val="baseline"/>
                <w:lang w:val="en-US" w:eastAsia="zh-CN"/>
              </w:rPr>
              <w:t>10</w:t>
            </w:r>
            <w:r>
              <w:rPr>
                <w:rFonts w:hint="eastAsia" w:ascii="Times New Roman" w:hAnsi="Times New Roman" w:cs="Times New Roman"/>
                <w:color w:val="auto"/>
                <w:highlight w:val="none"/>
                <w:vertAlign w:val="superscript"/>
                <w:lang w:val="en-US" w:eastAsia="zh-CN"/>
              </w:rPr>
              <w:t>-</w:t>
            </w:r>
            <w:r>
              <w:rPr>
                <w:rFonts w:hint="eastAsia" w:cs="Times New Roman"/>
                <w:color w:val="auto"/>
                <w:highlight w:val="none"/>
                <w:vertAlign w:val="superscript"/>
                <w:lang w:val="en-US" w:eastAsia="zh-CN"/>
              </w:rPr>
              <w:t>9</w:t>
            </w:r>
            <w:r>
              <w:rPr>
                <w:rFonts w:hint="eastAsia" w:ascii="Times New Roman" w:hAnsi="Times New Roman" w:cs="Times New Roman"/>
                <w:color w:val="auto"/>
                <w:highlight w:val="none"/>
                <w:vertAlign w:val="baseline"/>
                <w:lang w:val="en-US" w:eastAsia="zh-CN"/>
              </w:rPr>
              <w:t>=0.</w:t>
            </w:r>
            <w:r>
              <w:rPr>
                <w:rFonts w:hint="eastAsia" w:cs="Times New Roman"/>
                <w:color w:val="auto"/>
                <w:highlight w:val="none"/>
                <w:vertAlign w:val="baseline"/>
                <w:lang w:val="en-US" w:eastAsia="zh-CN"/>
              </w:rPr>
              <w:t>007</w:t>
            </w:r>
            <w:r>
              <w:rPr>
                <w:rFonts w:hint="eastAsia" w:ascii="Times New Roman" w:hAnsi="Times New Roman" w:cs="Times New Roman"/>
                <w:color w:val="auto"/>
                <w:highlight w:val="none"/>
                <w:vertAlign w:val="baseline"/>
                <w:lang w:val="en-US" w:eastAsia="zh-CN"/>
              </w:rPr>
              <w:t>t/a。</w:t>
            </w:r>
          </w:p>
          <w:p w14:paraId="34C3698B">
            <w:pPr>
              <w:bidi w:val="0"/>
              <w:rPr>
                <w:rFonts w:hint="default"/>
                <w:color w:val="auto"/>
                <w:highlight w:val="none"/>
              </w:rPr>
            </w:pPr>
            <w:r>
              <w:rPr>
                <w:rFonts w:hint="default"/>
                <w:color w:val="auto"/>
                <w:highlight w:val="none"/>
                <w:lang w:val="en-US" w:eastAsia="zh-CN"/>
              </w:rPr>
              <w:t>因此，确定</w:t>
            </w:r>
            <w:r>
              <w:rPr>
                <w:rFonts w:hint="eastAsia"/>
                <w:color w:val="auto"/>
                <w:highlight w:val="none"/>
                <w:lang w:val="en-US" w:eastAsia="zh-CN"/>
              </w:rPr>
              <w:t>本项目污染物总量控制指标为</w:t>
            </w:r>
            <w:r>
              <w:rPr>
                <w:rFonts w:hint="default"/>
                <w:color w:val="auto"/>
                <w:highlight w:val="none"/>
                <w:lang w:val="en-US" w:eastAsia="zh-CN"/>
              </w:rPr>
              <w:t>：</w:t>
            </w:r>
          </w:p>
          <w:p w14:paraId="41EFCBAE">
            <w:pPr>
              <w:bidi w:val="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COD：0t/a，</w:t>
            </w:r>
            <w:r>
              <w:rPr>
                <w:rFonts w:hint="eastAsia" w:ascii="Times New Roman" w:hAnsi="Times New Roman" w:eastAsia="宋体" w:cs="Times New Roman"/>
                <w:color w:val="auto"/>
                <w:sz w:val="24"/>
                <w:szCs w:val="24"/>
                <w:highlight w:val="none"/>
                <w:lang w:val="en-US" w:eastAsia="zh-CN"/>
              </w:rPr>
              <w:t>氨氮</w:t>
            </w:r>
            <w:r>
              <w:rPr>
                <w:rFonts w:hint="default" w:ascii="Times New Roman" w:hAnsi="Times New Roman" w:eastAsia="宋体" w:cs="Times New Roman"/>
                <w:color w:val="auto"/>
                <w:sz w:val="24"/>
                <w:szCs w:val="24"/>
                <w:highlight w:val="none"/>
              </w:rPr>
              <w:t>：0t/a</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总氮：0</w:t>
            </w:r>
            <w:r>
              <w:rPr>
                <w:rFonts w:hint="default" w:ascii="Times New Roman" w:hAnsi="Times New Roman" w:eastAsia="宋体" w:cs="Times New Roman"/>
                <w:color w:val="auto"/>
                <w:sz w:val="24"/>
                <w:szCs w:val="24"/>
                <w:highlight w:val="none"/>
              </w:rPr>
              <w:t>t/a</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0.059</w:t>
            </w:r>
            <w:r>
              <w:rPr>
                <w:rFonts w:hint="default" w:ascii="Times New Roman" w:hAnsi="Times New Roman" w:eastAsia="宋体" w:cs="Times New Roman"/>
                <w:color w:val="auto"/>
                <w:sz w:val="24"/>
                <w:szCs w:val="24"/>
                <w:highlight w:val="none"/>
              </w:rPr>
              <w:t>t/a，NO</w:t>
            </w:r>
            <w:r>
              <w:rPr>
                <w:rFonts w:hint="default" w:ascii="Times New Roman" w:hAnsi="Times New Roman" w:eastAsia="宋体" w:cs="Times New Roman"/>
                <w:color w:val="auto"/>
                <w:sz w:val="24"/>
                <w:szCs w:val="24"/>
                <w:highlight w:val="none"/>
                <w:vertAlign w:val="subscript"/>
              </w:rPr>
              <w:t>X</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0.059</w:t>
            </w:r>
            <w:r>
              <w:rPr>
                <w:rFonts w:hint="default" w:ascii="Times New Roman" w:hAnsi="Times New Roman" w:eastAsia="宋体" w:cs="Times New Roman"/>
                <w:color w:val="auto"/>
                <w:sz w:val="24"/>
                <w:szCs w:val="24"/>
                <w:highlight w:val="none"/>
              </w:rPr>
              <w:t>t/a，</w:t>
            </w:r>
            <w:r>
              <w:rPr>
                <w:rFonts w:hint="eastAsia" w:ascii="Times New Roman" w:hAnsi="Times New Roman" w:eastAsia="宋体" w:cs="Times New Roman"/>
                <w:color w:val="auto"/>
                <w:sz w:val="24"/>
                <w:szCs w:val="24"/>
                <w:highlight w:val="none"/>
                <w:lang w:val="en-US" w:eastAsia="zh-CN"/>
              </w:rPr>
              <w:t>颗粒物</w:t>
            </w:r>
            <w:r>
              <w:rPr>
                <w:rFonts w:hint="eastAsia" w:cs="Times New Roman"/>
                <w:color w:val="auto"/>
                <w:sz w:val="24"/>
                <w:szCs w:val="24"/>
                <w:highlight w:val="none"/>
                <w:lang w:val="en-US" w:eastAsia="zh-CN"/>
              </w:rPr>
              <w:t>0.007</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highlight w:val="none"/>
              </w:rPr>
              <w:t>。</w:t>
            </w:r>
          </w:p>
          <w:p w14:paraId="754E5E8D">
            <w:pPr>
              <w:bidi w:val="0"/>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本项目已取得河北省主要污染物排放权交易鉴证书（冀环交鉴字[2025]第0272号（唐山）），取得</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2</w:t>
            </w:r>
            <w:r>
              <w:rPr>
                <w:rFonts w:hint="eastAsia" w:cs="Times New Roman"/>
                <w:color w:val="auto"/>
                <w:sz w:val="24"/>
                <w:highlight w:val="none"/>
                <w:lang w:val="en-US" w:eastAsia="zh-CN"/>
              </w:rPr>
              <w:t>排污权</w:t>
            </w:r>
            <w:r>
              <w:rPr>
                <w:rFonts w:hint="eastAsia" w:cs="Times New Roman"/>
                <w:color w:val="auto"/>
                <w:sz w:val="24"/>
                <w:szCs w:val="24"/>
                <w:highlight w:val="none"/>
                <w:lang w:val="en-US" w:eastAsia="zh-CN"/>
              </w:rPr>
              <w:t>0.059</w:t>
            </w:r>
            <w:r>
              <w:rPr>
                <w:rFonts w:hint="default" w:ascii="Times New Roman" w:hAnsi="Times New Roman" w:eastAsia="宋体" w:cs="Times New Roman"/>
                <w:color w:val="auto"/>
                <w:sz w:val="24"/>
                <w:szCs w:val="24"/>
                <w:highlight w:val="none"/>
              </w:rPr>
              <w:t>t</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NOx</w:t>
            </w:r>
            <w:r>
              <w:rPr>
                <w:rFonts w:hint="eastAsia" w:cs="Times New Roman"/>
                <w:color w:val="auto"/>
                <w:sz w:val="24"/>
                <w:highlight w:val="none"/>
                <w:lang w:val="en-US" w:eastAsia="zh-CN"/>
              </w:rPr>
              <w:t>排污权</w:t>
            </w:r>
            <w:r>
              <w:rPr>
                <w:rFonts w:hint="eastAsia" w:cs="Times New Roman"/>
                <w:color w:val="auto"/>
                <w:sz w:val="24"/>
                <w:szCs w:val="24"/>
                <w:highlight w:val="none"/>
                <w:lang w:val="en-US" w:eastAsia="zh-CN"/>
              </w:rPr>
              <w:t>0.059</w:t>
            </w:r>
            <w:r>
              <w:rPr>
                <w:rFonts w:hint="default" w:ascii="Times New Roman" w:hAnsi="Times New Roman" w:eastAsia="宋体" w:cs="Times New Roman"/>
                <w:color w:val="auto"/>
                <w:sz w:val="24"/>
                <w:szCs w:val="24"/>
                <w:highlight w:val="none"/>
              </w:rPr>
              <w:t>t</w:t>
            </w:r>
            <w:r>
              <w:rPr>
                <w:rFonts w:hint="eastAsia" w:cs="Times New Roman"/>
                <w:color w:val="auto"/>
                <w:sz w:val="24"/>
                <w:szCs w:val="24"/>
                <w:highlight w:val="none"/>
                <w:lang w:eastAsia="zh-CN"/>
              </w:rPr>
              <w:t>。</w:t>
            </w:r>
          </w:p>
          <w:p w14:paraId="371B15E6">
            <w:pPr>
              <w:bidi w:val="0"/>
              <w:rPr>
                <w:rFonts w:hint="default" w:ascii="Times New Roman" w:hAnsi="Times New Roman" w:eastAsia="宋体" w:cs="Times New Roman"/>
                <w:color w:val="auto"/>
                <w:sz w:val="24"/>
                <w:highlight w:val="none"/>
              </w:rPr>
            </w:pPr>
          </w:p>
          <w:p w14:paraId="6533B689">
            <w:pPr>
              <w:bidi w:val="0"/>
              <w:rPr>
                <w:rFonts w:hint="default" w:ascii="Times New Roman" w:hAnsi="Times New Roman" w:eastAsia="宋体" w:cs="Times New Roman"/>
                <w:color w:val="auto"/>
                <w:sz w:val="24"/>
                <w:highlight w:val="none"/>
              </w:rPr>
            </w:pPr>
          </w:p>
          <w:p w14:paraId="61C7215E">
            <w:pPr>
              <w:bidi w:val="0"/>
              <w:rPr>
                <w:rFonts w:hint="default" w:ascii="Times New Roman" w:hAnsi="Times New Roman" w:eastAsia="宋体" w:cs="Times New Roman"/>
                <w:color w:val="auto"/>
                <w:sz w:val="24"/>
                <w:highlight w:val="none"/>
              </w:rPr>
            </w:pPr>
          </w:p>
          <w:p w14:paraId="61FDB060">
            <w:pPr>
              <w:bidi w:val="0"/>
              <w:rPr>
                <w:rFonts w:hint="default" w:ascii="Times New Roman" w:hAnsi="Times New Roman" w:eastAsia="宋体" w:cs="Times New Roman"/>
                <w:color w:val="auto"/>
                <w:sz w:val="24"/>
                <w:highlight w:val="none"/>
              </w:rPr>
            </w:pPr>
          </w:p>
          <w:p w14:paraId="10D72476">
            <w:pPr>
              <w:bidi w:val="0"/>
              <w:rPr>
                <w:rFonts w:hint="default" w:ascii="Times New Roman" w:hAnsi="Times New Roman" w:eastAsia="宋体" w:cs="Times New Roman"/>
                <w:color w:val="auto"/>
                <w:sz w:val="24"/>
                <w:highlight w:val="none"/>
              </w:rPr>
            </w:pPr>
          </w:p>
          <w:p w14:paraId="0339AF1C">
            <w:pPr>
              <w:bidi w:val="0"/>
              <w:rPr>
                <w:rFonts w:hint="default" w:ascii="Times New Roman" w:hAnsi="Times New Roman" w:eastAsia="宋体" w:cs="Times New Roman"/>
                <w:color w:val="auto"/>
                <w:sz w:val="24"/>
                <w:highlight w:val="none"/>
              </w:rPr>
            </w:pPr>
          </w:p>
          <w:p w14:paraId="178AF894">
            <w:pPr>
              <w:bidi w:val="0"/>
              <w:rPr>
                <w:rFonts w:hint="default" w:ascii="Times New Roman" w:hAnsi="Times New Roman" w:eastAsia="宋体" w:cs="Times New Roman"/>
                <w:color w:val="auto"/>
                <w:sz w:val="24"/>
                <w:highlight w:val="none"/>
              </w:rPr>
            </w:pPr>
          </w:p>
          <w:p w14:paraId="7FD23B9C">
            <w:pPr>
              <w:bidi w:val="0"/>
              <w:rPr>
                <w:rFonts w:hint="default" w:ascii="Times New Roman" w:hAnsi="Times New Roman" w:eastAsia="宋体" w:cs="Times New Roman"/>
                <w:color w:val="auto"/>
                <w:sz w:val="24"/>
                <w:highlight w:val="none"/>
              </w:rPr>
            </w:pPr>
          </w:p>
          <w:p w14:paraId="46FFEB64">
            <w:pPr>
              <w:bidi w:val="0"/>
              <w:rPr>
                <w:rFonts w:hint="default" w:ascii="Times New Roman" w:hAnsi="Times New Roman" w:eastAsia="宋体" w:cs="Times New Roman"/>
                <w:color w:val="auto"/>
                <w:sz w:val="24"/>
                <w:highlight w:val="none"/>
              </w:rPr>
            </w:pPr>
          </w:p>
          <w:p w14:paraId="694B1FB9">
            <w:pPr>
              <w:bidi w:val="0"/>
              <w:rPr>
                <w:rFonts w:hint="default" w:ascii="Times New Roman" w:hAnsi="Times New Roman" w:eastAsia="宋体" w:cs="Times New Roman"/>
                <w:color w:val="auto"/>
                <w:sz w:val="24"/>
                <w:highlight w:val="none"/>
              </w:rPr>
            </w:pPr>
          </w:p>
          <w:p w14:paraId="700C6BE9">
            <w:pPr>
              <w:bidi w:val="0"/>
              <w:rPr>
                <w:rFonts w:hint="default" w:ascii="Times New Roman" w:hAnsi="Times New Roman" w:eastAsia="宋体" w:cs="Times New Roman"/>
                <w:color w:val="auto"/>
                <w:sz w:val="24"/>
                <w:highlight w:val="none"/>
              </w:rPr>
            </w:pPr>
          </w:p>
          <w:p w14:paraId="2581EC57">
            <w:pPr>
              <w:bidi w:val="0"/>
              <w:rPr>
                <w:rFonts w:hint="default" w:ascii="Times New Roman" w:hAnsi="Times New Roman" w:eastAsia="宋体" w:cs="Times New Roman"/>
                <w:color w:val="auto"/>
                <w:sz w:val="24"/>
                <w:highlight w:val="none"/>
              </w:rPr>
            </w:pPr>
          </w:p>
          <w:p w14:paraId="6A1A1F03">
            <w:pPr>
              <w:bidi w:val="0"/>
              <w:rPr>
                <w:rFonts w:hint="default" w:ascii="Times New Roman" w:hAnsi="Times New Roman" w:eastAsia="宋体" w:cs="Times New Roman"/>
                <w:color w:val="auto"/>
                <w:sz w:val="24"/>
                <w:highlight w:val="none"/>
              </w:rPr>
            </w:pPr>
          </w:p>
          <w:p w14:paraId="4DD3E319">
            <w:pPr>
              <w:bidi w:val="0"/>
              <w:rPr>
                <w:rFonts w:hint="default" w:ascii="Times New Roman" w:hAnsi="Times New Roman" w:eastAsia="宋体" w:cs="Times New Roman"/>
                <w:color w:val="auto"/>
                <w:sz w:val="24"/>
                <w:highlight w:val="none"/>
              </w:rPr>
            </w:pPr>
          </w:p>
          <w:p w14:paraId="259B4B50">
            <w:pPr>
              <w:bidi w:val="0"/>
              <w:rPr>
                <w:rFonts w:hint="default" w:ascii="Times New Roman" w:hAnsi="Times New Roman" w:eastAsia="宋体" w:cs="Times New Roman"/>
                <w:color w:val="auto"/>
                <w:sz w:val="24"/>
                <w:highlight w:val="none"/>
              </w:rPr>
            </w:pPr>
          </w:p>
          <w:p w14:paraId="0EA0F6A4">
            <w:pPr>
              <w:bidi w:val="0"/>
              <w:rPr>
                <w:rFonts w:hint="default" w:ascii="Times New Roman" w:hAnsi="Times New Roman" w:eastAsia="宋体" w:cs="Times New Roman"/>
                <w:color w:val="auto"/>
                <w:sz w:val="24"/>
                <w:highlight w:val="none"/>
              </w:rPr>
            </w:pPr>
          </w:p>
          <w:p w14:paraId="0A0D0DCE">
            <w:pPr>
              <w:bidi w:val="0"/>
              <w:rPr>
                <w:rFonts w:hint="default" w:ascii="Times New Roman" w:hAnsi="Times New Roman" w:eastAsia="宋体" w:cs="Times New Roman"/>
                <w:color w:val="auto"/>
                <w:sz w:val="24"/>
                <w:highlight w:val="none"/>
              </w:rPr>
            </w:pPr>
          </w:p>
          <w:p w14:paraId="4BEDFCE4">
            <w:pPr>
              <w:bidi w:val="0"/>
              <w:rPr>
                <w:rFonts w:hint="default" w:ascii="Times New Roman" w:hAnsi="Times New Roman" w:eastAsia="宋体" w:cs="Times New Roman"/>
                <w:color w:val="auto"/>
                <w:sz w:val="24"/>
                <w:highlight w:val="none"/>
              </w:rPr>
            </w:pPr>
          </w:p>
          <w:p w14:paraId="1BA219B0">
            <w:pPr>
              <w:bidi w:val="0"/>
              <w:rPr>
                <w:rFonts w:hint="default" w:ascii="Times New Roman" w:hAnsi="Times New Roman" w:eastAsia="宋体" w:cs="Times New Roman"/>
                <w:color w:val="auto"/>
                <w:sz w:val="24"/>
                <w:highlight w:val="none"/>
              </w:rPr>
            </w:pPr>
          </w:p>
          <w:p w14:paraId="6F443E30">
            <w:pPr>
              <w:bidi w:val="0"/>
              <w:rPr>
                <w:rFonts w:hint="default" w:ascii="Times New Roman" w:hAnsi="Times New Roman" w:eastAsia="宋体" w:cs="Times New Roman"/>
                <w:color w:val="auto"/>
                <w:sz w:val="24"/>
                <w:highlight w:val="none"/>
              </w:rPr>
            </w:pPr>
          </w:p>
          <w:p w14:paraId="27687348">
            <w:pPr>
              <w:bidi w:val="0"/>
              <w:rPr>
                <w:rFonts w:hint="default" w:ascii="Times New Roman" w:hAnsi="Times New Roman" w:eastAsia="宋体" w:cs="Times New Roman"/>
                <w:color w:val="auto"/>
                <w:sz w:val="24"/>
                <w:highlight w:val="none"/>
              </w:rPr>
            </w:pPr>
          </w:p>
          <w:p w14:paraId="053FF4F4">
            <w:pPr>
              <w:bidi w:val="0"/>
              <w:rPr>
                <w:rFonts w:hint="default" w:ascii="Times New Roman" w:hAnsi="Times New Roman" w:eastAsia="宋体" w:cs="Times New Roman"/>
                <w:color w:val="auto"/>
                <w:sz w:val="24"/>
                <w:highlight w:val="none"/>
              </w:rPr>
            </w:pPr>
          </w:p>
          <w:p w14:paraId="57EA18A2">
            <w:pPr>
              <w:bidi w:val="0"/>
              <w:rPr>
                <w:rFonts w:hint="default" w:ascii="Times New Roman" w:hAnsi="Times New Roman" w:eastAsia="宋体" w:cs="Times New Roman"/>
                <w:color w:val="auto"/>
                <w:sz w:val="24"/>
                <w:highlight w:val="none"/>
              </w:rPr>
            </w:pPr>
          </w:p>
          <w:p w14:paraId="3515AD4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Times New Roman" w:hAnsi="Times New Roman" w:eastAsia="宋体" w:cs="Times New Roman"/>
                <w:color w:val="auto"/>
                <w:sz w:val="24"/>
                <w:highlight w:val="none"/>
                <w:lang w:val="en-US" w:eastAsia="zh-CN"/>
              </w:rPr>
            </w:pPr>
          </w:p>
        </w:tc>
      </w:tr>
    </w:tbl>
    <w:p w14:paraId="14EDF378">
      <w:pPr>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br w:type="page"/>
      </w:r>
    </w:p>
    <w:p w14:paraId="13A3E84C">
      <w:pPr>
        <w:pStyle w:val="2"/>
        <w:numPr>
          <w:ilvl w:val="0"/>
          <w:numId w:val="25"/>
        </w:numPr>
        <w:bidi w:val="0"/>
        <w:rPr>
          <w:rFonts w:hint="eastAsia"/>
          <w:color w:val="auto"/>
          <w:highlight w:val="none"/>
        </w:rPr>
      </w:pPr>
      <w:bookmarkStart w:id="5" w:name="_Toc2647"/>
      <w:r>
        <w:rPr>
          <w:rFonts w:hint="eastAsia"/>
          <w:color w:val="auto"/>
          <w:highlight w:val="none"/>
        </w:rPr>
        <w:t>主要环境影响和保护措施</w:t>
      </w:r>
      <w:bookmarkEnd w:id="5"/>
    </w:p>
    <w:tbl>
      <w:tblPr>
        <w:tblStyle w:val="28"/>
        <w:tblW w:w="907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278"/>
      </w:tblGrid>
      <w:tr w14:paraId="76E61A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l2br w:val="nil"/>
              <w:tr2bl w:val="nil"/>
            </w:tcBorders>
            <w:vAlign w:val="center"/>
          </w:tcPr>
          <w:p w14:paraId="620453A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施工</w:t>
            </w:r>
          </w:p>
          <w:p w14:paraId="5ED6316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期环</w:t>
            </w:r>
          </w:p>
          <w:p w14:paraId="246C839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境保</w:t>
            </w:r>
          </w:p>
          <w:p w14:paraId="4FB93EF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护措</w:t>
            </w:r>
          </w:p>
          <w:p w14:paraId="17AE575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黑体" w:hAnsi="黑体" w:eastAsia="黑体"/>
                <w:snapToGrid w:val="0"/>
                <w:color w:val="auto"/>
                <w:sz w:val="30"/>
                <w:szCs w:val="30"/>
                <w:highlight w:val="none"/>
                <w:vertAlign w:val="baseline"/>
              </w:rPr>
            </w:pPr>
            <w:r>
              <w:rPr>
                <w:rFonts w:hint="eastAsia"/>
                <w:color w:val="auto"/>
                <w:sz w:val="24"/>
                <w:szCs w:val="24"/>
                <w:highlight w:val="none"/>
              </w:rPr>
              <w:t>施</w:t>
            </w:r>
          </w:p>
        </w:tc>
        <w:tc>
          <w:tcPr>
            <w:tcW w:w="8639" w:type="dxa"/>
            <w:tcBorders>
              <w:tl2br w:val="nil"/>
              <w:tr2bl w:val="nil"/>
            </w:tcBorders>
            <w:vAlign w:val="center"/>
          </w:tcPr>
          <w:p w14:paraId="567A88C6">
            <w:pPr>
              <w:bidi w:val="0"/>
              <w:rPr>
                <w:rFonts w:hint="default"/>
                <w:color w:val="auto"/>
                <w:highlight w:val="none"/>
                <w:lang w:val="en-US" w:eastAsia="zh-CN"/>
              </w:rPr>
            </w:pPr>
            <w:r>
              <w:rPr>
                <w:rFonts w:hint="eastAsia"/>
                <w:color w:val="auto"/>
                <w:highlight w:val="none"/>
                <w:lang w:val="en-US" w:eastAsia="zh-CN"/>
              </w:rPr>
              <w:t>本项目</w:t>
            </w:r>
            <w:r>
              <w:rPr>
                <w:rFonts w:hint="eastAsia"/>
                <w:color w:val="auto"/>
                <w:sz w:val="24"/>
                <w:szCs w:val="24"/>
                <w:highlight w:val="none"/>
                <w:lang w:val="en-US" w:eastAsia="zh-CN"/>
              </w:rPr>
              <w:t>租赁现有厂房进行建设</w:t>
            </w:r>
            <w:r>
              <w:rPr>
                <w:rFonts w:hint="eastAsia"/>
                <w:color w:val="auto"/>
                <w:highlight w:val="none"/>
                <w:lang w:val="en-US" w:eastAsia="zh-CN"/>
              </w:rPr>
              <w:t>，施工期主要进行设备安装及调试，施工过程产生的环境影响主要为设备安装、调试过程产生的噪声、固废。</w:t>
            </w:r>
            <w:r>
              <w:rPr>
                <w:rFonts w:hint="default"/>
                <w:color w:val="auto"/>
                <w:highlight w:val="none"/>
                <w:lang w:val="en-US" w:eastAsia="zh-CN"/>
              </w:rPr>
              <w:t>项目施工期较短，</w:t>
            </w:r>
            <w:r>
              <w:rPr>
                <w:rFonts w:hint="eastAsia"/>
                <w:color w:val="auto"/>
                <w:highlight w:val="none"/>
                <w:lang w:val="en-US" w:eastAsia="zh-CN"/>
              </w:rPr>
              <w:t>且在白天进行，</w:t>
            </w:r>
            <w:r>
              <w:rPr>
                <w:rFonts w:hint="default"/>
                <w:color w:val="auto"/>
                <w:highlight w:val="none"/>
                <w:lang w:val="en-US" w:eastAsia="zh-CN"/>
              </w:rPr>
              <w:t>其影响是暂时的、局部的，其影响会随着施工期的结束而消失</w:t>
            </w:r>
            <w:r>
              <w:rPr>
                <w:rFonts w:hint="eastAsia"/>
                <w:color w:val="auto"/>
                <w:highlight w:val="none"/>
                <w:lang w:val="en-US" w:eastAsia="zh-CN"/>
              </w:rPr>
              <w:t>，</w:t>
            </w:r>
            <w:r>
              <w:rPr>
                <w:rFonts w:hint="default"/>
                <w:color w:val="auto"/>
                <w:highlight w:val="none"/>
                <w:lang w:val="en-US" w:eastAsia="zh-CN"/>
              </w:rPr>
              <w:t>项目施工阶段的短暂环境影响</w:t>
            </w:r>
            <w:r>
              <w:rPr>
                <w:rFonts w:hint="eastAsia"/>
                <w:color w:val="auto"/>
                <w:highlight w:val="none"/>
                <w:lang w:val="en-US" w:eastAsia="zh-CN"/>
              </w:rPr>
              <w:t>基本</w:t>
            </w:r>
            <w:r>
              <w:rPr>
                <w:rFonts w:hint="default"/>
                <w:color w:val="auto"/>
                <w:highlight w:val="none"/>
                <w:lang w:val="en-US" w:eastAsia="zh-CN"/>
              </w:rPr>
              <w:t>不会</w:t>
            </w:r>
            <w:r>
              <w:rPr>
                <w:rFonts w:hint="eastAsia"/>
                <w:color w:val="auto"/>
                <w:highlight w:val="none"/>
                <w:lang w:val="en-US" w:eastAsia="zh-CN"/>
              </w:rPr>
              <w:t>对周边环境产生影响</w:t>
            </w:r>
            <w:r>
              <w:rPr>
                <w:rFonts w:hint="default"/>
                <w:color w:val="auto"/>
                <w:highlight w:val="none"/>
                <w:lang w:val="en-US" w:eastAsia="zh-CN"/>
              </w:rPr>
              <w:t>。</w:t>
            </w:r>
          </w:p>
          <w:p w14:paraId="49CCDDE7">
            <w:pPr>
              <w:bidi w:val="0"/>
              <w:rPr>
                <w:rFonts w:hint="default"/>
                <w:color w:val="auto"/>
                <w:highlight w:val="none"/>
                <w:lang w:val="en-US" w:eastAsia="zh-CN"/>
              </w:rPr>
            </w:pPr>
          </w:p>
          <w:p w14:paraId="4B7EEBB9">
            <w:pPr>
              <w:bidi w:val="0"/>
              <w:rPr>
                <w:rFonts w:hint="default"/>
                <w:color w:val="auto"/>
                <w:highlight w:val="none"/>
                <w:lang w:val="en-US" w:eastAsia="zh-CN"/>
              </w:rPr>
            </w:pPr>
          </w:p>
          <w:p w14:paraId="558EC629">
            <w:pPr>
              <w:bidi w:val="0"/>
              <w:rPr>
                <w:rFonts w:hint="default"/>
                <w:color w:val="auto"/>
                <w:highlight w:val="none"/>
                <w:lang w:val="en-US" w:eastAsia="zh-CN"/>
              </w:rPr>
            </w:pPr>
          </w:p>
          <w:p w14:paraId="00A024D1">
            <w:pPr>
              <w:bidi w:val="0"/>
              <w:rPr>
                <w:rFonts w:hint="default"/>
                <w:color w:val="auto"/>
                <w:highlight w:val="none"/>
                <w:lang w:val="en-US" w:eastAsia="zh-CN"/>
              </w:rPr>
            </w:pPr>
          </w:p>
          <w:p w14:paraId="59172AEA">
            <w:pPr>
              <w:bidi w:val="0"/>
              <w:rPr>
                <w:rFonts w:hint="default"/>
                <w:color w:val="auto"/>
                <w:highlight w:val="none"/>
                <w:lang w:val="en-US" w:eastAsia="zh-CN"/>
              </w:rPr>
            </w:pPr>
          </w:p>
          <w:p w14:paraId="28E5EF9D">
            <w:pPr>
              <w:bidi w:val="0"/>
              <w:rPr>
                <w:rFonts w:hint="default"/>
                <w:color w:val="auto"/>
                <w:highlight w:val="none"/>
                <w:lang w:val="en-US" w:eastAsia="zh-CN"/>
              </w:rPr>
            </w:pPr>
          </w:p>
          <w:p w14:paraId="767FEBEB">
            <w:pPr>
              <w:bidi w:val="0"/>
              <w:rPr>
                <w:rFonts w:hint="default"/>
                <w:color w:val="auto"/>
                <w:highlight w:val="none"/>
                <w:lang w:val="en-US" w:eastAsia="zh-CN"/>
              </w:rPr>
            </w:pPr>
          </w:p>
          <w:p w14:paraId="13C94FAF">
            <w:pPr>
              <w:bidi w:val="0"/>
              <w:rPr>
                <w:rFonts w:hint="default"/>
                <w:color w:val="auto"/>
                <w:highlight w:val="none"/>
                <w:lang w:val="en-US" w:eastAsia="zh-CN"/>
              </w:rPr>
            </w:pPr>
          </w:p>
          <w:p w14:paraId="225DDCCE">
            <w:pPr>
              <w:bidi w:val="0"/>
              <w:rPr>
                <w:rFonts w:hint="default"/>
                <w:color w:val="auto"/>
                <w:highlight w:val="none"/>
                <w:lang w:val="en-US" w:eastAsia="zh-CN"/>
              </w:rPr>
            </w:pPr>
          </w:p>
          <w:p w14:paraId="2CF9BDB4">
            <w:pPr>
              <w:bidi w:val="0"/>
              <w:rPr>
                <w:rFonts w:hint="default"/>
                <w:color w:val="auto"/>
                <w:highlight w:val="none"/>
                <w:lang w:val="en-US" w:eastAsia="zh-CN"/>
              </w:rPr>
            </w:pPr>
          </w:p>
          <w:p w14:paraId="6488C814">
            <w:pPr>
              <w:bidi w:val="0"/>
              <w:rPr>
                <w:rFonts w:hint="default"/>
                <w:color w:val="auto"/>
                <w:highlight w:val="none"/>
                <w:lang w:val="en-US" w:eastAsia="zh-CN"/>
              </w:rPr>
            </w:pPr>
          </w:p>
          <w:p w14:paraId="37D390D8">
            <w:pPr>
              <w:bidi w:val="0"/>
              <w:rPr>
                <w:rFonts w:hint="default"/>
                <w:color w:val="auto"/>
                <w:highlight w:val="none"/>
                <w:lang w:val="en-US" w:eastAsia="zh-CN"/>
              </w:rPr>
            </w:pPr>
          </w:p>
          <w:p w14:paraId="6FE896E8">
            <w:pPr>
              <w:bidi w:val="0"/>
              <w:rPr>
                <w:rFonts w:hint="default"/>
                <w:color w:val="auto"/>
                <w:highlight w:val="none"/>
                <w:lang w:val="en-US" w:eastAsia="zh-CN"/>
              </w:rPr>
            </w:pPr>
          </w:p>
          <w:p w14:paraId="14286BC4">
            <w:pPr>
              <w:bidi w:val="0"/>
              <w:rPr>
                <w:rFonts w:hint="default"/>
                <w:color w:val="auto"/>
                <w:highlight w:val="none"/>
                <w:lang w:val="en-US" w:eastAsia="zh-CN"/>
              </w:rPr>
            </w:pPr>
          </w:p>
          <w:p w14:paraId="26D86B28">
            <w:pPr>
              <w:bidi w:val="0"/>
              <w:ind w:left="0" w:leftChars="0" w:firstLine="0" w:firstLineChars="0"/>
              <w:rPr>
                <w:rFonts w:hint="eastAsia"/>
                <w:color w:val="auto"/>
                <w:highlight w:val="none"/>
                <w:lang w:val="en-US" w:eastAsia="zh-CN"/>
              </w:rPr>
            </w:pPr>
          </w:p>
          <w:p w14:paraId="30989E06">
            <w:pPr>
              <w:pStyle w:val="11"/>
              <w:rPr>
                <w:rFonts w:hint="eastAsia"/>
                <w:color w:val="auto"/>
                <w:highlight w:val="none"/>
                <w:lang w:val="en-US" w:eastAsia="zh-CN"/>
              </w:rPr>
            </w:pPr>
          </w:p>
          <w:p w14:paraId="10F402F4">
            <w:pPr>
              <w:pStyle w:val="12"/>
              <w:widowControl w:val="0"/>
              <w:numPr>
                <w:ilvl w:val="0"/>
                <w:numId w:val="0"/>
              </w:numPr>
              <w:spacing w:line="480" w:lineRule="exact"/>
              <w:jc w:val="both"/>
              <w:rPr>
                <w:rFonts w:hint="eastAsia"/>
                <w:color w:val="auto"/>
                <w:highlight w:val="none"/>
                <w:lang w:val="en-US" w:eastAsia="zh-CN"/>
              </w:rPr>
            </w:pPr>
          </w:p>
          <w:p w14:paraId="0944921C">
            <w:pPr>
              <w:pStyle w:val="12"/>
              <w:widowControl w:val="0"/>
              <w:numPr>
                <w:ilvl w:val="0"/>
                <w:numId w:val="0"/>
              </w:numPr>
              <w:spacing w:line="480" w:lineRule="exact"/>
              <w:jc w:val="both"/>
              <w:rPr>
                <w:rFonts w:hint="eastAsia"/>
                <w:color w:val="auto"/>
                <w:highlight w:val="none"/>
                <w:lang w:val="en-US" w:eastAsia="zh-CN"/>
              </w:rPr>
            </w:pPr>
          </w:p>
          <w:p w14:paraId="11B23F92">
            <w:pPr>
              <w:pStyle w:val="12"/>
              <w:widowControl w:val="0"/>
              <w:numPr>
                <w:ilvl w:val="0"/>
                <w:numId w:val="0"/>
              </w:numPr>
              <w:spacing w:line="480" w:lineRule="exact"/>
              <w:jc w:val="both"/>
              <w:rPr>
                <w:rFonts w:hint="eastAsia"/>
                <w:color w:val="auto"/>
                <w:highlight w:val="none"/>
                <w:lang w:val="en-US" w:eastAsia="zh-CN"/>
              </w:rPr>
            </w:pPr>
          </w:p>
          <w:p w14:paraId="49DD5951">
            <w:pPr>
              <w:pStyle w:val="12"/>
              <w:widowControl w:val="0"/>
              <w:numPr>
                <w:ilvl w:val="0"/>
                <w:numId w:val="0"/>
              </w:numPr>
              <w:spacing w:line="480" w:lineRule="exact"/>
              <w:jc w:val="both"/>
              <w:rPr>
                <w:rFonts w:hint="eastAsia"/>
                <w:color w:val="auto"/>
                <w:highlight w:val="none"/>
                <w:lang w:val="en-US" w:eastAsia="zh-CN"/>
              </w:rPr>
            </w:pPr>
          </w:p>
          <w:p w14:paraId="1F42DEB8">
            <w:pPr>
              <w:pStyle w:val="12"/>
              <w:widowControl w:val="0"/>
              <w:numPr>
                <w:ilvl w:val="0"/>
                <w:numId w:val="0"/>
              </w:numPr>
              <w:spacing w:line="480" w:lineRule="exact"/>
              <w:jc w:val="both"/>
              <w:rPr>
                <w:rFonts w:hint="eastAsia"/>
                <w:color w:val="auto"/>
                <w:highlight w:val="none"/>
                <w:lang w:val="en-US" w:eastAsia="zh-CN"/>
              </w:rPr>
            </w:pPr>
          </w:p>
          <w:p w14:paraId="7E590772">
            <w:pPr>
              <w:pStyle w:val="12"/>
              <w:widowControl w:val="0"/>
              <w:numPr>
                <w:ilvl w:val="0"/>
                <w:numId w:val="0"/>
              </w:numPr>
              <w:spacing w:line="480" w:lineRule="exact"/>
              <w:jc w:val="both"/>
              <w:rPr>
                <w:rFonts w:hint="eastAsia"/>
                <w:color w:val="auto"/>
                <w:highlight w:val="none"/>
                <w:lang w:val="en-US" w:eastAsia="zh-CN"/>
              </w:rPr>
            </w:pPr>
          </w:p>
          <w:p w14:paraId="07F9000B">
            <w:pPr>
              <w:pStyle w:val="12"/>
              <w:widowControl w:val="0"/>
              <w:numPr>
                <w:ilvl w:val="0"/>
                <w:numId w:val="0"/>
              </w:numPr>
              <w:spacing w:line="480" w:lineRule="exact"/>
              <w:jc w:val="both"/>
              <w:rPr>
                <w:rFonts w:hint="eastAsia"/>
                <w:color w:val="auto"/>
                <w:highlight w:val="none"/>
                <w:lang w:val="en-US" w:eastAsia="zh-CN"/>
              </w:rPr>
            </w:pPr>
          </w:p>
        </w:tc>
      </w:tr>
    </w:tbl>
    <w:p w14:paraId="1A2AC228">
      <w:pPr>
        <w:pStyle w:val="24"/>
        <w:widowControl/>
        <w:numPr>
          <w:ilvl w:val="0"/>
          <w:numId w:val="0"/>
        </w:numPr>
        <w:spacing w:before="100" w:beforeAutospacing="1" w:after="100" w:afterAutospacing="1" w:line="480" w:lineRule="exact"/>
        <w:jc w:val="center"/>
        <w:outlineLvl w:val="9"/>
        <w:rPr>
          <w:rFonts w:hint="eastAsia" w:ascii="黑体" w:hAnsi="黑体" w:eastAsia="黑体"/>
          <w:snapToGrid w:val="0"/>
          <w:color w:val="auto"/>
          <w:sz w:val="30"/>
          <w:szCs w:val="30"/>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8"/>
        <w:tblW w:w="1417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423"/>
      </w:tblGrid>
      <w:tr w14:paraId="04DA91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tcBorders>
              <w:tl2br w:val="nil"/>
              <w:tr2bl w:val="nil"/>
            </w:tcBorders>
            <w:vAlign w:val="center"/>
          </w:tcPr>
          <w:p w14:paraId="64F4C3E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运营</w:t>
            </w:r>
          </w:p>
          <w:p w14:paraId="00F3CAB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期环</w:t>
            </w:r>
          </w:p>
          <w:p w14:paraId="0BA69D7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境影</w:t>
            </w:r>
          </w:p>
          <w:p w14:paraId="22FCC4E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响和</w:t>
            </w:r>
          </w:p>
          <w:p w14:paraId="62887B7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保护</w:t>
            </w:r>
          </w:p>
          <w:p w14:paraId="3441D331">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snapToGrid w:val="0"/>
                <w:color w:val="auto"/>
                <w:sz w:val="30"/>
                <w:szCs w:val="30"/>
                <w:highlight w:val="none"/>
                <w:vertAlign w:val="baseline"/>
              </w:rPr>
            </w:pPr>
            <w:r>
              <w:rPr>
                <w:rFonts w:hint="eastAsia"/>
                <w:color w:val="auto"/>
                <w:sz w:val="24"/>
                <w:szCs w:val="24"/>
                <w:highlight w:val="none"/>
              </w:rPr>
              <w:t>措施</w:t>
            </w:r>
          </w:p>
        </w:tc>
        <w:tc>
          <w:tcPr>
            <w:tcW w:w="13423" w:type="dxa"/>
            <w:tcBorders>
              <w:tl2br w:val="nil"/>
              <w:tr2bl w:val="nil"/>
            </w:tcBorders>
            <w:vAlign w:val="top"/>
          </w:tcPr>
          <w:p w14:paraId="5E1849A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leftChars="0" w:right="0" w:firstLine="0" w:firstLineChars="0"/>
              <w:textAlignment w:val="auto"/>
              <w:rPr>
                <w:rFonts w:hint="default"/>
                <w:b/>
                <w:bCs/>
                <w:color w:val="auto"/>
                <w:highlight w:val="none"/>
                <w:lang w:val="en-US" w:eastAsia="zh-CN"/>
              </w:rPr>
            </w:pPr>
            <w:r>
              <w:rPr>
                <w:rFonts w:hint="default"/>
                <w:b/>
                <w:bCs/>
                <w:color w:val="auto"/>
                <w:highlight w:val="none"/>
              </w:rPr>
              <w:t>1</w:t>
            </w:r>
            <w:r>
              <w:rPr>
                <w:rFonts w:hint="eastAsia"/>
                <w:b/>
                <w:bCs/>
                <w:color w:val="auto"/>
                <w:highlight w:val="none"/>
                <w:lang w:val="en-US" w:eastAsia="zh-CN"/>
              </w:rPr>
              <w:t>.废气</w:t>
            </w:r>
          </w:p>
          <w:p w14:paraId="3157B14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firstLine="482" w:firstLineChars="200"/>
              <w:textAlignment w:val="auto"/>
              <w:rPr>
                <w:rFonts w:hint="default"/>
                <w:b/>
                <w:bCs/>
                <w:color w:val="auto"/>
                <w:highlight w:val="none"/>
              </w:rPr>
            </w:pPr>
            <w:r>
              <w:rPr>
                <w:rFonts w:hint="eastAsia"/>
                <w:b/>
                <w:bCs/>
                <w:color w:val="auto"/>
                <w:highlight w:val="none"/>
                <w:lang w:val="en-US" w:eastAsia="zh-CN"/>
              </w:rPr>
              <w:t>1.1</w:t>
            </w:r>
            <w:r>
              <w:rPr>
                <w:rFonts w:hint="eastAsia"/>
                <w:b/>
                <w:bCs/>
                <w:color w:val="auto"/>
                <w:highlight w:val="none"/>
                <w:lang w:eastAsia="zh-CN"/>
              </w:rPr>
              <w:t>废气源强及治理措施</w:t>
            </w:r>
          </w:p>
          <w:p w14:paraId="0060C8D1">
            <w:pPr>
              <w:pStyle w:val="35"/>
              <w:numPr>
                <w:ilvl w:val="0"/>
                <w:numId w:val="26"/>
              </w:numPr>
              <w:bidi w:val="0"/>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 xml:space="preserve">  废气源强、治理措施一览表</w:t>
            </w:r>
          </w:p>
          <w:tbl>
            <w:tblPr>
              <w:tblStyle w:val="27"/>
              <w:tblW w:w="1320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57" w:type="dxa"/>
                <w:bottom w:w="0" w:type="dxa"/>
                <w:right w:w="57" w:type="dxa"/>
              </w:tblCellMar>
            </w:tblPr>
            <w:tblGrid>
              <w:gridCol w:w="949"/>
              <w:gridCol w:w="988"/>
              <w:gridCol w:w="601"/>
              <w:gridCol w:w="959"/>
              <w:gridCol w:w="870"/>
              <w:gridCol w:w="602"/>
              <w:gridCol w:w="658"/>
              <w:gridCol w:w="600"/>
              <w:gridCol w:w="1620"/>
              <w:gridCol w:w="585"/>
              <w:gridCol w:w="750"/>
              <w:gridCol w:w="975"/>
              <w:gridCol w:w="960"/>
              <w:gridCol w:w="1110"/>
              <w:gridCol w:w="982"/>
            </w:tblGrid>
            <w:tr w14:paraId="291465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949" w:type="dxa"/>
                  <w:vMerge w:val="restart"/>
                  <w:tcBorders>
                    <w:tl2br w:val="nil"/>
                    <w:tr2bl w:val="nil"/>
                  </w:tcBorders>
                  <w:noWrap w:val="0"/>
                  <w:vAlign w:val="center"/>
                </w:tcPr>
                <w:p w14:paraId="10C33B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eastAsia="zh-CN"/>
                    </w:rPr>
                    <w:t>产排污环节</w:t>
                  </w:r>
                </w:p>
              </w:tc>
              <w:tc>
                <w:tcPr>
                  <w:tcW w:w="988" w:type="dxa"/>
                  <w:vMerge w:val="restart"/>
                  <w:tcBorders>
                    <w:tl2br w:val="nil"/>
                    <w:tr2bl w:val="nil"/>
                  </w:tcBorders>
                  <w:noWrap w:val="0"/>
                  <w:vAlign w:val="center"/>
                </w:tcPr>
                <w:p w14:paraId="7500FC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rPr>
                    <w:t>污染物</w:t>
                  </w:r>
                  <w:r>
                    <w:rPr>
                      <w:rFonts w:hint="default" w:ascii="Times New Roman" w:hAnsi="Times New Roman" w:eastAsia="宋体" w:cs="Times New Roman"/>
                      <w:bCs/>
                      <w:caps w:val="0"/>
                      <w:color w:val="auto"/>
                      <w:spacing w:val="0"/>
                      <w:position w:val="0"/>
                      <w:sz w:val="21"/>
                      <w:szCs w:val="21"/>
                      <w:highlight w:val="none"/>
                      <w:lang w:eastAsia="zh-CN"/>
                    </w:rPr>
                    <w:t>种类</w:t>
                  </w:r>
                </w:p>
              </w:tc>
              <w:tc>
                <w:tcPr>
                  <w:tcW w:w="2430" w:type="dxa"/>
                  <w:gridSpan w:val="3"/>
                  <w:tcBorders>
                    <w:tl2br w:val="nil"/>
                    <w:tr2bl w:val="nil"/>
                  </w:tcBorders>
                  <w:noWrap w:val="0"/>
                  <w:vAlign w:val="center"/>
                </w:tcPr>
                <w:p w14:paraId="7542E7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eastAsia="zh-CN"/>
                    </w:rPr>
                  </w:pPr>
                  <w:r>
                    <w:rPr>
                      <w:rFonts w:hint="default" w:ascii="Times New Roman" w:hAnsi="Times New Roman" w:cs="Times New Roman"/>
                      <w:bCs/>
                      <w:caps w:val="0"/>
                      <w:color w:val="auto"/>
                      <w:spacing w:val="0"/>
                      <w:position w:val="0"/>
                      <w:sz w:val="21"/>
                      <w:szCs w:val="21"/>
                      <w:highlight w:val="none"/>
                      <w:lang w:eastAsia="zh-CN"/>
                    </w:rPr>
                    <w:t>产生情况</w:t>
                  </w:r>
                </w:p>
              </w:tc>
              <w:tc>
                <w:tcPr>
                  <w:tcW w:w="602" w:type="dxa"/>
                  <w:vMerge w:val="restart"/>
                  <w:tcBorders>
                    <w:tl2br w:val="nil"/>
                    <w:tr2bl w:val="nil"/>
                  </w:tcBorders>
                  <w:noWrap w:val="0"/>
                  <w:vAlign w:val="center"/>
                </w:tcPr>
                <w:p w14:paraId="580082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cs="Times New Roman"/>
                      <w:bCs/>
                      <w:caps w:val="0"/>
                      <w:color w:val="auto"/>
                      <w:spacing w:val="0"/>
                      <w:position w:val="0"/>
                      <w:sz w:val="21"/>
                      <w:szCs w:val="21"/>
                      <w:highlight w:val="none"/>
                      <w:lang w:val="en-US" w:eastAsia="zh-CN"/>
                    </w:rPr>
                    <w:t>排放形式</w:t>
                  </w:r>
                </w:p>
              </w:tc>
              <w:tc>
                <w:tcPr>
                  <w:tcW w:w="4213" w:type="dxa"/>
                  <w:gridSpan w:val="5"/>
                  <w:tcBorders>
                    <w:tl2br w:val="nil"/>
                    <w:tr2bl w:val="nil"/>
                  </w:tcBorders>
                  <w:noWrap w:val="0"/>
                  <w:vAlign w:val="center"/>
                </w:tcPr>
                <w:p w14:paraId="42C688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治理措施</w:t>
                  </w:r>
                </w:p>
              </w:tc>
              <w:tc>
                <w:tcPr>
                  <w:tcW w:w="4027" w:type="dxa"/>
                  <w:gridSpan w:val="4"/>
                  <w:tcBorders>
                    <w:tl2br w:val="nil"/>
                    <w:tr2bl w:val="nil"/>
                  </w:tcBorders>
                  <w:noWrap w:val="0"/>
                  <w:vAlign w:val="center"/>
                </w:tcPr>
                <w:p w14:paraId="6A34D2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排放</w:t>
                  </w:r>
                  <w:r>
                    <w:rPr>
                      <w:rFonts w:hint="default" w:ascii="Times New Roman" w:hAnsi="Times New Roman" w:cs="Times New Roman"/>
                      <w:bCs/>
                      <w:caps w:val="0"/>
                      <w:color w:val="auto"/>
                      <w:spacing w:val="0"/>
                      <w:position w:val="0"/>
                      <w:sz w:val="21"/>
                      <w:szCs w:val="21"/>
                      <w:highlight w:val="none"/>
                      <w:lang w:eastAsia="zh-CN"/>
                    </w:rPr>
                    <w:t>情况</w:t>
                  </w:r>
                </w:p>
              </w:tc>
            </w:tr>
            <w:tr w14:paraId="7BFFFF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949" w:type="dxa"/>
                  <w:vMerge w:val="continue"/>
                  <w:tcBorders>
                    <w:tl2br w:val="nil"/>
                    <w:tr2bl w:val="nil"/>
                  </w:tcBorders>
                  <w:noWrap w:val="0"/>
                  <w:vAlign w:val="center"/>
                </w:tcPr>
                <w:p w14:paraId="0EDE9C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p>
              </w:tc>
              <w:tc>
                <w:tcPr>
                  <w:tcW w:w="988" w:type="dxa"/>
                  <w:vMerge w:val="continue"/>
                  <w:tcBorders>
                    <w:tl2br w:val="nil"/>
                    <w:tr2bl w:val="nil"/>
                  </w:tcBorders>
                  <w:noWrap w:val="0"/>
                  <w:vAlign w:val="center"/>
                </w:tcPr>
                <w:p w14:paraId="7FE2FC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601" w:type="dxa"/>
                  <w:tcBorders>
                    <w:tl2br w:val="nil"/>
                    <w:tr2bl w:val="nil"/>
                  </w:tcBorders>
                  <w:noWrap w:val="0"/>
                  <w:vAlign w:val="center"/>
                </w:tcPr>
                <w:p w14:paraId="7EF5CB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cs="Times New Roman"/>
                      <w:bCs/>
                      <w:caps w:val="0"/>
                      <w:color w:val="auto"/>
                      <w:spacing w:val="0"/>
                      <w:position w:val="0"/>
                      <w:sz w:val="21"/>
                      <w:szCs w:val="21"/>
                      <w:highlight w:val="none"/>
                      <w:lang w:val="en-US" w:eastAsia="zh-CN"/>
                    </w:rPr>
                    <w:t>核算方法</w:t>
                  </w:r>
                </w:p>
              </w:tc>
              <w:tc>
                <w:tcPr>
                  <w:tcW w:w="959" w:type="dxa"/>
                  <w:tcBorders>
                    <w:tl2br w:val="nil"/>
                    <w:tr2bl w:val="nil"/>
                  </w:tcBorders>
                  <w:noWrap w:val="0"/>
                  <w:vAlign w:val="center"/>
                </w:tcPr>
                <w:p w14:paraId="3A916E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rPr>
                    <w:t>产生量</w:t>
                  </w:r>
                  <w:r>
                    <w:rPr>
                      <w:rFonts w:hint="default" w:ascii="Times New Roman" w:hAnsi="Times New Roman" w:cs="Times New Roman"/>
                      <w:bCs/>
                      <w:caps w:val="0"/>
                      <w:color w:val="auto"/>
                      <w:spacing w:val="0"/>
                      <w:position w:val="0"/>
                      <w:sz w:val="21"/>
                      <w:szCs w:val="21"/>
                      <w:highlight w:val="none"/>
                      <w:lang w:val="en-US" w:eastAsia="zh-CN"/>
                    </w:rPr>
                    <w:t>(</w:t>
                  </w:r>
                  <w:r>
                    <w:rPr>
                      <w:rFonts w:hint="default" w:ascii="Times New Roman" w:hAnsi="Times New Roman" w:cs="Times New Roman"/>
                      <w:caps w:val="0"/>
                      <w:color w:val="auto"/>
                      <w:spacing w:val="0"/>
                      <w:position w:val="0"/>
                      <w:sz w:val="21"/>
                      <w:szCs w:val="21"/>
                      <w:highlight w:val="none"/>
                      <w:lang w:val="en-US" w:eastAsia="zh-CN"/>
                    </w:rPr>
                    <w:t>t</w:t>
                  </w: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cs="Times New Roman"/>
                      <w:caps w:val="0"/>
                      <w:color w:val="auto"/>
                      <w:spacing w:val="0"/>
                      <w:position w:val="0"/>
                      <w:sz w:val="21"/>
                      <w:szCs w:val="21"/>
                      <w:highlight w:val="none"/>
                      <w:lang w:val="en-US" w:eastAsia="zh-CN"/>
                    </w:rPr>
                    <w:t>a</w:t>
                  </w:r>
                  <w:r>
                    <w:rPr>
                      <w:rFonts w:hint="default" w:ascii="Times New Roman" w:hAnsi="Times New Roman" w:cs="Times New Roman"/>
                      <w:bCs/>
                      <w:caps w:val="0"/>
                      <w:color w:val="auto"/>
                      <w:spacing w:val="0"/>
                      <w:position w:val="0"/>
                      <w:sz w:val="21"/>
                      <w:szCs w:val="21"/>
                      <w:highlight w:val="none"/>
                      <w:lang w:val="en-US" w:eastAsia="zh-CN"/>
                    </w:rPr>
                    <w:t>)</w:t>
                  </w:r>
                </w:p>
              </w:tc>
              <w:tc>
                <w:tcPr>
                  <w:tcW w:w="870" w:type="dxa"/>
                  <w:tcBorders>
                    <w:tl2br w:val="nil"/>
                    <w:tr2bl w:val="nil"/>
                  </w:tcBorders>
                  <w:noWrap w:val="0"/>
                  <w:vAlign w:val="center"/>
                </w:tcPr>
                <w:p w14:paraId="64B339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产生浓度</w:t>
                  </w:r>
                  <w:r>
                    <w:rPr>
                      <w:rFonts w:hint="default" w:ascii="Times New Roman" w:hAnsi="Times New Roman" w:eastAsia="宋体" w:cs="Times New Roman"/>
                      <w:bCs/>
                      <w:caps w:val="0"/>
                      <w:color w:val="auto"/>
                      <w:spacing w:val="0"/>
                      <w:position w:val="0"/>
                      <w:sz w:val="21"/>
                      <w:szCs w:val="21"/>
                      <w:highlight w:val="none"/>
                      <w:lang w:val="en-US" w:eastAsia="zh-CN"/>
                    </w:rPr>
                    <w:t>(mg/m</w:t>
                  </w:r>
                  <w:r>
                    <w:rPr>
                      <w:rFonts w:hint="default" w:ascii="Times New Roman" w:hAnsi="Times New Roman" w:eastAsia="宋体" w:cs="Times New Roman"/>
                      <w:bCs/>
                      <w:caps w:val="0"/>
                      <w:color w:val="auto"/>
                      <w:spacing w:val="0"/>
                      <w:position w:val="0"/>
                      <w:sz w:val="21"/>
                      <w:szCs w:val="21"/>
                      <w:highlight w:val="none"/>
                      <w:vertAlign w:val="superscript"/>
                      <w:lang w:val="en-US" w:eastAsia="zh-CN"/>
                    </w:rPr>
                    <w:t>3</w:t>
                  </w: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602" w:type="dxa"/>
                  <w:vMerge w:val="continue"/>
                  <w:tcBorders>
                    <w:tl2br w:val="nil"/>
                    <w:tr2bl w:val="nil"/>
                  </w:tcBorders>
                  <w:noWrap w:val="0"/>
                  <w:vAlign w:val="center"/>
                </w:tcPr>
                <w:p w14:paraId="71F79F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p>
              </w:tc>
              <w:tc>
                <w:tcPr>
                  <w:tcW w:w="658" w:type="dxa"/>
                  <w:tcBorders>
                    <w:tl2br w:val="nil"/>
                    <w:tr2bl w:val="nil"/>
                  </w:tcBorders>
                  <w:noWrap w:val="0"/>
                  <w:vAlign w:val="center"/>
                </w:tcPr>
                <w:p w14:paraId="16F5F7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处理能力(</w:t>
                  </w:r>
                  <w:r>
                    <w:rPr>
                      <w:rFonts w:hint="default" w:ascii="Times New Roman" w:hAnsi="Times New Roman" w:eastAsia="宋体" w:cs="Times New Roman"/>
                      <w:caps w:val="0"/>
                      <w:color w:val="auto"/>
                      <w:spacing w:val="0"/>
                      <w:position w:val="0"/>
                      <w:sz w:val="21"/>
                      <w:szCs w:val="21"/>
                      <w:highlight w:val="none"/>
                    </w:rPr>
                    <w:t>m</w:t>
                  </w:r>
                  <w:r>
                    <w:rPr>
                      <w:rFonts w:hint="default" w:ascii="Times New Roman" w:hAnsi="Times New Roman" w:eastAsia="宋体" w:cs="Times New Roman"/>
                      <w:caps w:val="0"/>
                      <w:color w:val="auto"/>
                      <w:spacing w:val="0"/>
                      <w:position w:val="0"/>
                      <w:sz w:val="21"/>
                      <w:szCs w:val="21"/>
                      <w:highlight w:val="none"/>
                      <w:vertAlign w:val="superscript"/>
                    </w:rPr>
                    <w:t>3</w:t>
                  </w:r>
                  <w:r>
                    <w:rPr>
                      <w:rFonts w:hint="default" w:ascii="Times New Roman" w:hAnsi="Times New Roman" w:eastAsia="宋体" w:cs="Times New Roman"/>
                      <w:caps w:val="0"/>
                      <w:color w:val="auto"/>
                      <w:spacing w:val="0"/>
                      <w:position w:val="0"/>
                      <w:sz w:val="21"/>
                      <w:szCs w:val="21"/>
                      <w:highlight w:val="none"/>
                    </w:rPr>
                    <w:t>/h</w:t>
                  </w:r>
                  <w:r>
                    <w:rPr>
                      <w:rFonts w:hint="default" w:ascii="Times New Roman" w:hAnsi="Times New Roman" w:eastAsia="宋体" w:cs="Times New Roman"/>
                      <w:caps w:val="0"/>
                      <w:color w:val="auto"/>
                      <w:spacing w:val="0"/>
                      <w:position w:val="0"/>
                      <w:sz w:val="21"/>
                      <w:szCs w:val="21"/>
                      <w:highlight w:val="none"/>
                      <w:lang w:val="en-US" w:eastAsia="zh-CN"/>
                    </w:rPr>
                    <w:t>)</w:t>
                  </w:r>
                </w:p>
              </w:tc>
              <w:tc>
                <w:tcPr>
                  <w:tcW w:w="600" w:type="dxa"/>
                  <w:tcBorders>
                    <w:tl2br w:val="nil"/>
                    <w:tr2bl w:val="nil"/>
                  </w:tcBorders>
                  <w:noWrap w:val="0"/>
                  <w:vAlign w:val="center"/>
                </w:tcPr>
                <w:p w14:paraId="6D0579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lang w:eastAsia="zh-CN"/>
                    </w:rPr>
                    <w:t>收集效率</w:t>
                  </w:r>
                  <w:r>
                    <w:rPr>
                      <w:rFonts w:hint="default"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cs="Times New Roman"/>
                      <w:bCs/>
                      <w:caps w:val="0"/>
                      <w:color w:val="auto"/>
                      <w:spacing w:val="0"/>
                      <w:position w:val="0"/>
                      <w:sz w:val="21"/>
                      <w:szCs w:val="21"/>
                      <w:highlight w:val="none"/>
                      <w:lang w:val="en-US" w:eastAsia="zh-CN"/>
                    </w:rPr>
                    <w:t>%)</w:t>
                  </w:r>
                </w:p>
              </w:tc>
              <w:tc>
                <w:tcPr>
                  <w:tcW w:w="1620" w:type="dxa"/>
                  <w:tcBorders>
                    <w:tl2br w:val="nil"/>
                    <w:tr2bl w:val="nil"/>
                  </w:tcBorders>
                  <w:noWrap w:val="0"/>
                  <w:vAlign w:val="center"/>
                </w:tcPr>
                <w:p w14:paraId="6F350E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rPr>
                    <w:t>工艺</w:t>
                  </w:r>
                </w:p>
              </w:tc>
              <w:tc>
                <w:tcPr>
                  <w:tcW w:w="585" w:type="dxa"/>
                  <w:tcBorders>
                    <w:tl2br w:val="nil"/>
                    <w:tr2bl w:val="nil"/>
                  </w:tcBorders>
                  <w:noWrap w:val="0"/>
                  <w:vAlign w:val="center"/>
                </w:tcPr>
                <w:p w14:paraId="3235DD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eastAsia="zh-CN"/>
                    </w:rPr>
                  </w:pPr>
                  <w:r>
                    <w:rPr>
                      <w:rFonts w:hint="default" w:ascii="Times New Roman" w:hAnsi="Times New Roman" w:cs="Times New Roman"/>
                      <w:bCs/>
                      <w:caps w:val="0"/>
                      <w:color w:val="auto"/>
                      <w:spacing w:val="0"/>
                      <w:position w:val="0"/>
                      <w:sz w:val="21"/>
                      <w:szCs w:val="21"/>
                      <w:highlight w:val="none"/>
                      <w:lang w:eastAsia="zh-CN"/>
                    </w:rPr>
                    <w:t>去除率</w:t>
                  </w:r>
                  <w:r>
                    <w:rPr>
                      <w:rFonts w:hint="default" w:ascii="Times New Roman" w:hAnsi="Times New Roman" w:cs="Times New Roman"/>
                      <w:bCs/>
                      <w:caps w:val="0"/>
                      <w:color w:val="auto"/>
                      <w:spacing w:val="0"/>
                      <w:position w:val="0"/>
                      <w:sz w:val="21"/>
                      <w:szCs w:val="21"/>
                      <w:highlight w:val="none"/>
                      <w:lang w:val="en-US" w:eastAsia="zh-CN"/>
                    </w:rPr>
                    <w:t>(%)</w:t>
                  </w:r>
                </w:p>
              </w:tc>
              <w:tc>
                <w:tcPr>
                  <w:tcW w:w="750" w:type="dxa"/>
                  <w:tcBorders>
                    <w:tl2br w:val="nil"/>
                    <w:tr2bl w:val="nil"/>
                  </w:tcBorders>
                  <w:noWrap w:val="0"/>
                  <w:vAlign w:val="center"/>
                </w:tcPr>
                <w:p w14:paraId="25BA20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default" w:ascii="Times New Roman" w:hAnsi="Times New Roman" w:cs="Times New Roman"/>
                      <w:bCs/>
                      <w:caps w:val="0"/>
                      <w:color w:val="auto"/>
                      <w:spacing w:val="0"/>
                      <w:position w:val="0"/>
                      <w:sz w:val="21"/>
                      <w:szCs w:val="21"/>
                      <w:highlight w:val="none"/>
                      <w:lang w:val="en-US" w:eastAsia="zh-CN"/>
                    </w:rPr>
                    <w:t>是否为可行性技术</w:t>
                  </w:r>
                </w:p>
              </w:tc>
              <w:tc>
                <w:tcPr>
                  <w:tcW w:w="975" w:type="dxa"/>
                  <w:tcBorders>
                    <w:tl2br w:val="nil"/>
                    <w:tr2bl w:val="nil"/>
                  </w:tcBorders>
                  <w:noWrap w:val="0"/>
                  <w:vAlign w:val="center"/>
                </w:tcPr>
                <w:p w14:paraId="66DAE3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排放浓度</w:t>
                  </w:r>
                  <w:r>
                    <w:rPr>
                      <w:rFonts w:hint="default"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eastAsia="宋体" w:cs="Times New Roman"/>
                      <w:bCs/>
                      <w:caps w:val="0"/>
                      <w:color w:val="auto"/>
                      <w:spacing w:val="0"/>
                      <w:position w:val="0"/>
                      <w:sz w:val="21"/>
                      <w:szCs w:val="21"/>
                      <w:highlight w:val="none"/>
                    </w:rPr>
                    <w:t>mg/m</w:t>
                  </w:r>
                  <w:r>
                    <w:rPr>
                      <w:rFonts w:hint="default" w:ascii="Times New Roman" w:hAnsi="Times New Roman" w:eastAsia="宋体" w:cs="Times New Roman"/>
                      <w:bCs/>
                      <w:caps w:val="0"/>
                      <w:color w:val="auto"/>
                      <w:spacing w:val="0"/>
                      <w:position w:val="0"/>
                      <w:sz w:val="21"/>
                      <w:szCs w:val="21"/>
                      <w:highlight w:val="none"/>
                      <w:vertAlign w:val="superscript"/>
                    </w:rPr>
                    <w:t>3</w:t>
                  </w: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960" w:type="dxa"/>
                  <w:tcBorders>
                    <w:tl2br w:val="nil"/>
                    <w:tr2bl w:val="nil"/>
                  </w:tcBorders>
                  <w:noWrap w:val="0"/>
                  <w:vAlign w:val="center"/>
                </w:tcPr>
                <w:p w14:paraId="193337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排放速率</w:t>
                  </w:r>
                  <w:r>
                    <w:rPr>
                      <w:rFonts w:hint="default" w:ascii="Times New Roman" w:hAnsi="Times New Roman" w:eastAsia="宋体" w:cs="Times New Roman"/>
                      <w:bCs/>
                      <w:caps w:val="0"/>
                      <w:color w:val="auto"/>
                      <w:spacing w:val="0"/>
                      <w:position w:val="0"/>
                      <w:sz w:val="21"/>
                      <w:szCs w:val="21"/>
                      <w:highlight w:val="none"/>
                      <w:lang w:val="en-US" w:eastAsia="zh-CN"/>
                    </w:rPr>
                    <w:t>(kg/h)</w:t>
                  </w:r>
                </w:p>
              </w:tc>
              <w:tc>
                <w:tcPr>
                  <w:tcW w:w="1110" w:type="dxa"/>
                  <w:tcBorders>
                    <w:tl2br w:val="nil"/>
                    <w:tr2bl w:val="nil"/>
                  </w:tcBorders>
                  <w:noWrap w:val="0"/>
                  <w:vAlign w:val="center"/>
                </w:tcPr>
                <w:p w14:paraId="686126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default" w:ascii="Times New Roman" w:hAnsi="Times New Roman" w:eastAsia="宋体" w:cs="Times New Roman"/>
                      <w:bCs/>
                      <w:caps w:val="0"/>
                      <w:color w:val="auto"/>
                      <w:spacing w:val="0"/>
                      <w:position w:val="0"/>
                      <w:sz w:val="21"/>
                      <w:szCs w:val="21"/>
                      <w:highlight w:val="none"/>
                      <w:lang w:eastAsia="zh-CN"/>
                    </w:rPr>
                    <w:t>有组织</w:t>
                  </w:r>
                  <w:r>
                    <w:rPr>
                      <w:rFonts w:hint="default" w:ascii="Times New Roman" w:hAnsi="Times New Roman" w:eastAsia="宋体" w:cs="Times New Roman"/>
                      <w:bCs/>
                      <w:caps w:val="0"/>
                      <w:color w:val="auto"/>
                      <w:spacing w:val="0"/>
                      <w:position w:val="0"/>
                      <w:sz w:val="21"/>
                      <w:szCs w:val="21"/>
                      <w:highlight w:val="none"/>
                    </w:rPr>
                    <w:t>排放量</w:t>
                  </w:r>
                  <w:r>
                    <w:rPr>
                      <w:rFonts w:hint="default"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cs="Times New Roman"/>
                      <w:caps w:val="0"/>
                      <w:color w:val="auto"/>
                      <w:spacing w:val="0"/>
                      <w:position w:val="0"/>
                      <w:sz w:val="21"/>
                      <w:szCs w:val="21"/>
                      <w:highlight w:val="none"/>
                      <w:lang w:val="en-US" w:eastAsia="zh-CN"/>
                    </w:rPr>
                    <w:t>t</w:t>
                  </w: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cs="Times New Roman"/>
                      <w:caps w:val="0"/>
                      <w:color w:val="auto"/>
                      <w:spacing w:val="0"/>
                      <w:position w:val="0"/>
                      <w:sz w:val="21"/>
                      <w:szCs w:val="21"/>
                      <w:highlight w:val="none"/>
                      <w:lang w:val="en-US" w:eastAsia="zh-CN"/>
                    </w:rPr>
                    <w:t>a)</w:t>
                  </w:r>
                </w:p>
              </w:tc>
              <w:tc>
                <w:tcPr>
                  <w:tcW w:w="982" w:type="dxa"/>
                  <w:tcBorders>
                    <w:tl2br w:val="nil"/>
                    <w:tr2bl w:val="nil"/>
                  </w:tcBorders>
                  <w:noWrap w:val="0"/>
                  <w:vAlign w:val="center"/>
                </w:tcPr>
                <w:p w14:paraId="19B783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无组织排放量</w:t>
                  </w:r>
                  <w:r>
                    <w:rPr>
                      <w:rFonts w:hint="default" w:ascii="Times New Roman" w:hAnsi="Times New Roman" w:eastAsia="宋体" w:cs="Times New Roman"/>
                      <w:bCs/>
                      <w:caps w:val="0"/>
                      <w:color w:val="auto"/>
                      <w:spacing w:val="0"/>
                      <w:position w:val="0"/>
                      <w:sz w:val="21"/>
                      <w:szCs w:val="21"/>
                      <w:highlight w:val="none"/>
                      <w:lang w:val="en-US" w:eastAsia="zh-CN"/>
                    </w:rPr>
                    <w:t>(t/a)</w:t>
                  </w:r>
                </w:p>
              </w:tc>
            </w:tr>
            <w:tr w14:paraId="29F216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63" w:hRule="atLeast"/>
                <w:jc w:val="center"/>
              </w:trPr>
              <w:tc>
                <w:tcPr>
                  <w:tcW w:w="949" w:type="dxa"/>
                  <w:vMerge w:val="restart"/>
                  <w:tcBorders>
                    <w:tl2br w:val="nil"/>
                    <w:tr2bl w:val="nil"/>
                  </w:tcBorders>
                  <w:noWrap w:val="0"/>
                  <w:tcMar>
                    <w:top w:w="0" w:type="dxa"/>
                    <w:left w:w="0" w:type="dxa"/>
                    <w:bottom w:w="0" w:type="dxa"/>
                    <w:right w:w="0" w:type="dxa"/>
                  </w:tcMar>
                  <w:vAlign w:val="center"/>
                </w:tcPr>
                <w:p w14:paraId="06B28F6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eastAsia="宋体" w:cs="Times New Roman"/>
                      <w:color w:val="auto"/>
                      <w:sz w:val="21"/>
                      <w:highlight w:val="none"/>
                      <w:lang w:val="en-US" w:eastAsia="zh-CN"/>
                    </w:rPr>
                    <w:t>切管、成型（含制瓶底、制瓶口）、退火工序三者同时运行</w:t>
                  </w:r>
                </w:p>
              </w:tc>
              <w:tc>
                <w:tcPr>
                  <w:tcW w:w="988" w:type="dxa"/>
                  <w:tcBorders>
                    <w:tl2br w:val="nil"/>
                    <w:tr2bl w:val="nil"/>
                  </w:tcBorders>
                  <w:noWrap w:val="0"/>
                  <w:vAlign w:val="center"/>
                </w:tcPr>
                <w:p w14:paraId="1573B5F5">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olor w:val="auto"/>
                      <w:highlight w:val="none"/>
                      <w:lang w:val="en-US" w:eastAsia="zh-CN"/>
                    </w:rPr>
                    <w:t>颗粒物</w:t>
                  </w:r>
                </w:p>
              </w:tc>
              <w:tc>
                <w:tcPr>
                  <w:tcW w:w="601" w:type="dxa"/>
                  <w:vMerge w:val="restart"/>
                  <w:tcBorders>
                    <w:tl2br w:val="nil"/>
                    <w:tr2bl w:val="nil"/>
                  </w:tcBorders>
                  <w:noWrap w:val="0"/>
                  <w:vAlign w:val="center"/>
                </w:tcPr>
                <w:p w14:paraId="69E48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产污系数法</w:t>
                  </w:r>
                </w:p>
              </w:tc>
              <w:tc>
                <w:tcPr>
                  <w:tcW w:w="959" w:type="dxa"/>
                  <w:tcBorders>
                    <w:tl2br w:val="nil"/>
                    <w:tr2bl w:val="nil"/>
                  </w:tcBorders>
                  <w:noWrap w:val="0"/>
                  <w:vAlign w:val="center"/>
                </w:tcPr>
                <w:p w14:paraId="4179F9E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color w:val="auto"/>
                      <w:sz w:val="21"/>
                      <w:highlight w:val="none"/>
                      <w:lang w:val="en-US" w:eastAsia="zh-CN"/>
                    </w:rPr>
                    <w:t>3.62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870" w:type="dxa"/>
                  <w:tcBorders>
                    <w:tl2br w:val="nil"/>
                    <w:tr2bl w:val="nil"/>
                  </w:tcBorders>
                  <w:noWrap w:val="0"/>
                  <w:vAlign w:val="center"/>
                </w:tcPr>
                <w:p w14:paraId="11FFB4E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highlight w:val="none"/>
                      <w:lang w:val="en-US" w:eastAsia="zh-CN"/>
                    </w:rPr>
                    <w:t>0.19</w:t>
                  </w:r>
                </w:p>
              </w:tc>
              <w:tc>
                <w:tcPr>
                  <w:tcW w:w="602" w:type="dxa"/>
                  <w:vMerge w:val="restart"/>
                  <w:tcBorders>
                    <w:tl2br w:val="nil"/>
                    <w:tr2bl w:val="nil"/>
                  </w:tcBorders>
                  <w:noWrap w:val="0"/>
                  <w:vAlign w:val="center"/>
                </w:tcPr>
                <w:p w14:paraId="0E6DD7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default" w:ascii="Times New Roman" w:hAnsi="Times New Roman" w:cs="Times New Roman"/>
                      <w:bCs/>
                      <w:caps w:val="0"/>
                      <w:color w:val="auto"/>
                      <w:spacing w:val="0"/>
                      <w:position w:val="0"/>
                      <w:sz w:val="21"/>
                      <w:szCs w:val="21"/>
                      <w:highlight w:val="none"/>
                      <w:lang w:val="en-US" w:eastAsia="zh-CN"/>
                    </w:rPr>
                    <w:t>有组织</w:t>
                  </w:r>
                </w:p>
              </w:tc>
              <w:tc>
                <w:tcPr>
                  <w:tcW w:w="658" w:type="dxa"/>
                  <w:vMerge w:val="restart"/>
                  <w:tcBorders>
                    <w:tl2br w:val="nil"/>
                    <w:tr2bl w:val="nil"/>
                  </w:tcBorders>
                  <w:noWrap w:val="0"/>
                  <w:vAlign w:val="center"/>
                </w:tcPr>
                <w:p w14:paraId="0BC0175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14:paraId="38D1674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default" w:ascii="Times New Roman" w:hAnsi="Times New Roman" w:cs="Times New Roman"/>
                      <w:color w:val="auto"/>
                      <w:sz w:val="21"/>
                      <w:szCs w:val="21"/>
                      <w:highlight w:val="none"/>
                      <w:lang w:val="en-US" w:eastAsia="zh-CN"/>
                    </w:rPr>
                    <w:t>9</w:t>
                  </w:r>
                  <w:r>
                    <w:rPr>
                      <w:rFonts w:hint="eastAsia" w:cs="Times New Roman"/>
                      <w:color w:val="auto"/>
                      <w:sz w:val="21"/>
                      <w:szCs w:val="21"/>
                      <w:highlight w:val="none"/>
                      <w:lang w:val="en-US" w:eastAsia="zh-CN"/>
                    </w:rPr>
                    <w:t>0/98</w:t>
                  </w:r>
                </w:p>
              </w:tc>
              <w:tc>
                <w:tcPr>
                  <w:tcW w:w="1620" w:type="dxa"/>
                  <w:vMerge w:val="restart"/>
                  <w:tcBorders>
                    <w:tl2br w:val="nil"/>
                    <w:tr2bl w:val="nil"/>
                  </w:tcBorders>
                  <w:noWrap w:val="0"/>
                  <w:vAlign w:val="center"/>
                </w:tcPr>
                <w:p w14:paraId="477D421E">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olor w:val="auto"/>
                      <w:sz w:val="21"/>
                      <w:szCs w:val="21"/>
                      <w:highlight w:val="none"/>
                      <w:lang w:val="en-US" w:eastAsia="zh-CN"/>
                    </w:rPr>
                    <w:t>切割、成型、退火废气：切割、成型、退火过程燃用天然气，天然气燃烧过程通入氧气和空气助燃，切管机设置在封闭间中，顶部连接集气管道，制瓶底机、制瓶机、制瓶口机上方设置集气罩，退火炉排气口连接集气管道，经集气罩、集气管收集的废气通过1根15m高排气筒排放至大气中。</w:t>
                  </w:r>
                </w:p>
              </w:tc>
              <w:tc>
                <w:tcPr>
                  <w:tcW w:w="585" w:type="dxa"/>
                  <w:vMerge w:val="restart"/>
                  <w:tcBorders>
                    <w:tl2br w:val="nil"/>
                    <w:tr2bl w:val="nil"/>
                  </w:tcBorders>
                  <w:noWrap w:val="0"/>
                  <w:vAlign w:val="center"/>
                </w:tcPr>
                <w:p w14:paraId="446E96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w:t>
                  </w:r>
                </w:p>
              </w:tc>
              <w:tc>
                <w:tcPr>
                  <w:tcW w:w="750" w:type="dxa"/>
                  <w:vMerge w:val="restart"/>
                  <w:tcBorders>
                    <w:tl2br w:val="nil"/>
                    <w:tr2bl w:val="nil"/>
                  </w:tcBorders>
                  <w:noWrap w:val="0"/>
                  <w:vAlign w:val="center"/>
                </w:tcPr>
                <w:p w14:paraId="18CF47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w:t>
                  </w:r>
                </w:p>
              </w:tc>
              <w:tc>
                <w:tcPr>
                  <w:tcW w:w="975" w:type="dxa"/>
                  <w:tcBorders>
                    <w:tl2br w:val="nil"/>
                    <w:tr2bl w:val="nil"/>
                  </w:tcBorders>
                  <w:shd w:val="clear" w:color="auto" w:fill="auto"/>
                  <w:noWrap w:val="0"/>
                  <w:vAlign w:val="center"/>
                </w:tcPr>
                <w:p w14:paraId="12046B0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0.19（21.3）</w:t>
                  </w:r>
                </w:p>
              </w:tc>
              <w:tc>
                <w:tcPr>
                  <w:tcW w:w="960" w:type="dxa"/>
                  <w:tcBorders>
                    <w:tl2br w:val="nil"/>
                    <w:tr2bl w:val="nil"/>
                  </w:tcBorders>
                  <w:noWrap w:val="0"/>
                  <w:vAlign w:val="center"/>
                </w:tcPr>
                <w:p w14:paraId="0DD63BD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color w:val="auto"/>
                      <w:kern w:val="2"/>
                      <w:sz w:val="21"/>
                      <w:szCs w:val="24"/>
                      <w:highlight w:val="none"/>
                      <w:lang w:val="en-US" w:eastAsia="zh-CN" w:bidi="ar-SA"/>
                    </w:rPr>
                    <w:t>2.88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110" w:type="dxa"/>
                  <w:tcBorders>
                    <w:tl2br w:val="nil"/>
                    <w:tr2bl w:val="nil"/>
                  </w:tcBorders>
                  <w:noWrap w:val="0"/>
                  <w:vAlign w:val="center"/>
                </w:tcPr>
                <w:p w14:paraId="6408108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color w:val="auto"/>
                      <w:sz w:val="21"/>
                      <w:highlight w:val="none"/>
                      <w:lang w:val="en-US" w:eastAsia="zh-CN"/>
                    </w:rPr>
                    <w:t>3.31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982" w:type="dxa"/>
                  <w:tcBorders>
                    <w:tl2br w:val="nil"/>
                    <w:tr2bl w:val="nil"/>
                  </w:tcBorders>
                  <w:noWrap w:val="0"/>
                  <w:vAlign w:val="center"/>
                </w:tcPr>
                <w:p w14:paraId="507AB86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color w:val="auto"/>
                      <w:sz w:val="21"/>
                      <w:highlight w:val="none"/>
                      <w:lang w:val="en-US" w:eastAsia="zh-CN"/>
                    </w:rPr>
                    <w:t>3.1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6397DB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382" w:hRule="atLeast"/>
                <w:jc w:val="center"/>
              </w:trPr>
              <w:tc>
                <w:tcPr>
                  <w:tcW w:w="949" w:type="dxa"/>
                  <w:vMerge w:val="continue"/>
                  <w:tcBorders>
                    <w:tl2br w:val="nil"/>
                    <w:tr2bl w:val="nil"/>
                  </w:tcBorders>
                  <w:noWrap w:val="0"/>
                  <w:tcMar>
                    <w:top w:w="0" w:type="dxa"/>
                    <w:left w:w="0" w:type="dxa"/>
                    <w:bottom w:w="0" w:type="dxa"/>
                    <w:right w:w="0" w:type="dxa"/>
                  </w:tcMar>
                  <w:vAlign w:val="center"/>
                </w:tcPr>
                <w:p w14:paraId="2B5215C6">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color w:val="auto"/>
                      <w:highlight w:val="none"/>
                    </w:rPr>
                  </w:pPr>
                </w:p>
              </w:tc>
              <w:tc>
                <w:tcPr>
                  <w:tcW w:w="988" w:type="dxa"/>
                  <w:tcBorders>
                    <w:tl2br w:val="nil"/>
                    <w:tr2bl w:val="nil"/>
                  </w:tcBorders>
                  <w:noWrap w:val="0"/>
                  <w:vAlign w:val="center"/>
                </w:tcPr>
                <w:p w14:paraId="57850C7C">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olor w:val="auto"/>
                      <w:highlight w:val="none"/>
                      <w:lang w:val="en-US" w:eastAsia="zh-CN"/>
                    </w:rPr>
                    <w:t>SO</w:t>
                  </w:r>
                  <w:r>
                    <w:rPr>
                      <w:rFonts w:hint="eastAsia"/>
                      <w:color w:val="auto"/>
                      <w:highlight w:val="none"/>
                      <w:vertAlign w:val="subscript"/>
                      <w:lang w:val="en-US" w:eastAsia="zh-CN"/>
                    </w:rPr>
                    <w:t>2</w:t>
                  </w:r>
                </w:p>
              </w:tc>
              <w:tc>
                <w:tcPr>
                  <w:tcW w:w="601" w:type="dxa"/>
                  <w:vMerge w:val="continue"/>
                  <w:tcBorders>
                    <w:tl2br w:val="nil"/>
                    <w:tr2bl w:val="nil"/>
                  </w:tcBorders>
                  <w:noWrap w:val="0"/>
                  <w:vAlign w:val="center"/>
                </w:tcPr>
                <w:p w14:paraId="583FDAFD">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59" w:type="dxa"/>
                  <w:tcBorders>
                    <w:tl2br w:val="nil"/>
                    <w:tr2bl w:val="nil"/>
                  </w:tcBorders>
                  <w:noWrap w:val="0"/>
                  <w:vAlign w:val="center"/>
                </w:tcPr>
                <w:p w14:paraId="060F014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5.06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870" w:type="dxa"/>
                  <w:tcBorders>
                    <w:tl2br w:val="nil"/>
                    <w:tr2bl w:val="nil"/>
                  </w:tcBorders>
                  <w:noWrap w:val="0"/>
                  <w:vAlign w:val="center"/>
                </w:tcPr>
                <w:p w14:paraId="60EDE6F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0.03</w:t>
                  </w:r>
                </w:p>
              </w:tc>
              <w:tc>
                <w:tcPr>
                  <w:tcW w:w="602" w:type="dxa"/>
                  <w:vMerge w:val="continue"/>
                  <w:tcBorders>
                    <w:tl2br w:val="nil"/>
                    <w:tr2bl w:val="nil"/>
                  </w:tcBorders>
                  <w:noWrap w:val="0"/>
                  <w:vAlign w:val="center"/>
                </w:tcPr>
                <w:p w14:paraId="2EA630ED">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3BB85A0D">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526511CB">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58BDFBC6">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32208D59">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7B212BD8">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4291865C">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0.03（3.4）</w:t>
                  </w:r>
                </w:p>
              </w:tc>
              <w:tc>
                <w:tcPr>
                  <w:tcW w:w="960" w:type="dxa"/>
                  <w:tcBorders>
                    <w:tl2br w:val="nil"/>
                    <w:tr2bl w:val="nil"/>
                  </w:tcBorders>
                  <w:noWrap w:val="0"/>
                  <w:vAlign w:val="center"/>
                </w:tcPr>
                <w:p w14:paraId="714AAD5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kern w:val="2"/>
                      <w:sz w:val="21"/>
                      <w:szCs w:val="24"/>
                      <w:highlight w:val="none"/>
                      <w:lang w:val="en-US" w:eastAsia="zh-CN" w:bidi="ar-SA"/>
                    </w:rPr>
                    <w:t>4.02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110" w:type="dxa"/>
                  <w:tcBorders>
                    <w:tl2br w:val="nil"/>
                    <w:tr2bl w:val="nil"/>
                  </w:tcBorders>
                  <w:noWrap w:val="0"/>
                  <w:vAlign w:val="center"/>
                </w:tcPr>
                <w:p w14:paraId="0897686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4.628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982" w:type="dxa"/>
                  <w:tcBorders>
                    <w:tl2br w:val="nil"/>
                    <w:tr2bl w:val="nil"/>
                  </w:tcBorders>
                  <w:noWrap w:val="0"/>
                  <w:vAlign w:val="center"/>
                </w:tcPr>
                <w:p w14:paraId="55403D3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4.32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229AF5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68" w:hRule="atLeast"/>
                <w:jc w:val="center"/>
              </w:trPr>
              <w:tc>
                <w:tcPr>
                  <w:tcW w:w="949" w:type="dxa"/>
                  <w:vMerge w:val="continue"/>
                  <w:tcBorders>
                    <w:tl2br w:val="nil"/>
                    <w:tr2bl w:val="nil"/>
                  </w:tcBorders>
                  <w:noWrap w:val="0"/>
                  <w:tcMar>
                    <w:top w:w="0" w:type="dxa"/>
                    <w:left w:w="0" w:type="dxa"/>
                    <w:bottom w:w="0" w:type="dxa"/>
                    <w:right w:w="0" w:type="dxa"/>
                  </w:tcMar>
                  <w:vAlign w:val="center"/>
                </w:tcPr>
                <w:p w14:paraId="768A729A">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88" w:type="dxa"/>
                  <w:tcBorders>
                    <w:tl2br w:val="nil"/>
                    <w:tr2bl w:val="nil"/>
                  </w:tcBorders>
                  <w:noWrap w:val="0"/>
                  <w:vAlign w:val="center"/>
                </w:tcPr>
                <w:p w14:paraId="320221ED">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olor w:val="auto"/>
                      <w:highlight w:val="none"/>
                      <w:lang w:val="en-US" w:eastAsia="zh-CN"/>
                    </w:rPr>
                    <w:t>NOx</w:t>
                  </w:r>
                </w:p>
              </w:tc>
              <w:tc>
                <w:tcPr>
                  <w:tcW w:w="601" w:type="dxa"/>
                  <w:vMerge w:val="continue"/>
                  <w:tcBorders>
                    <w:tl2br w:val="nil"/>
                    <w:tr2bl w:val="nil"/>
                  </w:tcBorders>
                  <w:noWrap w:val="0"/>
                  <w:vAlign w:val="center"/>
                </w:tcPr>
                <w:p w14:paraId="59DCC2D1">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59" w:type="dxa"/>
                  <w:tcBorders>
                    <w:tl2br w:val="nil"/>
                    <w:tr2bl w:val="nil"/>
                  </w:tcBorders>
                  <w:noWrap w:val="0"/>
                  <w:vAlign w:val="center"/>
                </w:tcPr>
                <w:p w14:paraId="776FC8F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cs="Times New Roman"/>
                      <w:color w:val="auto"/>
                      <w:sz w:val="21"/>
                      <w:highlight w:val="none"/>
                      <w:lang w:val="en-US" w:eastAsia="zh-CN"/>
                    </w:rPr>
                    <w:t>0.02</w:t>
                  </w:r>
                  <w:r>
                    <w:rPr>
                      <w:rFonts w:hint="eastAsia" w:cs="Times New Roman"/>
                      <w:color w:val="auto"/>
                      <w:sz w:val="21"/>
                      <w:highlight w:val="none"/>
                      <w:lang w:val="en-US" w:eastAsia="zh-CN"/>
                    </w:rPr>
                    <w:t>365</w:t>
                  </w:r>
                </w:p>
              </w:tc>
              <w:tc>
                <w:tcPr>
                  <w:tcW w:w="870" w:type="dxa"/>
                  <w:tcBorders>
                    <w:tl2br w:val="nil"/>
                    <w:tr2bl w:val="nil"/>
                  </w:tcBorders>
                  <w:noWrap w:val="0"/>
                  <w:vAlign w:val="center"/>
                </w:tcPr>
                <w:p w14:paraId="62B978D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1.25</w:t>
                  </w:r>
                </w:p>
              </w:tc>
              <w:tc>
                <w:tcPr>
                  <w:tcW w:w="602" w:type="dxa"/>
                  <w:vMerge w:val="continue"/>
                  <w:tcBorders>
                    <w:tl2br w:val="nil"/>
                    <w:tr2bl w:val="nil"/>
                  </w:tcBorders>
                  <w:noWrap w:val="0"/>
                  <w:vAlign w:val="center"/>
                </w:tcPr>
                <w:p w14:paraId="0E7836C6">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45670528">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171734BB">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3C3166E7">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201F7832">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69E1094D">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61FE3C1F">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1.25（140.4）</w:t>
                  </w:r>
                </w:p>
              </w:tc>
              <w:tc>
                <w:tcPr>
                  <w:tcW w:w="960" w:type="dxa"/>
                  <w:tcBorders>
                    <w:tl2br w:val="nil"/>
                    <w:tr2bl w:val="nil"/>
                  </w:tcBorders>
                  <w:noWrap w:val="0"/>
                  <w:vAlign w:val="center"/>
                </w:tcPr>
                <w:p w14:paraId="2C2CCF4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kern w:val="2"/>
                      <w:sz w:val="21"/>
                      <w:szCs w:val="24"/>
                      <w:highlight w:val="none"/>
                      <w:lang w:val="en-US" w:eastAsia="zh-CN" w:bidi="ar-SA"/>
                    </w:rPr>
                    <w:t>0.0188</w:t>
                  </w:r>
                </w:p>
              </w:tc>
              <w:tc>
                <w:tcPr>
                  <w:tcW w:w="1110" w:type="dxa"/>
                  <w:tcBorders>
                    <w:tl2br w:val="nil"/>
                    <w:tr2bl w:val="nil"/>
                  </w:tcBorders>
                  <w:noWrap w:val="0"/>
                  <w:vAlign w:val="center"/>
                </w:tcPr>
                <w:p w14:paraId="5E58038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cs="Times New Roman"/>
                      <w:color w:val="auto"/>
                      <w:sz w:val="21"/>
                      <w:highlight w:val="none"/>
                      <w:lang w:val="en-US" w:eastAsia="zh-CN"/>
                    </w:rPr>
                    <w:t>0.02</w:t>
                  </w:r>
                  <w:r>
                    <w:rPr>
                      <w:rFonts w:hint="eastAsia" w:cs="Times New Roman"/>
                      <w:color w:val="auto"/>
                      <w:sz w:val="21"/>
                      <w:highlight w:val="none"/>
                      <w:lang w:val="en-US" w:eastAsia="zh-CN"/>
                    </w:rPr>
                    <w:t>163</w:t>
                  </w:r>
                </w:p>
              </w:tc>
              <w:tc>
                <w:tcPr>
                  <w:tcW w:w="982" w:type="dxa"/>
                  <w:tcBorders>
                    <w:tl2br w:val="nil"/>
                    <w:tr2bl w:val="nil"/>
                  </w:tcBorders>
                  <w:noWrap w:val="0"/>
                  <w:vAlign w:val="center"/>
                </w:tcPr>
                <w:p w14:paraId="2587ADE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2.02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r>
            <w:tr w14:paraId="7D4FAA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949" w:type="dxa"/>
                  <w:vMerge w:val="continue"/>
                  <w:tcBorders>
                    <w:tl2br w:val="nil"/>
                    <w:tr2bl w:val="nil"/>
                  </w:tcBorders>
                  <w:noWrap w:val="0"/>
                  <w:tcMar>
                    <w:top w:w="0" w:type="dxa"/>
                    <w:left w:w="0" w:type="dxa"/>
                    <w:bottom w:w="0" w:type="dxa"/>
                    <w:right w:w="0" w:type="dxa"/>
                  </w:tcMar>
                  <w:vAlign w:val="center"/>
                </w:tcPr>
                <w:p w14:paraId="5F48F6C3">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88" w:type="dxa"/>
                  <w:tcBorders>
                    <w:tl2br w:val="nil"/>
                    <w:tr2bl w:val="nil"/>
                  </w:tcBorders>
                  <w:noWrap w:val="0"/>
                  <w:vAlign w:val="center"/>
                </w:tcPr>
                <w:p w14:paraId="328E8F23">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olor w:val="auto"/>
                      <w:highlight w:val="none"/>
                      <w:lang w:val="en-US" w:eastAsia="zh-CN"/>
                    </w:rPr>
                    <w:t>烟气黑度</w:t>
                  </w:r>
                </w:p>
              </w:tc>
              <w:tc>
                <w:tcPr>
                  <w:tcW w:w="601" w:type="dxa"/>
                  <w:tcBorders>
                    <w:tl2br w:val="nil"/>
                    <w:tr2bl w:val="nil"/>
                  </w:tcBorders>
                  <w:noWrap w:val="0"/>
                  <w:vAlign w:val="center"/>
                </w:tcPr>
                <w:p w14:paraId="70E0E213">
                  <w:pPr>
                    <w:pStyle w:val="34"/>
                    <w:keepNext w:val="0"/>
                    <w:keepLines w:val="0"/>
                    <w:pageBreakBefore w:val="0"/>
                    <w:widowControl w:val="0"/>
                    <w:kinsoku/>
                    <w:wordWrap/>
                    <w:overflowPunct/>
                    <w:topLinePunct w:val="0"/>
                    <w:bidi w:val="0"/>
                    <w:spacing w:before="0" w:after="0"/>
                    <w:ind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宋体" w:hAnsi="宋体" w:eastAsia="宋体" w:cs="宋体"/>
                      <w:color w:val="auto"/>
                      <w:highlight w:val="none"/>
                      <w:lang w:val="en-US" w:eastAsia="zh-CN"/>
                    </w:rPr>
                    <w:t>/</w:t>
                  </w:r>
                </w:p>
              </w:tc>
              <w:tc>
                <w:tcPr>
                  <w:tcW w:w="959" w:type="dxa"/>
                  <w:tcBorders>
                    <w:tl2br w:val="nil"/>
                    <w:tr2bl w:val="nil"/>
                  </w:tcBorders>
                  <w:noWrap w:val="0"/>
                  <w:vAlign w:val="center"/>
                </w:tcPr>
                <w:p w14:paraId="07B4816E">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70" w:type="dxa"/>
                  <w:tcBorders>
                    <w:tl2br w:val="nil"/>
                    <w:tr2bl w:val="nil"/>
                  </w:tcBorders>
                  <w:noWrap w:val="0"/>
                  <w:vAlign w:val="center"/>
                </w:tcPr>
                <w:p w14:paraId="7EB73221">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2" w:type="dxa"/>
                  <w:vMerge w:val="continue"/>
                  <w:tcBorders>
                    <w:tl2br w:val="nil"/>
                    <w:tr2bl w:val="nil"/>
                  </w:tcBorders>
                  <w:noWrap w:val="0"/>
                  <w:vAlign w:val="center"/>
                </w:tcPr>
                <w:p w14:paraId="229B7C05">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5EB24B2F">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20FCEDB2">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67A62897">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1BB04D13">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0582DF4C">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6C946B67">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ascii="Times New Roman" w:hAnsi="Times New Roman" w:cs="Times New Roman"/>
                      <w:color w:val="auto"/>
                      <w:kern w:val="1"/>
                      <w:sz w:val="21"/>
                      <w:szCs w:val="21"/>
                      <w:highlight w:val="none"/>
                      <w:lang w:val="en-US" w:eastAsia="zh-CN" w:bidi="ar-SA"/>
                    </w:rPr>
                    <w:t>&lt;1级</w:t>
                  </w:r>
                </w:p>
              </w:tc>
              <w:tc>
                <w:tcPr>
                  <w:tcW w:w="960" w:type="dxa"/>
                  <w:tcBorders>
                    <w:tl2br w:val="nil"/>
                    <w:tr2bl w:val="nil"/>
                  </w:tcBorders>
                  <w:noWrap w:val="0"/>
                  <w:vAlign w:val="center"/>
                </w:tcPr>
                <w:p w14:paraId="54B5E416">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110" w:type="dxa"/>
                  <w:tcBorders>
                    <w:tl2br w:val="nil"/>
                    <w:tr2bl w:val="nil"/>
                  </w:tcBorders>
                  <w:noWrap w:val="0"/>
                  <w:vAlign w:val="center"/>
                </w:tcPr>
                <w:p w14:paraId="1020C523">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82" w:type="dxa"/>
                  <w:tcBorders>
                    <w:tl2br w:val="nil"/>
                    <w:tr2bl w:val="nil"/>
                  </w:tcBorders>
                  <w:noWrap w:val="0"/>
                  <w:vAlign w:val="center"/>
                </w:tcPr>
                <w:p w14:paraId="6AD8FC6F">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14:paraId="65A132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68" w:hRule="atLeast"/>
                <w:jc w:val="center"/>
              </w:trPr>
              <w:tc>
                <w:tcPr>
                  <w:tcW w:w="949" w:type="dxa"/>
                  <w:vMerge w:val="restart"/>
                  <w:tcBorders>
                    <w:tl2br w:val="nil"/>
                    <w:tr2bl w:val="nil"/>
                  </w:tcBorders>
                  <w:noWrap w:val="0"/>
                  <w:tcMar>
                    <w:top w:w="0" w:type="dxa"/>
                    <w:left w:w="0" w:type="dxa"/>
                    <w:bottom w:w="0" w:type="dxa"/>
                    <w:right w:w="0" w:type="dxa"/>
                  </w:tcMar>
                  <w:vAlign w:val="center"/>
                </w:tcPr>
                <w:p w14:paraId="33F8660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highlight w:val="none"/>
                      <w:lang w:val="en-US" w:eastAsia="zh-CN"/>
                    </w:rPr>
                    <w:t>切管、成型（制瓶底）工序两者同时运行</w:t>
                  </w:r>
                </w:p>
              </w:tc>
              <w:tc>
                <w:tcPr>
                  <w:tcW w:w="988" w:type="dxa"/>
                  <w:tcBorders>
                    <w:tl2br w:val="nil"/>
                    <w:tr2bl w:val="nil"/>
                  </w:tcBorders>
                  <w:noWrap w:val="0"/>
                  <w:vAlign w:val="center"/>
                </w:tcPr>
                <w:p w14:paraId="08D0BC10">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颗粒物</w:t>
                  </w:r>
                </w:p>
              </w:tc>
              <w:tc>
                <w:tcPr>
                  <w:tcW w:w="601" w:type="dxa"/>
                  <w:vMerge w:val="restart"/>
                  <w:tcBorders>
                    <w:tl2br w:val="nil"/>
                    <w:tr2bl w:val="nil"/>
                  </w:tcBorders>
                  <w:noWrap w:val="0"/>
                  <w:vAlign w:val="center"/>
                </w:tcPr>
                <w:p w14:paraId="6103FA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highlight w:val="none"/>
                      <w:lang w:val="en-US" w:eastAsia="zh-CN"/>
                    </w:rPr>
                  </w:pPr>
                  <w:r>
                    <w:rPr>
                      <w:rFonts w:hint="eastAsia" w:cs="Times New Roman"/>
                      <w:bCs/>
                      <w:caps w:val="0"/>
                      <w:color w:val="auto"/>
                      <w:spacing w:val="0"/>
                      <w:position w:val="0"/>
                      <w:sz w:val="21"/>
                      <w:szCs w:val="21"/>
                      <w:highlight w:val="none"/>
                      <w:lang w:val="en-US" w:eastAsia="zh-CN"/>
                    </w:rPr>
                    <w:t>产污系数法</w:t>
                  </w:r>
                </w:p>
              </w:tc>
              <w:tc>
                <w:tcPr>
                  <w:tcW w:w="959" w:type="dxa"/>
                  <w:tcBorders>
                    <w:tl2br w:val="nil"/>
                    <w:tr2bl w:val="nil"/>
                  </w:tcBorders>
                  <w:noWrap w:val="0"/>
                  <w:vAlign w:val="center"/>
                </w:tcPr>
                <w:p w14:paraId="1CADBFA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8.01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870" w:type="dxa"/>
                  <w:tcBorders>
                    <w:tl2br w:val="nil"/>
                    <w:tr2bl w:val="nil"/>
                  </w:tcBorders>
                  <w:noWrap w:val="0"/>
                  <w:vAlign w:val="center"/>
                </w:tcPr>
                <w:p w14:paraId="09F894C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0.14</w:t>
                  </w:r>
                </w:p>
              </w:tc>
              <w:tc>
                <w:tcPr>
                  <w:tcW w:w="602" w:type="dxa"/>
                  <w:vMerge w:val="continue"/>
                  <w:tcBorders>
                    <w:tl2br w:val="nil"/>
                    <w:tr2bl w:val="nil"/>
                  </w:tcBorders>
                  <w:noWrap w:val="0"/>
                  <w:vAlign w:val="center"/>
                </w:tcPr>
                <w:p w14:paraId="524B1A71">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63F1F6FB">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4D40E68C">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2A070165">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2246B955">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4D6F635C">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706AD680">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0.14（21.6）</w:t>
                  </w:r>
                </w:p>
              </w:tc>
              <w:tc>
                <w:tcPr>
                  <w:tcW w:w="960" w:type="dxa"/>
                  <w:tcBorders>
                    <w:tl2br w:val="nil"/>
                    <w:tr2bl w:val="nil"/>
                  </w:tcBorders>
                  <w:noWrap w:val="0"/>
                  <w:vAlign w:val="center"/>
                </w:tcPr>
                <w:p w14:paraId="18B93EE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2.08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110" w:type="dxa"/>
                  <w:tcBorders>
                    <w:tl2br w:val="nil"/>
                    <w:tr2bl w:val="nil"/>
                  </w:tcBorders>
                  <w:noWrap w:val="0"/>
                  <w:vAlign w:val="center"/>
                </w:tcPr>
                <w:p w14:paraId="1039974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7.29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982" w:type="dxa"/>
                  <w:tcBorders>
                    <w:tl2br w:val="nil"/>
                    <w:tr2bl w:val="nil"/>
                  </w:tcBorders>
                  <w:noWrap w:val="0"/>
                  <w:vAlign w:val="center"/>
                </w:tcPr>
                <w:p w14:paraId="0F0BC5D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7.2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6390C2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58" w:hRule="atLeast"/>
                <w:jc w:val="center"/>
              </w:trPr>
              <w:tc>
                <w:tcPr>
                  <w:tcW w:w="949" w:type="dxa"/>
                  <w:vMerge w:val="continue"/>
                  <w:tcBorders>
                    <w:tl2br w:val="nil"/>
                    <w:tr2bl w:val="nil"/>
                  </w:tcBorders>
                  <w:noWrap w:val="0"/>
                  <w:tcMar>
                    <w:top w:w="0" w:type="dxa"/>
                    <w:left w:w="0" w:type="dxa"/>
                    <w:bottom w:w="0" w:type="dxa"/>
                    <w:right w:w="0" w:type="dxa"/>
                  </w:tcMar>
                  <w:vAlign w:val="center"/>
                </w:tcPr>
                <w:p w14:paraId="761E0DF7">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88" w:type="dxa"/>
                  <w:tcBorders>
                    <w:tl2br w:val="nil"/>
                    <w:tr2bl w:val="nil"/>
                  </w:tcBorders>
                  <w:noWrap w:val="0"/>
                  <w:vAlign w:val="center"/>
                </w:tcPr>
                <w:p w14:paraId="41DB11ED">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SO</w:t>
                  </w:r>
                  <w:r>
                    <w:rPr>
                      <w:rFonts w:hint="eastAsia"/>
                      <w:color w:val="auto"/>
                      <w:highlight w:val="none"/>
                      <w:vertAlign w:val="subscript"/>
                      <w:lang w:val="en-US" w:eastAsia="zh-CN"/>
                    </w:rPr>
                    <w:t>2</w:t>
                  </w:r>
                </w:p>
              </w:tc>
              <w:tc>
                <w:tcPr>
                  <w:tcW w:w="601" w:type="dxa"/>
                  <w:vMerge w:val="continue"/>
                  <w:tcBorders>
                    <w:tl2br w:val="nil"/>
                    <w:tr2bl w:val="nil"/>
                  </w:tcBorders>
                  <w:noWrap w:val="0"/>
                  <w:vAlign w:val="center"/>
                </w:tcPr>
                <w:p w14:paraId="70D1805A">
                  <w:pPr>
                    <w:pStyle w:val="34"/>
                    <w:keepNext w:val="0"/>
                    <w:keepLines w:val="0"/>
                    <w:pageBreakBefore w:val="0"/>
                    <w:widowControl w:val="0"/>
                    <w:kinsoku/>
                    <w:wordWrap/>
                    <w:overflowPunct/>
                    <w:topLinePunct w:val="0"/>
                    <w:bidi w:val="0"/>
                    <w:spacing w:before="0" w:after="0"/>
                    <w:ind w:right="0" w:rightChars="0" w:firstLine="0" w:firstLineChars="0"/>
                    <w:jc w:val="center"/>
                    <w:textAlignment w:val="auto"/>
                    <w:rPr>
                      <w:rFonts w:hint="eastAsia" w:ascii="宋体" w:hAnsi="宋体" w:eastAsia="宋体" w:cs="宋体"/>
                      <w:color w:val="auto"/>
                      <w:highlight w:val="none"/>
                      <w:lang w:val="en-US" w:eastAsia="zh-CN"/>
                    </w:rPr>
                  </w:pPr>
                </w:p>
              </w:tc>
              <w:tc>
                <w:tcPr>
                  <w:tcW w:w="959" w:type="dxa"/>
                  <w:tcBorders>
                    <w:tl2br w:val="nil"/>
                    <w:tr2bl w:val="nil"/>
                  </w:tcBorders>
                  <w:noWrap w:val="0"/>
                  <w:vAlign w:val="center"/>
                </w:tcPr>
                <w:p w14:paraId="6B6E12E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1.12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870" w:type="dxa"/>
                  <w:tcBorders>
                    <w:tl2br w:val="nil"/>
                    <w:tr2bl w:val="nil"/>
                  </w:tcBorders>
                  <w:noWrap w:val="0"/>
                  <w:vAlign w:val="center"/>
                </w:tcPr>
                <w:p w14:paraId="7152926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0.02</w:t>
                  </w:r>
                </w:p>
              </w:tc>
              <w:tc>
                <w:tcPr>
                  <w:tcW w:w="602" w:type="dxa"/>
                  <w:vMerge w:val="continue"/>
                  <w:tcBorders>
                    <w:tl2br w:val="nil"/>
                    <w:tr2bl w:val="nil"/>
                  </w:tcBorders>
                  <w:noWrap w:val="0"/>
                  <w:vAlign w:val="center"/>
                </w:tcPr>
                <w:p w14:paraId="0A835C22">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62FED6FD">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0D1D6E0C">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6004D481">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17ACDCC6">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426C79AC">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1768C5B5">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0.02（3.1）</w:t>
                  </w:r>
                </w:p>
              </w:tc>
              <w:tc>
                <w:tcPr>
                  <w:tcW w:w="960" w:type="dxa"/>
                  <w:tcBorders>
                    <w:tl2br w:val="nil"/>
                    <w:tr2bl w:val="nil"/>
                  </w:tcBorders>
                  <w:noWrap w:val="0"/>
                  <w:vAlign w:val="center"/>
                </w:tcPr>
                <w:p w14:paraId="21511C6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2.9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110" w:type="dxa"/>
                  <w:tcBorders>
                    <w:tl2br w:val="nil"/>
                    <w:tr2bl w:val="nil"/>
                  </w:tcBorders>
                  <w:noWrap w:val="0"/>
                  <w:vAlign w:val="center"/>
                </w:tcPr>
                <w:p w14:paraId="12150E7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1.019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982" w:type="dxa"/>
                  <w:tcBorders>
                    <w:tl2br w:val="nil"/>
                    <w:tr2bl w:val="nil"/>
                  </w:tcBorders>
                  <w:noWrap w:val="0"/>
                  <w:vAlign w:val="center"/>
                </w:tcPr>
                <w:p w14:paraId="4DD1014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1.01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3CED12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63" w:hRule="atLeast"/>
                <w:jc w:val="center"/>
              </w:trPr>
              <w:tc>
                <w:tcPr>
                  <w:tcW w:w="949" w:type="dxa"/>
                  <w:vMerge w:val="continue"/>
                  <w:tcBorders>
                    <w:tl2br w:val="nil"/>
                    <w:tr2bl w:val="nil"/>
                  </w:tcBorders>
                  <w:noWrap w:val="0"/>
                  <w:tcMar>
                    <w:top w:w="0" w:type="dxa"/>
                    <w:left w:w="0" w:type="dxa"/>
                    <w:bottom w:w="0" w:type="dxa"/>
                    <w:right w:w="0" w:type="dxa"/>
                  </w:tcMar>
                  <w:vAlign w:val="center"/>
                </w:tcPr>
                <w:p w14:paraId="5F4389CE">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988" w:type="dxa"/>
                  <w:tcBorders>
                    <w:tl2br w:val="nil"/>
                    <w:tr2bl w:val="nil"/>
                  </w:tcBorders>
                  <w:noWrap w:val="0"/>
                  <w:vAlign w:val="center"/>
                </w:tcPr>
                <w:p w14:paraId="7F3055A4">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NOx</w:t>
                  </w:r>
                </w:p>
              </w:tc>
              <w:tc>
                <w:tcPr>
                  <w:tcW w:w="601" w:type="dxa"/>
                  <w:vMerge w:val="continue"/>
                  <w:tcBorders>
                    <w:tl2br w:val="nil"/>
                    <w:tr2bl w:val="nil"/>
                  </w:tcBorders>
                  <w:noWrap w:val="0"/>
                  <w:vAlign w:val="center"/>
                </w:tcPr>
                <w:p w14:paraId="0ABBCED5">
                  <w:pPr>
                    <w:pStyle w:val="34"/>
                    <w:keepNext w:val="0"/>
                    <w:keepLines w:val="0"/>
                    <w:pageBreakBefore w:val="0"/>
                    <w:widowControl w:val="0"/>
                    <w:kinsoku/>
                    <w:wordWrap/>
                    <w:overflowPunct/>
                    <w:topLinePunct w:val="0"/>
                    <w:bidi w:val="0"/>
                    <w:spacing w:before="0" w:after="0"/>
                    <w:ind w:right="0" w:rightChars="0" w:firstLine="0" w:firstLineChars="0"/>
                    <w:jc w:val="center"/>
                    <w:textAlignment w:val="auto"/>
                    <w:rPr>
                      <w:rFonts w:hint="eastAsia" w:ascii="宋体" w:hAnsi="宋体" w:eastAsia="宋体" w:cs="宋体"/>
                      <w:color w:val="auto"/>
                      <w:highlight w:val="none"/>
                      <w:lang w:val="en-US" w:eastAsia="zh-CN"/>
                    </w:rPr>
                  </w:pPr>
                </w:p>
              </w:tc>
              <w:tc>
                <w:tcPr>
                  <w:tcW w:w="959" w:type="dxa"/>
                  <w:tcBorders>
                    <w:tl2br w:val="nil"/>
                    <w:tr2bl w:val="nil"/>
                  </w:tcBorders>
                  <w:noWrap w:val="0"/>
                  <w:vAlign w:val="center"/>
                </w:tcPr>
                <w:p w14:paraId="15A2126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5.23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870" w:type="dxa"/>
                  <w:tcBorders>
                    <w:tl2br w:val="nil"/>
                    <w:tr2bl w:val="nil"/>
                  </w:tcBorders>
                  <w:noWrap w:val="0"/>
                  <w:vAlign w:val="center"/>
                </w:tcPr>
                <w:p w14:paraId="1C53494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0.91</w:t>
                  </w:r>
                </w:p>
              </w:tc>
              <w:tc>
                <w:tcPr>
                  <w:tcW w:w="602" w:type="dxa"/>
                  <w:vMerge w:val="continue"/>
                  <w:tcBorders>
                    <w:tl2br w:val="nil"/>
                    <w:tr2bl w:val="nil"/>
                  </w:tcBorders>
                  <w:noWrap w:val="0"/>
                  <w:vAlign w:val="center"/>
                </w:tcPr>
                <w:p w14:paraId="03A36305">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32BB9A3F">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7263D2D9">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4C92371B">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7810E25F">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2886097D">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3034CACB">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0.91（140.5）</w:t>
                  </w:r>
                </w:p>
              </w:tc>
              <w:tc>
                <w:tcPr>
                  <w:tcW w:w="960" w:type="dxa"/>
                  <w:tcBorders>
                    <w:tl2br w:val="nil"/>
                    <w:tr2bl w:val="nil"/>
                  </w:tcBorders>
                  <w:noWrap w:val="0"/>
                  <w:vAlign w:val="center"/>
                </w:tcPr>
                <w:p w14:paraId="2567E82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0.0136</w:t>
                  </w:r>
                </w:p>
              </w:tc>
              <w:tc>
                <w:tcPr>
                  <w:tcW w:w="1110" w:type="dxa"/>
                  <w:tcBorders>
                    <w:tl2br w:val="nil"/>
                    <w:tr2bl w:val="nil"/>
                  </w:tcBorders>
                  <w:noWrap w:val="0"/>
                  <w:vAlign w:val="center"/>
                </w:tcPr>
                <w:p w14:paraId="48FC229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4.76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982" w:type="dxa"/>
                  <w:tcBorders>
                    <w:tl2br w:val="nil"/>
                    <w:tr2bl w:val="nil"/>
                  </w:tcBorders>
                  <w:noWrap w:val="0"/>
                  <w:vAlign w:val="center"/>
                </w:tcPr>
                <w:p w14:paraId="6D327D2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highlight w:val="none"/>
                      <w:lang w:val="en-US" w:eastAsia="zh-CN"/>
                    </w:rPr>
                    <w:t>4.7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226AB4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374" w:hRule="atLeast"/>
                <w:jc w:val="center"/>
              </w:trPr>
              <w:tc>
                <w:tcPr>
                  <w:tcW w:w="949" w:type="dxa"/>
                  <w:vMerge w:val="continue"/>
                  <w:tcBorders>
                    <w:tl2br w:val="nil"/>
                    <w:tr2bl w:val="nil"/>
                  </w:tcBorders>
                  <w:noWrap w:val="0"/>
                  <w:tcMar>
                    <w:top w:w="0" w:type="dxa"/>
                    <w:left w:w="0" w:type="dxa"/>
                    <w:bottom w:w="0" w:type="dxa"/>
                    <w:right w:w="0" w:type="dxa"/>
                  </w:tcMar>
                  <w:vAlign w:val="center"/>
                </w:tcPr>
                <w:p w14:paraId="16BB1994">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88" w:type="dxa"/>
                  <w:tcBorders>
                    <w:tl2br w:val="nil"/>
                    <w:tr2bl w:val="nil"/>
                  </w:tcBorders>
                  <w:noWrap w:val="0"/>
                  <w:vAlign w:val="center"/>
                </w:tcPr>
                <w:p w14:paraId="3A4F15D9">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烟气黑度</w:t>
                  </w:r>
                </w:p>
              </w:tc>
              <w:tc>
                <w:tcPr>
                  <w:tcW w:w="601" w:type="dxa"/>
                  <w:tcBorders>
                    <w:tl2br w:val="nil"/>
                    <w:tr2bl w:val="nil"/>
                  </w:tcBorders>
                  <w:noWrap w:val="0"/>
                  <w:vAlign w:val="center"/>
                </w:tcPr>
                <w:p w14:paraId="082B8B2D">
                  <w:pPr>
                    <w:pStyle w:val="34"/>
                    <w:keepNext w:val="0"/>
                    <w:keepLines w:val="0"/>
                    <w:pageBreakBefore w:val="0"/>
                    <w:widowControl w:val="0"/>
                    <w:kinsoku/>
                    <w:wordWrap/>
                    <w:overflowPunct/>
                    <w:topLinePunct w:val="0"/>
                    <w:bidi w:val="0"/>
                    <w:spacing w:before="0" w:after="0"/>
                    <w:ind w:right="0" w:righ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959" w:type="dxa"/>
                  <w:tcBorders>
                    <w:tl2br w:val="nil"/>
                    <w:tr2bl w:val="nil"/>
                  </w:tcBorders>
                  <w:noWrap w:val="0"/>
                  <w:vAlign w:val="center"/>
                </w:tcPr>
                <w:p w14:paraId="2CA0F198">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70" w:type="dxa"/>
                  <w:tcBorders>
                    <w:tl2br w:val="nil"/>
                    <w:tr2bl w:val="nil"/>
                  </w:tcBorders>
                  <w:noWrap w:val="0"/>
                  <w:vAlign w:val="center"/>
                </w:tcPr>
                <w:p w14:paraId="442E8E2F">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2" w:type="dxa"/>
                  <w:vMerge w:val="continue"/>
                  <w:tcBorders>
                    <w:tl2br w:val="nil"/>
                    <w:tr2bl w:val="nil"/>
                  </w:tcBorders>
                  <w:noWrap w:val="0"/>
                  <w:vAlign w:val="center"/>
                </w:tcPr>
                <w:p w14:paraId="4E267246">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622B7115">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63B2C23A">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04863C3C">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67432CC8">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64C2E067">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50C83650">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ascii="Times New Roman" w:hAnsi="Times New Roman" w:cs="Times New Roman"/>
                      <w:color w:val="auto"/>
                      <w:kern w:val="1"/>
                      <w:sz w:val="21"/>
                      <w:szCs w:val="21"/>
                      <w:highlight w:val="none"/>
                      <w:lang w:val="en-US" w:eastAsia="zh-CN" w:bidi="ar-SA"/>
                    </w:rPr>
                    <w:t>&lt;1级</w:t>
                  </w:r>
                </w:p>
              </w:tc>
              <w:tc>
                <w:tcPr>
                  <w:tcW w:w="960" w:type="dxa"/>
                  <w:tcBorders>
                    <w:tl2br w:val="nil"/>
                    <w:tr2bl w:val="nil"/>
                  </w:tcBorders>
                  <w:noWrap w:val="0"/>
                  <w:vAlign w:val="center"/>
                </w:tcPr>
                <w:p w14:paraId="52EE3D0A">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110" w:type="dxa"/>
                  <w:tcBorders>
                    <w:tl2br w:val="nil"/>
                    <w:tr2bl w:val="nil"/>
                  </w:tcBorders>
                  <w:noWrap w:val="0"/>
                  <w:vAlign w:val="center"/>
                </w:tcPr>
                <w:p w14:paraId="72B38BED">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82" w:type="dxa"/>
                  <w:tcBorders>
                    <w:tl2br w:val="nil"/>
                    <w:tr2bl w:val="nil"/>
                  </w:tcBorders>
                  <w:noWrap w:val="0"/>
                  <w:vAlign w:val="center"/>
                </w:tcPr>
                <w:p w14:paraId="6C379F15">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14:paraId="4C4EE1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33" w:hRule="atLeast"/>
                <w:jc w:val="center"/>
              </w:trPr>
              <w:tc>
                <w:tcPr>
                  <w:tcW w:w="949" w:type="dxa"/>
                  <w:vMerge w:val="restart"/>
                  <w:tcBorders>
                    <w:tl2br w:val="nil"/>
                    <w:tr2bl w:val="nil"/>
                  </w:tcBorders>
                  <w:noWrap w:val="0"/>
                  <w:tcMar>
                    <w:top w:w="0" w:type="dxa"/>
                    <w:left w:w="0" w:type="dxa"/>
                    <w:bottom w:w="0" w:type="dxa"/>
                    <w:right w:w="0" w:type="dxa"/>
                  </w:tcMar>
                  <w:vAlign w:val="center"/>
                </w:tcPr>
                <w:p w14:paraId="34D2C34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highlight w:val="none"/>
                      <w:lang w:val="en-US" w:eastAsia="zh-CN"/>
                    </w:rPr>
                    <w:t>切管、卧式制瓶机瓶底成型工序两者同时运行</w:t>
                  </w:r>
                </w:p>
              </w:tc>
              <w:tc>
                <w:tcPr>
                  <w:tcW w:w="988" w:type="dxa"/>
                  <w:tcBorders>
                    <w:tl2br w:val="nil"/>
                    <w:tr2bl w:val="nil"/>
                  </w:tcBorders>
                  <w:noWrap w:val="0"/>
                  <w:vAlign w:val="center"/>
                </w:tcPr>
                <w:p w14:paraId="70ABDCE9">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颗粒物</w:t>
                  </w:r>
                </w:p>
              </w:tc>
              <w:tc>
                <w:tcPr>
                  <w:tcW w:w="601" w:type="dxa"/>
                  <w:vMerge w:val="restart"/>
                  <w:tcBorders>
                    <w:tl2br w:val="nil"/>
                    <w:tr2bl w:val="nil"/>
                  </w:tcBorders>
                  <w:noWrap w:val="0"/>
                  <w:vAlign w:val="center"/>
                </w:tcPr>
                <w:p w14:paraId="52704ED1">
                  <w:pPr>
                    <w:pStyle w:val="34"/>
                    <w:keepNext w:val="0"/>
                    <w:keepLines w:val="0"/>
                    <w:pageBreakBefore w:val="0"/>
                    <w:widowControl w:val="0"/>
                    <w:kinsoku/>
                    <w:wordWrap/>
                    <w:overflowPunct/>
                    <w:topLinePunct w:val="0"/>
                    <w:bidi w:val="0"/>
                    <w:spacing w:before="0" w:after="0"/>
                    <w:ind w:right="0" w:rightChars="0" w:firstLine="0" w:firstLineChars="0"/>
                    <w:jc w:val="center"/>
                    <w:textAlignment w:val="auto"/>
                    <w:rPr>
                      <w:rFonts w:hint="eastAsia" w:ascii="宋体" w:hAnsi="宋体" w:eastAsia="宋体" w:cs="宋体"/>
                      <w:color w:val="auto"/>
                      <w:highlight w:val="none"/>
                      <w:lang w:val="en-US" w:eastAsia="zh-CN"/>
                    </w:rPr>
                  </w:pPr>
                  <w:r>
                    <w:rPr>
                      <w:rFonts w:hint="eastAsia" w:cs="Times New Roman"/>
                      <w:bCs/>
                      <w:caps w:val="0"/>
                      <w:color w:val="auto"/>
                      <w:spacing w:val="0"/>
                      <w:position w:val="0"/>
                      <w:sz w:val="21"/>
                      <w:szCs w:val="21"/>
                      <w:highlight w:val="none"/>
                      <w:lang w:val="en-US" w:eastAsia="zh-CN"/>
                    </w:rPr>
                    <w:t>产污系数法</w:t>
                  </w:r>
                </w:p>
              </w:tc>
              <w:tc>
                <w:tcPr>
                  <w:tcW w:w="959" w:type="dxa"/>
                  <w:tcBorders>
                    <w:tl2br w:val="nil"/>
                    <w:tr2bl w:val="nil"/>
                  </w:tcBorders>
                  <w:noWrap w:val="0"/>
                  <w:vAlign w:val="center"/>
                </w:tcPr>
                <w:p w14:paraId="46574B1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highlight w:val="none"/>
                      <w:lang w:val="en-US" w:eastAsia="zh-CN"/>
                    </w:rPr>
                    <w:t>1.80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870" w:type="dxa"/>
                  <w:tcBorders>
                    <w:tl2br w:val="nil"/>
                    <w:tr2bl w:val="nil"/>
                  </w:tcBorders>
                  <w:noWrap w:val="0"/>
                  <w:vAlign w:val="center"/>
                </w:tcPr>
                <w:p w14:paraId="283CBC7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highlight w:val="none"/>
                      <w:lang w:val="en-US" w:eastAsia="zh-CN"/>
                    </w:rPr>
                    <w:t>0.12</w:t>
                  </w:r>
                </w:p>
              </w:tc>
              <w:tc>
                <w:tcPr>
                  <w:tcW w:w="602" w:type="dxa"/>
                  <w:vMerge w:val="continue"/>
                  <w:tcBorders>
                    <w:tl2br w:val="nil"/>
                    <w:tr2bl w:val="nil"/>
                  </w:tcBorders>
                  <w:noWrap w:val="0"/>
                  <w:vAlign w:val="center"/>
                </w:tcPr>
                <w:p w14:paraId="7F070F86">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5E0C54FF">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354CCDD0">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2250AE3B">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6A9742E9">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57DE9519">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168C6180">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ascii="Times New Roman" w:hAnsi="Times New Roman"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0.12（21.2）</w:t>
                  </w:r>
                </w:p>
              </w:tc>
              <w:tc>
                <w:tcPr>
                  <w:tcW w:w="960" w:type="dxa"/>
                  <w:tcBorders>
                    <w:tl2br w:val="nil"/>
                    <w:tr2bl w:val="nil"/>
                  </w:tcBorders>
                  <w:noWrap w:val="0"/>
                  <w:vAlign w:val="center"/>
                </w:tcPr>
                <w:p w14:paraId="31FB69F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highlight w:val="none"/>
                      <w:lang w:val="en-US" w:eastAsia="zh-CN"/>
                    </w:rPr>
                    <w:t>1.83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110" w:type="dxa"/>
                  <w:tcBorders>
                    <w:tl2br w:val="nil"/>
                    <w:tr2bl w:val="nil"/>
                  </w:tcBorders>
                  <w:noWrap w:val="0"/>
                  <w:vAlign w:val="center"/>
                </w:tcPr>
                <w:p w14:paraId="717FD3C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highlight w:val="none"/>
                      <w:lang w:val="en-US" w:eastAsia="zh-CN"/>
                    </w:rPr>
                    <w:t>1.64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982" w:type="dxa"/>
                  <w:tcBorders>
                    <w:tl2br w:val="nil"/>
                    <w:tr2bl w:val="nil"/>
                  </w:tcBorders>
                  <w:noWrap w:val="0"/>
                  <w:vAlign w:val="center"/>
                </w:tcPr>
                <w:p w14:paraId="6437DCB2">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s="Times New Roman"/>
                      <w:color w:val="auto"/>
                      <w:sz w:val="21"/>
                      <w:szCs w:val="21"/>
                      <w:highlight w:val="none"/>
                      <w:lang w:val="en-US" w:eastAsia="zh-CN"/>
                    </w:rPr>
                  </w:pPr>
                  <w:r>
                    <w:rPr>
                      <w:rFonts w:hint="eastAsia"/>
                      <w:color w:val="auto"/>
                      <w:sz w:val="21"/>
                      <w:szCs w:val="21"/>
                      <w:highlight w:val="none"/>
                      <w:lang w:val="en-US" w:eastAsia="zh-CN"/>
                    </w:rPr>
                    <w:t>1.6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328972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08" w:hRule="atLeast"/>
                <w:jc w:val="center"/>
              </w:trPr>
              <w:tc>
                <w:tcPr>
                  <w:tcW w:w="949" w:type="dxa"/>
                  <w:vMerge w:val="continue"/>
                  <w:tcBorders>
                    <w:tl2br w:val="nil"/>
                    <w:tr2bl w:val="nil"/>
                  </w:tcBorders>
                  <w:noWrap w:val="0"/>
                  <w:vAlign w:val="center"/>
                </w:tcPr>
                <w:p w14:paraId="6DEBC561">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88" w:type="dxa"/>
                  <w:tcBorders>
                    <w:tl2br w:val="nil"/>
                    <w:tr2bl w:val="nil"/>
                  </w:tcBorders>
                  <w:noWrap w:val="0"/>
                  <w:vAlign w:val="center"/>
                </w:tcPr>
                <w:p w14:paraId="315BF550">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SO</w:t>
                  </w:r>
                  <w:r>
                    <w:rPr>
                      <w:rFonts w:hint="eastAsia"/>
                      <w:color w:val="auto"/>
                      <w:highlight w:val="none"/>
                      <w:vertAlign w:val="subscript"/>
                      <w:lang w:val="en-US" w:eastAsia="zh-CN"/>
                    </w:rPr>
                    <w:t>2</w:t>
                  </w:r>
                </w:p>
              </w:tc>
              <w:tc>
                <w:tcPr>
                  <w:tcW w:w="601" w:type="dxa"/>
                  <w:vMerge w:val="continue"/>
                  <w:tcBorders>
                    <w:tl2br w:val="nil"/>
                    <w:tr2bl w:val="nil"/>
                  </w:tcBorders>
                  <w:noWrap w:val="0"/>
                  <w:vAlign w:val="center"/>
                </w:tcPr>
                <w:p w14:paraId="36672378">
                  <w:pPr>
                    <w:pStyle w:val="34"/>
                    <w:keepNext w:val="0"/>
                    <w:keepLines w:val="0"/>
                    <w:pageBreakBefore w:val="0"/>
                    <w:widowControl w:val="0"/>
                    <w:kinsoku/>
                    <w:wordWrap/>
                    <w:overflowPunct/>
                    <w:topLinePunct w:val="0"/>
                    <w:bidi w:val="0"/>
                    <w:spacing w:before="0" w:after="0"/>
                    <w:ind w:right="0" w:rightChars="0" w:firstLine="0" w:firstLineChars="0"/>
                    <w:jc w:val="center"/>
                    <w:textAlignment w:val="auto"/>
                    <w:rPr>
                      <w:rFonts w:hint="eastAsia" w:ascii="宋体" w:hAnsi="宋体" w:eastAsia="宋体" w:cs="宋体"/>
                      <w:color w:val="auto"/>
                      <w:highlight w:val="none"/>
                      <w:lang w:val="en-US" w:eastAsia="zh-CN"/>
                    </w:rPr>
                  </w:pPr>
                </w:p>
              </w:tc>
              <w:tc>
                <w:tcPr>
                  <w:tcW w:w="959" w:type="dxa"/>
                  <w:tcBorders>
                    <w:tl2br w:val="nil"/>
                    <w:tr2bl w:val="nil"/>
                  </w:tcBorders>
                  <w:noWrap w:val="0"/>
                  <w:vAlign w:val="center"/>
                </w:tcPr>
                <w:p w14:paraId="0DC9024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highlight w:val="none"/>
                      <w:lang w:val="en-US" w:eastAsia="zh-CN"/>
                    </w:rPr>
                    <w:t>2.52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870" w:type="dxa"/>
                  <w:tcBorders>
                    <w:tl2br w:val="nil"/>
                    <w:tr2bl w:val="nil"/>
                  </w:tcBorders>
                  <w:noWrap w:val="0"/>
                  <w:vAlign w:val="center"/>
                </w:tcPr>
                <w:p w14:paraId="3A29663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highlight w:val="none"/>
                      <w:lang w:val="en-US" w:eastAsia="zh-CN"/>
                    </w:rPr>
                    <w:t>0.02</w:t>
                  </w:r>
                </w:p>
              </w:tc>
              <w:tc>
                <w:tcPr>
                  <w:tcW w:w="602" w:type="dxa"/>
                  <w:vMerge w:val="continue"/>
                  <w:tcBorders>
                    <w:tl2br w:val="nil"/>
                    <w:tr2bl w:val="nil"/>
                  </w:tcBorders>
                  <w:noWrap w:val="0"/>
                  <w:vAlign w:val="center"/>
                </w:tcPr>
                <w:p w14:paraId="57253436">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5569D3A3">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54115CFD">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344AAAFB">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4A6E4A4E">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0C69D27B">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00B57D84">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ascii="Times New Roman" w:hAnsi="Times New Roman"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0.02（3.5）</w:t>
                  </w:r>
                </w:p>
              </w:tc>
              <w:tc>
                <w:tcPr>
                  <w:tcW w:w="960" w:type="dxa"/>
                  <w:tcBorders>
                    <w:tl2br w:val="nil"/>
                    <w:tr2bl w:val="nil"/>
                  </w:tcBorders>
                  <w:noWrap w:val="0"/>
                  <w:vAlign w:val="center"/>
                </w:tcPr>
                <w:p w14:paraId="7995C16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highlight w:val="none"/>
                      <w:lang w:val="en-US" w:eastAsia="zh-CN"/>
                    </w:rPr>
                    <w:t>2.55</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110" w:type="dxa"/>
                  <w:tcBorders>
                    <w:tl2br w:val="nil"/>
                    <w:tr2bl w:val="nil"/>
                  </w:tcBorders>
                  <w:noWrap w:val="0"/>
                  <w:vAlign w:val="center"/>
                </w:tcPr>
                <w:p w14:paraId="7450BD0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highlight w:val="none"/>
                      <w:lang w:val="en-US" w:eastAsia="zh-CN"/>
                    </w:rPr>
                    <w:t>2.297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982" w:type="dxa"/>
                  <w:tcBorders>
                    <w:tl2br w:val="nil"/>
                    <w:tr2bl w:val="nil"/>
                  </w:tcBorders>
                  <w:noWrap w:val="0"/>
                  <w:vAlign w:val="center"/>
                </w:tcPr>
                <w:p w14:paraId="13B95B02">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s="Times New Roman"/>
                      <w:color w:val="auto"/>
                      <w:sz w:val="21"/>
                      <w:szCs w:val="21"/>
                      <w:highlight w:val="none"/>
                      <w:lang w:val="en-US" w:eastAsia="zh-CN"/>
                    </w:rPr>
                  </w:pPr>
                  <w:r>
                    <w:rPr>
                      <w:rFonts w:hint="eastAsia"/>
                      <w:color w:val="auto"/>
                      <w:sz w:val="21"/>
                      <w:szCs w:val="21"/>
                      <w:highlight w:val="none"/>
                      <w:lang w:val="en-US" w:eastAsia="zh-CN"/>
                    </w:rPr>
                    <w:t>2.23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788267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353" w:hRule="atLeast"/>
                <w:jc w:val="center"/>
              </w:trPr>
              <w:tc>
                <w:tcPr>
                  <w:tcW w:w="949" w:type="dxa"/>
                  <w:vMerge w:val="continue"/>
                  <w:tcBorders>
                    <w:tl2br w:val="nil"/>
                    <w:tr2bl w:val="nil"/>
                  </w:tcBorders>
                  <w:noWrap w:val="0"/>
                  <w:vAlign w:val="center"/>
                </w:tcPr>
                <w:p w14:paraId="17A4315E">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88" w:type="dxa"/>
                  <w:tcBorders>
                    <w:tl2br w:val="nil"/>
                    <w:tr2bl w:val="nil"/>
                  </w:tcBorders>
                  <w:noWrap w:val="0"/>
                  <w:vAlign w:val="center"/>
                </w:tcPr>
                <w:p w14:paraId="697EBB7A">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NOx</w:t>
                  </w:r>
                </w:p>
              </w:tc>
              <w:tc>
                <w:tcPr>
                  <w:tcW w:w="601" w:type="dxa"/>
                  <w:vMerge w:val="continue"/>
                  <w:tcBorders>
                    <w:tl2br w:val="nil"/>
                    <w:tr2bl w:val="nil"/>
                  </w:tcBorders>
                  <w:noWrap w:val="0"/>
                  <w:vAlign w:val="center"/>
                </w:tcPr>
                <w:p w14:paraId="0EFFEC13">
                  <w:pPr>
                    <w:pStyle w:val="34"/>
                    <w:keepNext w:val="0"/>
                    <w:keepLines w:val="0"/>
                    <w:pageBreakBefore w:val="0"/>
                    <w:widowControl w:val="0"/>
                    <w:kinsoku/>
                    <w:wordWrap/>
                    <w:overflowPunct/>
                    <w:topLinePunct w:val="0"/>
                    <w:bidi w:val="0"/>
                    <w:spacing w:before="0" w:after="0"/>
                    <w:ind w:right="0" w:rightChars="0" w:firstLine="0" w:firstLineChars="0"/>
                    <w:jc w:val="center"/>
                    <w:textAlignment w:val="auto"/>
                    <w:rPr>
                      <w:rFonts w:hint="eastAsia" w:ascii="宋体" w:hAnsi="宋体" w:eastAsia="宋体" w:cs="宋体"/>
                      <w:color w:val="auto"/>
                      <w:highlight w:val="none"/>
                      <w:lang w:val="en-US" w:eastAsia="zh-CN"/>
                    </w:rPr>
                  </w:pPr>
                </w:p>
              </w:tc>
              <w:tc>
                <w:tcPr>
                  <w:tcW w:w="959" w:type="dxa"/>
                  <w:tcBorders>
                    <w:tl2br w:val="nil"/>
                    <w:tr2bl w:val="nil"/>
                  </w:tcBorders>
                  <w:noWrap w:val="0"/>
                  <w:vAlign w:val="center"/>
                </w:tcPr>
                <w:p w14:paraId="69CD3D5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highlight w:val="none"/>
                      <w:lang w:val="en-US" w:eastAsia="zh-CN"/>
                    </w:rPr>
                    <w:t>0.01177</w:t>
                  </w:r>
                </w:p>
              </w:tc>
              <w:tc>
                <w:tcPr>
                  <w:tcW w:w="870" w:type="dxa"/>
                  <w:tcBorders>
                    <w:tl2br w:val="nil"/>
                    <w:tr2bl w:val="nil"/>
                  </w:tcBorders>
                  <w:noWrap w:val="0"/>
                  <w:vAlign w:val="center"/>
                </w:tcPr>
                <w:p w14:paraId="5EA28BB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highlight w:val="none"/>
                      <w:lang w:val="en-US" w:eastAsia="zh-CN"/>
                    </w:rPr>
                    <w:t>0.79</w:t>
                  </w:r>
                </w:p>
              </w:tc>
              <w:tc>
                <w:tcPr>
                  <w:tcW w:w="602" w:type="dxa"/>
                  <w:vMerge w:val="continue"/>
                  <w:tcBorders>
                    <w:tl2br w:val="nil"/>
                    <w:tr2bl w:val="nil"/>
                  </w:tcBorders>
                  <w:noWrap w:val="0"/>
                  <w:vAlign w:val="center"/>
                </w:tcPr>
                <w:p w14:paraId="46FDE399">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5425ED4F">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79B39833">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49DE9B81">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3A1B860E">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10280154">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7ABB9DFF">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ascii="Times New Roman" w:hAnsi="Times New Roman"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0.79（139.4）</w:t>
                  </w:r>
                </w:p>
              </w:tc>
              <w:tc>
                <w:tcPr>
                  <w:tcW w:w="960" w:type="dxa"/>
                  <w:tcBorders>
                    <w:tl2br w:val="nil"/>
                    <w:tr2bl w:val="nil"/>
                  </w:tcBorders>
                  <w:noWrap w:val="0"/>
                  <w:vAlign w:val="center"/>
                </w:tcPr>
                <w:p w14:paraId="078D502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highlight w:val="none"/>
                      <w:lang w:val="en-US" w:eastAsia="zh-CN"/>
                    </w:rPr>
                    <w:t>0.0119</w:t>
                  </w:r>
                </w:p>
              </w:tc>
              <w:tc>
                <w:tcPr>
                  <w:tcW w:w="1110" w:type="dxa"/>
                  <w:tcBorders>
                    <w:tl2br w:val="nil"/>
                    <w:tr2bl w:val="nil"/>
                  </w:tcBorders>
                  <w:noWrap w:val="0"/>
                  <w:vAlign w:val="center"/>
                </w:tcPr>
                <w:p w14:paraId="62BD9BD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highlight w:val="none"/>
                      <w:lang w:val="en-US" w:eastAsia="zh-CN"/>
                    </w:rPr>
                    <w:t>0.01072</w:t>
                  </w:r>
                </w:p>
              </w:tc>
              <w:tc>
                <w:tcPr>
                  <w:tcW w:w="982" w:type="dxa"/>
                  <w:tcBorders>
                    <w:tl2br w:val="nil"/>
                    <w:tr2bl w:val="nil"/>
                  </w:tcBorders>
                  <w:noWrap w:val="0"/>
                  <w:vAlign w:val="center"/>
                </w:tcPr>
                <w:p w14:paraId="7ED65A8D">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s="Times New Roman"/>
                      <w:color w:val="auto"/>
                      <w:sz w:val="21"/>
                      <w:szCs w:val="21"/>
                      <w:highlight w:val="none"/>
                      <w:lang w:val="en-US" w:eastAsia="zh-CN"/>
                    </w:rPr>
                  </w:pPr>
                  <w:r>
                    <w:rPr>
                      <w:rFonts w:hint="eastAsia"/>
                      <w:color w:val="auto"/>
                      <w:sz w:val="21"/>
                      <w:szCs w:val="21"/>
                      <w:highlight w:val="none"/>
                      <w:lang w:val="en-US" w:eastAsia="zh-CN"/>
                    </w:rPr>
                    <w:t>0.00105</w:t>
                  </w:r>
                </w:p>
              </w:tc>
            </w:tr>
            <w:tr w14:paraId="18F717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318" w:hRule="atLeast"/>
                <w:jc w:val="center"/>
              </w:trPr>
              <w:tc>
                <w:tcPr>
                  <w:tcW w:w="949" w:type="dxa"/>
                  <w:vMerge w:val="continue"/>
                  <w:tcBorders>
                    <w:tl2br w:val="nil"/>
                    <w:tr2bl w:val="nil"/>
                  </w:tcBorders>
                  <w:noWrap w:val="0"/>
                  <w:vAlign w:val="center"/>
                </w:tcPr>
                <w:p w14:paraId="6F292BF9">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88" w:type="dxa"/>
                  <w:tcBorders>
                    <w:tl2br w:val="nil"/>
                    <w:tr2bl w:val="nil"/>
                  </w:tcBorders>
                  <w:noWrap w:val="0"/>
                  <w:vAlign w:val="center"/>
                </w:tcPr>
                <w:p w14:paraId="253CB572">
                  <w:pPr>
                    <w:pStyle w:val="34"/>
                    <w:keepNext w:val="0"/>
                    <w:keepLines w:val="0"/>
                    <w:pageBreakBefore w:val="0"/>
                    <w:widowControl w:val="0"/>
                    <w:kinsoku/>
                    <w:wordWrap/>
                    <w:overflowPunct/>
                    <w:topLinePunct w:val="0"/>
                    <w:bidi w:val="0"/>
                    <w:spacing w:before="0" w:after="0" w:line="240" w:lineRule="auto"/>
                    <w:ind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烟气黑度</w:t>
                  </w:r>
                </w:p>
              </w:tc>
              <w:tc>
                <w:tcPr>
                  <w:tcW w:w="601" w:type="dxa"/>
                  <w:tcBorders>
                    <w:tl2br w:val="nil"/>
                    <w:tr2bl w:val="nil"/>
                  </w:tcBorders>
                  <w:noWrap w:val="0"/>
                  <w:vAlign w:val="center"/>
                </w:tcPr>
                <w:p w14:paraId="56F27DB6">
                  <w:pPr>
                    <w:pStyle w:val="34"/>
                    <w:keepNext w:val="0"/>
                    <w:keepLines w:val="0"/>
                    <w:pageBreakBefore w:val="0"/>
                    <w:widowControl w:val="0"/>
                    <w:kinsoku/>
                    <w:wordWrap/>
                    <w:overflowPunct/>
                    <w:topLinePunct w:val="0"/>
                    <w:bidi w:val="0"/>
                    <w:spacing w:before="0" w:after="0"/>
                    <w:ind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959" w:type="dxa"/>
                  <w:tcBorders>
                    <w:tl2br w:val="nil"/>
                    <w:tr2bl w:val="nil"/>
                  </w:tcBorders>
                  <w:noWrap w:val="0"/>
                  <w:vAlign w:val="center"/>
                </w:tcPr>
                <w:p w14:paraId="1C3D3B21">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70" w:type="dxa"/>
                  <w:tcBorders>
                    <w:tl2br w:val="nil"/>
                    <w:tr2bl w:val="nil"/>
                  </w:tcBorders>
                  <w:noWrap w:val="0"/>
                  <w:vAlign w:val="center"/>
                </w:tcPr>
                <w:p w14:paraId="7CAF2241">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2" w:type="dxa"/>
                  <w:vMerge w:val="continue"/>
                  <w:tcBorders>
                    <w:tl2br w:val="nil"/>
                    <w:tr2bl w:val="nil"/>
                  </w:tcBorders>
                  <w:noWrap w:val="0"/>
                  <w:vAlign w:val="center"/>
                </w:tcPr>
                <w:p w14:paraId="0975462C">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58" w:type="dxa"/>
                  <w:vMerge w:val="continue"/>
                  <w:tcBorders>
                    <w:tl2br w:val="nil"/>
                    <w:tr2bl w:val="nil"/>
                  </w:tcBorders>
                  <w:noWrap w:val="0"/>
                  <w:vAlign w:val="center"/>
                </w:tcPr>
                <w:p w14:paraId="5F660553">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600" w:type="dxa"/>
                  <w:vMerge w:val="continue"/>
                  <w:tcBorders>
                    <w:tl2br w:val="nil"/>
                    <w:tr2bl w:val="nil"/>
                  </w:tcBorders>
                  <w:noWrap w:val="0"/>
                  <w:vAlign w:val="center"/>
                </w:tcPr>
                <w:p w14:paraId="2AF0E4E6">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1620" w:type="dxa"/>
                  <w:vMerge w:val="continue"/>
                  <w:tcBorders>
                    <w:tl2br w:val="nil"/>
                    <w:tr2bl w:val="nil"/>
                  </w:tcBorders>
                  <w:noWrap w:val="0"/>
                  <w:vAlign w:val="center"/>
                </w:tcPr>
                <w:p w14:paraId="3BEEF606">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585" w:type="dxa"/>
                  <w:vMerge w:val="continue"/>
                  <w:tcBorders>
                    <w:tl2br w:val="nil"/>
                    <w:tr2bl w:val="nil"/>
                  </w:tcBorders>
                  <w:noWrap w:val="0"/>
                  <w:vAlign w:val="center"/>
                </w:tcPr>
                <w:p w14:paraId="0B028737">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50" w:type="dxa"/>
                  <w:vMerge w:val="continue"/>
                  <w:tcBorders>
                    <w:tl2br w:val="nil"/>
                    <w:tr2bl w:val="nil"/>
                  </w:tcBorders>
                  <w:noWrap w:val="0"/>
                  <w:vAlign w:val="center"/>
                </w:tcPr>
                <w:p w14:paraId="19ACBA24">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975" w:type="dxa"/>
                  <w:tcBorders>
                    <w:tl2br w:val="nil"/>
                    <w:tr2bl w:val="nil"/>
                  </w:tcBorders>
                  <w:shd w:val="clear" w:color="auto" w:fill="auto"/>
                  <w:noWrap w:val="0"/>
                  <w:vAlign w:val="center"/>
                </w:tcPr>
                <w:p w14:paraId="5BB574EC">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ascii="Times New Roman" w:hAnsi="Times New Roman" w:cs="Times New Roman"/>
                      <w:color w:val="auto"/>
                      <w:kern w:val="1"/>
                      <w:sz w:val="21"/>
                      <w:szCs w:val="21"/>
                      <w:highlight w:val="none"/>
                      <w:lang w:val="en-US" w:eastAsia="zh-CN" w:bidi="ar-SA"/>
                    </w:rPr>
                  </w:pPr>
                  <w:r>
                    <w:rPr>
                      <w:rFonts w:hint="eastAsia" w:ascii="Times New Roman" w:hAnsi="Times New Roman" w:cs="Times New Roman"/>
                      <w:color w:val="auto"/>
                      <w:kern w:val="1"/>
                      <w:sz w:val="21"/>
                      <w:szCs w:val="21"/>
                      <w:highlight w:val="none"/>
                      <w:lang w:val="en-US" w:eastAsia="zh-CN" w:bidi="ar-SA"/>
                    </w:rPr>
                    <w:t>&lt;1级</w:t>
                  </w:r>
                </w:p>
              </w:tc>
              <w:tc>
                <w:tcPr>
                  <w:tcW w:w="960" w:type="dxa"/>
                  <w:tcBorders>
                    <w:tl2br w:val="nil"/>
                    <w:tr2bl w:val="nil"/>
                  </w:tcBorders>
                  <w:noWrap w:val="0"/>
                  <w:vAlign w:val="center"/>
                </w:tcPr>
                <w:p w14:paraId="13A098E3">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110" w:type="dxa"/>
                  <w:tcBorders>
                    <w:tl2br w:val="nil"/>
                    <w:tr2bl w:val="nil"/>
                  </w:tcBorders>
                  <w:noWrap w:val="0"/>
                  <w:vAlign w:val="center"/>
                </w:tcPr>
                <w:p w14:paraId="29AA76A7">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82" w:type="dxa"/>
                  <w:tcBorders>
                    <w:tl2br w:val="nil"/>
                    <w:tr2bl w:val="nil"/>
                  </w:tcBorders>
                  <w:noWrap w:val="0"/>
                  <w:vAlign w:val="center"/>
                </w:tcPr>
                <w:p w14:paraId="75B2B05D">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14:paraId="312332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3209" w:type="dxa"/>
                  <w:gridSpan w:val="15"/>
                  <w:tcBorders>
                    <w:tl2br w:val="nil"/>
                    <w:tr2bl w:val="nil"/>
                  </w:tcBorders>
                  <w:noWrap w:val="0"/>
                  <w:vAlign w:val="center"/>
                </w:tcPr>
                <w:p w14:paraId="0CFC0BB8">
                  <w:pPr>
                    <w:pStyle w:val="34"/>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备注：排放浓度中括号外数据为预测实际排放浓度，括号内数据为折算排放浓度。</w:t>
                  </w:r>
                </w:p>
              </w:tc>
            </w:tr>
          </w:tbl>
          <w:p w14:paraId="4E48848A">
            <w:pPr>
              <w:ind w:left="0" w:leftChars="0" w:firstLine="0" w:firstLineChars="0"/>
              <w:rPr>
                <w:rFonts w:hint="eastAsia"/>
                <w:color w:val="auto"/>
                <w:highlight w:val="none"/>
              </w:rPr>
            </w:pPr>
          </w:p>
        </w:tc>
      </w:tr>
    </w:tbl>
    <w:p w14:paraId="77D5F9E4">
      <w:pPr>
        <w:pStyle w:val="24"/>
        <w:jc w:val="center"/>
        <w:outlineLvl w:val="9"/>
        <w:rPr>
          <w:rFonts w:hint="eastAsia" w:ascii="黑体" w:hAnsi="黑体" w:eastAsia="黑体"/>
          <w:snapToGrid w:val="0"/>
          <w:color w:val="auto"/>
          <w:sz w:val="30"/>
          <w:szCs w:val="30"/>
          <w:highlight w:val="none"/>
        </w:rPr>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7"/>
        <w:tblW w:w="9071"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8366"/>
      </w:tblGrid>
      <w:tr w14:paraId="1F5F3E2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46" w:type="dxa"/>
            <w:tcBorders>
              <w:tl2br w:val="nil"/>
              <w:tr2bl w:val="nil"/>
            </w:tcBorders>
            <w:shd w:val="clear" w:color="auto" w:fill="FFFFFF"/>
            <w:noWrap w:val="0"/>
            <w:tcMar>
              <w:left w:w="28" w:type="dxa"/>
              <w:right w:w="28" w:type="dxa"/>
            </w:tcMar>
            <w:vAlign w:val="center"/>
          </w:tcPr>
          <w:p w14:paraId="487A7B9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运营</w:t>
            </w:r>
          </w:p>
          <w:p w14:paraId="0F78AB5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期环</w:t>
            </w:r>
          </w:p>
          <w:p w14:paraId="40BDFA6D">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境影</w:t>
            </w:r>
          </w:p>
          <w:p w14:paraId="0024735B">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响和</w:t>
            </w:r>
          </w:p>
          <w:p w14:paraId="1399633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保护</w:t>
            </w:r>
          </w:p>
          <w:p w14:paraId="01BDC6C8">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highlight w:val="none"/>
              </w:rPr>
            </w:pPr>
            <w:r>
              <w:rPr>
                <w:rFonts w:hint="eastAsia"/>
                <w:color w:val="auto"/>
                <w:sz w:val="24"/>
                <w:szCs w:val="24"/>
                <w:highlight w:val="none"/>
              </w:rPr>
              <w:t>措施</w:t>
            </w:r>
          </w:p>
        </w:tc>
        <w:tc>
          <w:tcPr>
            <w:tcW w:w="8891" w:type="dxa"/>
            <w:tcBorders>
              <w:tl2br w:val="nil"/>
              <w:tr2bl w:val="nil"/>
            </w:tcBorders>
            <w:shd w:val="clear" w:color="auto" w:fill="FFFFFF"/>
            <w:noWrap w:val="0"/>
            <w:vAlign w:val="top"/>
          </w:tcPr>
          <w:p w14:paraId="6F2C7374">
            <w:pPr>
              <w:bidi w:val="0"/>
              <w:rPr>
                <w:rFonts w:hint="default" w:eastAsia="宋体"/>
                <w:color w:val="auto"/>
                <w:highlight w:val="none"/>
                <w:lang w:val="en-US" w:eastAsia="zh-CN"/>
              </w:rPr>
            </w:pPr>
            <w:r>
              <w:rPr>
                <w:rFonts w:hint="eastAsia"/>
                <w:color w:val="auto"/>
                <w:highlight w:val="none"/>
                <w:lang w:val="en-US" w:eastAsia="zh-CN"/>
              </w:rPr>
              <w:t>本项目废气排放口基本情况见下表。</w:t>
            </w:r>
          </w:p>
          <w:p w14:paraId="151C0A8F">
            <w:pPr>
              <w:pStyle w:val="35"/>
              <w:numPr>
                <w:ilvl w:val="0"/>
                <w:numId w:val="26"/>
              </w:numPr>
              <w:bidi w:val="0"/>
              <w:ind w:left="0" w:leftChars="0" w:firstLine="0" w:firstLineChars="0"/>
              <w:rPr>
                <w:rFonts w:hint="default"/>
                <w:color w:val="auto"/>
                <w:sz w:val="21"/>
                <w:szCs w:val="21"/>
                <w:highlight w:val="none"/>
              </w:rPr>
            </w:pPr>
            <w:r>
              <w:rPr>
                <w:rFonts w:hint="eastAsia"/>
                <w:color w:val="auto"/>
                <w:sz w:val="21"/>
                <w:szCs w:val="21"/>
                <w:highlight w:val="none"/>
                <w:lang w:val="en-US" w:eastAsia="zh-CN"/>
              </w:rPr>
              <w:t xml:space="preserve">  本项目</w:t>
            </w:r>
            <w:r>
              <w:rPr>
                <w:rFonts w:hint="default"/>
                <w:color w:val="auto"/>
                <w:sz w:val="21"/>
                <w:szCs w:val="21"/>
                <w:highlight w:val="none"/>
                <w:lang w:eastAsia="zh-CN"/>
              </w:rPr>
              <w:t>排放口基本情况一</w:t>
            </w:r>
            <w:r>
              <w:rPr>
                <w:rFonts w:hint="default"/>
                <w:color w:val="auto"/>
                <w:sz w:val="21"/>
                <w:szCs w:val="21"/>
                <w:highlight w:val="none"/>
              </w:rPr>
              <w:t>览表</w:t>
            </w:r>
          </w:p>
          <w:tbl>
            <w:tblPr>
              <w:tblStyle w:val="27"/>
              <w:tblW w:w="499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50"/>
              <w:gridCol w:w="706"/>
              <w:gridCol w:w="784"/>
              <w:gridCol w:w="786"/>
              <w:gridCol w:w="930"/>
              <w:gridCol w:w="1154"/>
              <w:gridCol w:w="1095"/>
              <w:gridCol w:w="1102"/>
            </w:tblGrid>
            <w:tr w14:paraId="2702FF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64" w:hRule="atLeast"/>
                <w:jc w:val="center"/>
              </w:trPr>
              <w:tc>
                <w:tcPr>
                  <w:tcW w:w="955" w:type="pct"/>
                  <w:vMerge w:val="restart"/>
                  <w:tcBorders>
                    <w:tl2br w:val="nil"/>
                    <w:tr2bl w:val="nil"/>
                  </w:tcBorders>
                  <w:noWrap w:val="0"/>
                  <w:vAlign w:val="center"/>
                </w:tcPr>
                <w:p w14:paraId="1CD401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排</w:t>
                  </w:r>
                  <w:r>
                    <w:rPr>
                      <w:rFonts w:hint="eastAsia" w:ascii="Times New Roman" w:hAnsi="Times New Roman" w:eastAsia="宋体" w:cs="Times New Roman"/>
                      <w:bCs/>
                      <w:caps w:val="0"/>
                      <w:color w:val="auto"/>
                      <w:spacing w:val="0"/>
                      <w:position w:val="0"/>
                      <w:sz w:val="21"/>
                      <w:szCs w:val="21"/>
                      <w:highlight w:val="none"/>
                      <w:lang w:val="en-US" w:eastAsia="zh-CN"/>
                    </w:rPr>
                    <w:t>放口名称</w:t>
                  </w:r>
                </w:p>
              </w:tc>
              <w:tc>
                <w:tcPr>
                  <w:tcW w:w="435" w:type="pct"/>
                  <w:vMerge w:val="restart"/>
                  <w:tcBorders>
                    <w:tl2br w:val="nil"/>
                    <w:tr2bl w:val="nil"/>
                  </w:tcBorders>
                  <w:noWrap w:val="0"/>
                  <w:vAlign w:val="center"/>
                </w:tcPr>
                <w:p w14:paraId="186F8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高度</w:t>
                  </w:r>
                  <w:r>
                    <w:rPr>
                      <w:rFonts w:hint="eastAsia" w:cs="Times New Roman"/>
                      <w:bCs/>
                      <w:caps w:val="0"/>
                      <w:color w:val="auto"/>
                      <w:spacing w:val="0"/>
                      <w:position w:val="0"/>
                      <w:sz w:val="21"/>
                      <w:szCs w:val="21"/>
                      <w:highlight w:val="none"/>
                      <w:lang w:eastAsia="zh-CN"/>
                    </w:rPr>
                    <w:t>（</w:t>
                  </w:r>
                  <w:r>
                    <w:rPr>
                      <w:rFonts w:hint="eastAsia" w:cs="Times New Roman"/>
                      <w:bCs/>
                      <w:caps w:val="0"/>
                      <w:color w:val="auto"/>
                      <w:spacing w:val="0"/>
                      <w:position w:val="0"/>
                      <w:sz w:val="21"/>
                      <w:szCs w:val="21"/>
                      <w:highlight w:val="none"/>
                      <w:lang w:val="en-US" w:eastAsia="zh-CN"/>
                    </w:rPr>
                    <w:t>m</w:t>
                  </w:r>
                  <w:r>
                    <w:rPr>
                      <w:rFonts w:hint="eastAsia" w:cs="Times New Roman"/>
                      <w:bCs/>
                      <w:caps w:val="0"/>
                      <w:color w:val="auto"/>
                      <w:spacing w:val="0"/>
                      <w:position w:val="0"/>
                      <w:sz w:val="21"/>
                      <w:szCs w:val="21"/>
                      <w:highlight w:val="none"/>
                      <w:lang w:eastAsia="zh-CN"/>
                    </w:rPr>
                    <w:t>）</w:t>
                  </w:r>
                </w:p>
              </w:tc>
              <w:tc>
                <w:tcPr>
                  <w:tcW w:w="483" w:type="pct"/>
                  <w:vMerge w:val="restart"/>
                  <w:tcBorders>
                    <w:tl2br w:val="nil"/>
                    <w:tr2bl w:val="nil"/>
                  </w:tcBorders>
                  <w:noWrap w:val="0"/>
                  <w:vAlign w:val="center"/>
                </w:tcPr>
                <w:p w14:paraId="094EAC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内径</w:t>
                  </w:r>
                  <w:r>
                    <w:rPr>
                      <w:rFonts w:hint="eastAsia" w:cs="Times New Roman"/>
                      <w:bCs/>
                      <w:caps w:val="0"/>
                      <w:color w:val="auto"/>
                      <w:spacing w:val="0"/>
                      <w:position w:val="0"/>
                      <w:sz w:val="21"/>
                      <w:szCs w:val="21"/>
                      <w:highlight w:val="none"/>
                      <w:lang w:eastAsia="zh-CN"/>
                    </w:rPr>
                    <w:t>（</w:t>
                  </w:r>
                  <w:r>
                    <w:rPr>
                      <w:rFonts w:hint="eastAsia" w:cs="Times New Roman"/>
                      <w:bCs/>
                      <w:caps w:val="0"/>
                      <w:color w:val="auto"/>
                      <w:spacing w:val="0"/>
                      <w:position w:val="0"/>
                      <w:sz w:val="21"/>
                      <w:szCs w:val="21"/>
                      <w:highlight w:val="none"/>
                      <w:lang w:val="en-US" w:eastAsia="zh-CN"/>
                    </w:rPr>
                    <w:t>m</w:t>
                  </w:r>
                  <w:r>
                    <w:rPr>
                      <w:rFonts w:hint="eastAsia" w:cs="Times New Roman"/>
                      <w:bCs/>
                      <w:caps w:val="0"/>
                      <w:color w:val="auto"/>
                      <w:spacing w:val="0"/>
                      <w:position w:val="0"/>
                      <w:sz w:val="21"/>
                      <w:szCs w:val="21"/>
                      <w:highlight w:val="none"/>
                      <w:lang w:eastAsia="zh-CN"/>
                    </w:rPr>
                    <w:t>）</w:t>
                  </w:r>
                </w:p>
              </w:tc>
              <w:tc>
                <w:tcPr>
                  <w:tcW w:w="484" w:type="pct"/>
                  <w:vMerge w:val="restart"/>
                  <w:tcBorders>
                    <w:tl2br w:val="nil"/>
                    <w:tr2bl w:val="nil"/>
                  </w:tcBorders>
                  <w:noWrap w:val="0"/>
                  <w:vAlign w:val="center"/>
                </w:tcPr>
                <w:p w14:paraId="18C693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温度</w:t>
                  </w:r>
                  <w:r>
                    <w:rPr>
                      <w:rFonts w:hint="eastAsia" w:cs="Times New Roman"/>
                      <w:bCs/>
                      <w:caps w:val="0"/>
                      <w:color w:val="auto"/>
                      <w:spacing w:val="0"/>
                      <w:position w:val="0"/>
                      <w:sz w:val="21"/>
                      <w:szCs w:val="21"/>
                      <w:highlight w:val="none"/>
                      <w:lang w:eastAsia="zh-CN"/>
                    </w:rPr>
                    <w:t>（</w:t>
                  </w:r>
                  <w:r>
                    <w:rPr>
                      <w:rFonts w:hint="default" w:ascii="Times New Roman" w:hAnsi="Times New Roman" w:cs="Times New Roman"/>
                      <w:bCs/>
                      <w:caps w:val="0"/>
                      <w:color w:val="auto"/>
                      <w:spacing w:val="0"/>
                      <w:position w:val="0"/>
                      <w:sz w:val="21"/>
                      <w:szCs w:val="21"/>
                      <w:highlight w:val="none"/>
                      <w:lang w:val="en-US" w:eastAsia="zh-CN"/>
                    </w:rPr>
                    <w:t>℃</w:t>
                  </w:r>
                  <w:r>
                    <w:rPr>
                      <w:rFonts w:hint="eastAsia" w:cs="Times New Roman"/>
                      <w:bCs/>
                      <w:caps w:val="0"/>
                      <w:color w:val="auto"/>
                      <w:spacing w:val="0"/>
                      <w:position w:val="0"/>
                      <w:sz w:val="21"/>
                      <w:szCs w:val="21"/>
                      <w:highlight w:val="none"/>
                      <w:lang w:eastAsia="zh-CN"/>
                    </w:rPr>
                    <w:t>）</w:t>
                  </w:r>
                </w:p>
              </w:tc>
              <w:tc>
                <w:tcPr>
                  <w:tcW w:w="573" w:type="pct"/>
                  <w:vMerge w:val="restart"/>
                  <w:tcBorders>
                    <w:tl2br w:val="nil"/>
                    <w:tr2bl w:val="nil"/>
                  </w:tcBorders>
                  <w:noWrap w:val="0"/>
                  <w:vAlign w:val="center"/>
                </w:tcPr>
                <w:p w14:paraId="6AE814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编号</w:t>
                  </w:r>
                </w:p>
              </w:tc>
              <w:tc>
                <w:tcPr>
                  <w:tcW w:w="711" w:type="pct"/>
                  <w:vMerge w:val="restart"/>
                  <w:tcBorders>
                    <w:tl2br w:val="nil"/>
                    <w:tr2bl w:val="nil"/>
                  </w:tcBorders>
                  <w:noWrap w:val="0"/>
                  <w:vAlign w:val="center"/>
                </w:tcPr>
                <w:p w14:paraId="430FF8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类型</w:t>
                  </w:r>
                </w:p>
              </w:tc>
              <w:tc>
                <w:tcPr>
                  <w:tcW w:w="1355" w:type="pct"/>
                  <w:gridSpan w:val="2"/>
                  <w:tcBorders>
                    <w:tl2br w:val="nil"/>
                    <w:tr2bl w:val="nil"/>
                  </w:tcBorders>
                  <w:noWrap w:val="0"/>
                  <w:vAlign w:val="center"/>
                </w:tcPr>
                <w:p w14:paraId="3D4F4D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lang w:eastAsia="zh-CN"/>
                    </w:rPr>
                    <w:t>地理坐标</w:t>
                  </w:r>
                </w:p>
              </w:tc>
            </w:tr>
            <w:tr w14:paraId="45F0BF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5" w:hRule="atLeast"/>
                <w:jc w:val="center"/>
              </w:trPr>
              <w:tc>
                <w:tcPr>
                  <w:tcW w:w="955" w:type="pct"/>
                  <w:vMerge w:val="continue"/>
                  <w:tcBorders>
                    <w:tl2br w:val="nil"/>
                    <w:tr2bl w:val="nil"/>
                  </w:tcBorders>
                  <w:noWrap w:val="0"/>
                  <w:vAlign w:val="center"/>
                </w:tcPr>
                <w:p w14:paraId="443F85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35" w:type="pct"/>
                  <w:vMerge w:val="continue"/>
                  <w:tcBorders>
                    <w:tl2br w:val="nil"/>
                    <w:tr2bl w:val="nil"/>
                  </w:tcBorders>
                  <w:noWrap w:val="0"/>
                  <w:vAlign w:val="center"/>
                </w:tcPr>
                <w:p w14:paraId="3C1015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83" w:type="pct"/>
                  <w:vMerge w:val="continue"/>
                  <w:tcBorders>
                    <w:tl2br w:val="nil"/>
                    <w:tr2bl w:val="nil"/>
                  </w:tcBorders>
                  <w:noWrap w:val="0"/>
                  <w:vAlign w:val="center"/>
                </w:tcPr>
                <w:p w14:paraId="2CC3B8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84" w:type="pct"/>
                  <w:vMerge w:val="continue"/>
                  <w:tcBorders>
                    <w:tl2br w:val="nil"/>
                    <w:tr2bl w:val="nil"/>
                  </w:tcBorders>
                  <w:noWrap w:val="0"/>
                  <w:vAlign w:val="center"/>
                </w:tcPr>
                <w:p w14:paraId="45609C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573" w:type="pct"/>
                  <w:vMerge w:val="continue"/>
                  <w:tcBorders>
                    <w:tl2br w:val="nil"/>
                    <w:tr2bl w:val="nil"/>
                  </w:tcBorders>
                  <w:noWrap w:val="0"/>
                  <w:vAlign w:val="center"/>
                </w:tcPr>
                <w:p w14:paraId="6EA869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711" w:type="pct"/>
                  <w:vMerge w:val="continue"/>
                  <w:tcBorders>
                    <w:tl2br w:val="nil"/>
                    <w:tr2bl w:val="nil"/>
                  </w:tcBorders>
                  <w:noWrap w:val="0"/>
                  <w:vAlign w:val="center"/>
                </w:tcPr>
                <w:p w14:paraId="0CB2C9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675" w:type="pct"/>
                  <w:tcBorders>
                    <w:tl2br w:val="nil"/>
                    <w:tr2bl w:val="nil"/>
                  </w:tcBorders>
                  <w:noWrap w:val="0"/>
                  <w:vAlign w:val="center"/>
                </w:tcPr>
                <w:p w14:paraId="75499E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东经</w:t>
                  </w:r>
                  <w:r>
                    <w:rPr>
                      <w:rFonts w:hint="default" w:ascii="Times New Roman" w:hAnsi="Times New Roman" w:cs="Times New Roman"/>
                      <w:bCs/>
                      <w:caps w:val="0"/>
                      <w:color w:val="auto"/>
                      <w:spacing w:val="0"/>
                      <w:position w:val="0"/>
                      <w:sz w:val="21"/>
                      <w:szCs w:val="21"/>
                      <w:highlight w:val="none"/>
                      <w:lang w:eastAsia="zh-CN"/>
                    </w:rPr>
                    <w:t>（°）</w:t>
                  </w:r>
                </w:p>
              </w:tc>
              <w:tc>
                <w:tcPr>
                  <w:tcW w:w="679" w:type="pct"/>
                  <w:tcBorders>
                    <w:tl2br w:val="nil"/>
                    <w:tr2bl w:val="nil"/>
                  </w:tcBorders>
                  <w:noWrap w:val="0"/>
                  <w:vAlign w:val="center"/>
                </w:tcPr>
                <w:p w14:paraId="421349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北纬</w:t>
                  </w:r>
                  <w:r>
                    <w:rPr>
                      <w:rFonts w:hint="default" w:ascii="Times New Roman" w:hAnsi="Times New Roman" w:cs="Times New Roman"/>
                      <w:bCs/>
                      <w:caps w:val="0"/>
                      <w:color w:val="auto"/>
                      <w:spacing w:val="0"/>
                      <w:position w:val="0"/>
                      <w:sz w:val="21"/>
                      <w:szCs w:val="21"/>
                      <w:highlight w:val="none"/>
                      <w:lang w:eastAsia="zh-CN"/>
                    </w:rPr>
                    <w:t>（°）</w:t>
                  </w:r>
                </w:p>
              </w:tc>
            </w:tr>
            <w:tr w14:paraId="3EEF4F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955" w:type="pct"/>
                  <w:tcBorders>
                    <w:tl2br w:val="nil"/>
                    <w:tr2bl w:val="nil"/>
                  </w:tcBorders>
                  <w:noWrap w:val="0"/>
                  <w:vAlign w:val="center"/>
                </w:tcPr>
                <w:p w14:paraId="08678C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切割、成型、退火废气排放口</w:t>
                  </w:r>
                </w:p>
              </w:tc>
              <w:tc>
                <w:tcPr>
                  <w:tcW w:w="435" w:type="pct"/>
                  <w:tcBorders>
                    <w:tl2br w:val="nil"/>
                    <w:tr2bl w:val="nil"/>
                  </w:tcBorders>
                  <w:noWrap w:val="0"/>
                  <w:vAlign w:val="center"/>
                </w:tcPr>
                <w:p w14:paraId="1D68995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15</w:t>
                  </w:r>
                </w:p>
              </w:tc>
              <w:tc>
                <w:tcPr>
                  <w:tcW w:w="483" w:type="pct"/>
                  <w:tcBorders>
                    <w:tl2br w:val="nil"/>
                    <w:tr2bl w:val="nil"/>
                  </w:tcBorders>
                  <w:noWrap w:val="0"/>
                  <w:vAlign w:val="center"/>
                </w:tcPr>
                <w:p w14:paraId="7D0E647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0.6</w:t>
                  </w:r>
                </w:p>
              </w:tc>
              <w:tc>
                <w:tcPr>
                  <w:tcW w:w="484" w:type="pct"/>
                  <w:tcBorders>
                    <w:tl2br w:val="nil"/>
                    <w:tr2bl w:val="nil"/>
                  </w:tcBorders>
                  <w:noWrap w:val="0"/>
                  <w:vAlign w:val="center"/>
                </w:tcPr>
                <w:p w14:paraId="36866A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40</w:t>
                  </w:r>
                </w:p>
              </w:tc>
              <w:tc>
                <w:tcPr>
                  <w:tcW w:w="573" w:type="pct"/>
                  <w:tcBorders>
                    <w:tl2br w:val="nil"/>
                    <w:tr2bl w:val="nil"/>
                  </w:tcBorders>
                  <w:noWrap w:val="0"/>
                  <w:vAlign w:val="center"/>
                </w:tcPr>
                <w:p w14:paraId="530AE4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DA001</w:t>
                  </w:r>
                </w:p>
              </w:tc>
              <w:tc>
                <w:tcPr>
                  <w:tcW w:w="711" w:type="pct"/>
                  <w:tcBorders>
                    <w:tl2br w:val="nil"/>
                    <w:tr2bl w:val="nil"/>
                  </w:tcBorders>
                  <w:noWrap w:val="0"/>
                  <w:vAlign w:val="center"/>
                </w:tcPr>
                <w:p w14:paraId="6B69D4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一般排放口</w:t>
                  </w:r>
                </w:p>
              </w:tc>
              <w:tc>
                <w:tcPr>
                  <w:tcW w:w="675" w:type="pct"/>
                  <w:tcBorders>
                    <w:tl2br w:val="nil"/>
                    <w:tr2bl w:val="nil"/>
                  </w:tcBorders>
                  <w:noWrap w:val="0"/>
                  <w:vAlign w:val="center"/>
                </w:tcPr>
                <w:p w14:paraId="6C2E6B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118.027757</w:t>
                  </w:r>
                </w:p>
              </w:tc>
              <w:tc>
                <w:tcPr>
                  <w:tcW w:w="679" w:type="pct"/>
                  <w:tcBorders>
                    <w:tl2br w:val="nil"/>
                    <w:tr2bl w:val="nil"/>
                  </w:tcBorders>
                  <w:noWrap w:val="0"/>
                  <w:vAlign w:val="center"/>
                </w:tcPr>
                <w:p w14:paraId="0F0E8C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39.710636</w:t>
                  </w:r>
                </w:p>
              </w:tc>
            </w:tr>
          </w:tbl>
          <w:p w14:paraId="7F1810AB">
            <w:pPr>
              <w:rPr>
                <w:rFonts w:hint="eastAsia"/>
                <w:b/>
                <w:bCs/>
                <w:color w:val="auto"/>
                <w:highlight w:val="none"/>
                <w:lang w:eastAsia="zh-CN"/>
              </w:rPr>
            </w:pPr>
            <w:r>
              <w:rPr>
                <w:rFonts w:hint="eastAsia"/>
                <w:b/>
                <w:bCs/>
                <w:color w:val="auto"/>
                <w:highlight w:val="none"/>
                <w:lang w:val="en-US" w:eastAsia="zh-CN"/>
              </w:rPr>
              <w:t>1.2</w:t>
            </w:r>
            <w:r>
              <w:rPr>
                <w:rFonts w:hint="eastAsia"/>
                <w:b/>
                <w:bCs/>
                <w:color w:val="auto"/>
                <w:highlight w:val="none"/>
                <w:lang w:eastAsia="zh-CN"/>
              </w:rPr>
              <w:t>源强核算分析过程</w:t>
            </w:r>
          </w:p>
          <w:p w14:paraId="11984C7E">
            <w:pPr>
              <w:bidi w:val="0"/>
              <w:rPr>
                <w:rFonts w:hint="eastAsia"/>
                <w:b/>
                <w:bCs/>
                <w:color w:val="auto"/>
                <w:highlight w:val="none"/>
                <w:lang w:val="en-US" w:eastAsia="zh-CN"/>
              </w:rPr>
            </w:pPr>
            <w:r>
              <w:rPr>
                <w:rFonts w:hint="eastAsia"/>
                <w:b/>
                <w:bCs/>
                <w:color w:val="auto"/>
                <w:highlight w:val="none"/>
                <w:lang w:val="en-US" w:eastAsia="zh-CN"/>
              </w:rPr>
              <w:t>1.2.1切割、成型、退火废气</w:t>
            </w:r>
          </w:p>
          <w:p w14:paraId="64923B61">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outlineLvl w:val="2"/>
              <w:rPr>
                <w:rFonts w:hint="default" w:ascii="Times New Roman" w:hAnsi="Times New Roman" w:eastAsia="宋体" w:cs="Times New Roman"/>
                <w:b w:val="0"/>
                <w:bCs w:val="0"/>
                <w:color w:val="auto"/>
                <w:spacing w:val="0"/>
                <w:kern w:val="24"/>
                <w:position w:val="0"/>
                <w:sz w:val="24"/>
                <w:szCs w:val="24"/>
                <w:highlight w:val="none"/>
                <w:u w:val="none"/>
                <w:lang w:val="en-US" w:eastAsia="zh-CN" w:bidi="ar-SA"/>
              </w:rPr>
            </w:pPr>
            <w:r>
              <w:rPr>
                <w:rFonts w:hint="eastAsia" w:ascii="Times New Roman" w:hAnsi="Times New Roman" w:eastAsia="宋体" w:cs="Times New Roman"/>
                <w:b w:val="0"/>
                <w:bCs w:val="0"/>
                <w:color w:val="auto"/>
                <w:spacing w:val="0"/>
                <w:kern w:val="24"/>
                <w:position w:val="0"/>
                <w:sz w:val="24"/>
                <w:szCs w:val="24"/>
                <w:highlight w:val="none"/>
                <w:u w:val="none"/>
                <w:lang w:val="en-US" w:eastAsia="zh-CN" w:bidi="ar-SA"/>
              </w:rPr>
              <w:t>（1）</w:t>
            </w:r>
            <w:r>
              <w:rPr>
                <w:rFonts w:hint="eastAsia" w:cs="Times New Roman"/>
                <w:b w:val="0"/>
                <w:bCs w:val="0"/>
                <w:color w:val="auto"/>
                <w:spacing w:val="0"/>
                <w:kern w:val="24"/>
                <w:position w:val="0"/>
                <w:sz w:val="24"/>
                <w:szCs w:val="24"/>
                <w:highlight w:val="none"/>
                <w:u w:val="none"/>
                <w:lang w:val="en-US" w:eastAsia="zh-CN" w:bidi="ar-SA"/>
              </w:rPr>
              <w:t>污染物产生情况</w:t>
            </w:r>
          </w:p>
          <w:p w14:paraId="3C6B14EE">
            <w:pPr>
              <w:bidi w:val="0"/>
              <w:rPr>
                <w:rFonts w:hint="default"/>
                <w:color w:val="auto"/>
                <w:highlight w:val="none"/>
                <w:lang w:val="en-US" w:eastAsia="zh-CN"/>
              </w:rPr>
            </w:pPr>
            <w:r>
              <w:rPr>
                <w:rFonts w:hint="eastAsia"/>
                <w:color w:val="auto"/>
                <w:highlight w:val="none"/>
                <w:lang w:val="en-US" w:eastAsia="zh-CN"/>
              </w:rPr>
              <w:t>本项目切割过程采用切割刀在表面划出浅痕，然后对划痕进行加热，使玻璃内部产生应力，应力超过玻璃的强度极限时，沿加热路径产生裂纹，从而实现切割，切割过程会产生少量的玻璃碎屑，基本落至地面，不会悬浮于空气中形成颗粒物，因此，本项目切割、成型、退火过程废气主要为天然气燃烧废气。</w:t>
            </w:r>
          </w:p>
          <w:p w14:paraId="2A004F0B">
            <w:pPr>
              <w:pStyle w:val="6"/>
              <w:rPr>
                <w:rFonts w:hint="default" w:eastAsia="宋体" w:cs="Times New Roman"/>
                <w:color w:val="auto"/>
                <w:spacing w:val="0"/>
                <w:sz w:val="24"/>
                <w:highlight w:val="none"/>
                <w:lang w:val="en-US" w:eastAsia="zh-CN"/>
              </w:rPr>
            </w:pPr>
            <w:r>
              <w:rPr>
                <w:rFonts w:hint="eastAsia"/>
                <w:color w:val="auto"/>
                <w:highlight w:val="none"/>
                <w:lang w:val="en-US" w:eastAsia="zh-CN"/>
              </w:rPr>
              <w:t>由于</w:t>
            </w:r>
            <w:r>
              <w:rPr>
                <w:rFonts w:hint="eastAsia"/>
                <w:color w:val="auto"/>
                <w:sz w:val="24"/>
                <w:highlight w:val="none"/>
                <w:lang w:eastAsia="zh-CN"/>
              </w:rPr>
              <w:t>《排放源统计调查产排污核算方法和系数手册》工业行业产排污系数手册</w:t>
            </w:r>
            <w:r>
              <w:rPr>
                <w:rFonts w:ascii="Times New Roman" w:hAnsi="Times New Roman" w:eastAsia="宋体" w:cs="Times New Roman"/>
                <w:color w:val="auto"/>
                <w:spacing w:val="0"/>
                <w:sz w:val="24"/>
                <w:highlight w:val="none"/>
              </w:rPr>
              <w:t>中</w:t>
            </w:r>
            <w:r>
              <w:rPr>
                <w:rFonts w:hint="eastAsia" w:ascii="Times New Roman" w:hAnsi="Times New Roman" w:eastAsia="宋体" w:cs="Times New Roman"/>
                <w:color w:val="auto"/>
                <w:spacing w:val="0"/>
                <w:sz w:val="24"/>
                <w:highlight w:val="none"/>
              </w:rPr>
              <w:t>3055玻璃包装容器制造行业系数手册</w:t>
            </w:r>
            <w:r>
              <w:rPr>
                <w:rFonts w:hint="eastAsia" w:cs="Times New Roman"/>
                <w:color w:val="auto"/>
                <w:spacing w:val="0"/>
                <w:sz w:val="24"/>
                <w:highlight w:val="none"/>
                <w:lang w:eastAsia="zh-CN"/>
              </w:rPr>
              <w:t>，</w:t>
            </w:r>
            <w:r>
              <w:rPr>
                <w:rFonts w:hint="eastAsia" w:cs="Times New Roman"/>
                <w:color w:val="auto"/>
                <w:spacing w:val="0"/>
                <w:sz w:val="24"/>
                <w:highlight w:val="none"/>
                <w:lang w:val="en-US" w:eastAsia="zh-CN"/>
              </w:rPr>
              <w:t>产污系数仅为玻璃池窑（以石英砂、碎玻璃、纯碱、方解石、其他为原料生产玻璃瓶罐）产污系数，本项目主要采用玻璃管经切割、成型、退火工序生产医药用包装新型玻璃瓶，根据玻璃管成分信息，玻璃管中无氟、氯及砷、铅等重金属，玻璃管加热过程自身不会产生污染物，污染物为天然气燃烧过程产生，该产污系数不适用于本项目，</w:t>
            </w:r>
            <w:r>
              <w:rPr>
                <w:rFonts w:hint="eastAsia"/>
                <w:color w:val="auto"/>
                <w:sz w:val="24"/>
                <w:highlight w:val="none"/>
                <w:lang w:val="en-US" w:eastAsia="zh-CN"/>
              </w:rPr>
              <w:t>根据</w:t>
            </w:r>
            <w:r>
              <w:rPr>
                <w:rFonts w:hint="eastAsia"/>
                <w:color w:val="auto"/>
                <w:sz w:val="24"/>
                <w:highlight w:val="none"/>
                <w:lang w:eastAsia="zh-CN"/>
              </w:rPr>
              <w:t>《排放源统计调查产排污核算方法和系数手册》工业行业产排污系数手册</w:t>
            </w:r>
            <w:r>
              <w:rPr>
                <w:rFonts w:ascii="Times New Roman" w:hAnsi="Times New Roman" w:eastAsia="宋体" w:cs="Times New Roman"/>
                <w:color w:val="auto"/>
                <w:spacing w:val="0"/>
                <w:sz w:val="24"/>
                <w:highlight w:val="none"/>
              </w:rPr>
              <w:t>中</w:t>
            </w:r>
            <w:r>
              <w:rPr>
                <w:rFonts w:hint="eastAsia" w:ascii="Times New Roman" w:hAnsi="Times New Roman" w:eastAsia="宋体" w:cs="Times New Roman"/>
                <w:color w:val="auto"/>
                <w:spacing w:val="0"/>
                <w:sz w:val="24"/>
                <w:highlight w:val="none"/>
                <w:lang w:val="en-US" w:eastAsia="zh-CN"/>
              </w:rPr>
              <w:t>仅为天然气燃烧产生污染物类，不含工艺废气</w:t>
            </w:r>
            <w:r>
              <w:rPr>
                <w:rFonts w:hint="eastAsia" w:cs="Times New Roman"/>
                <w:color w:val="auto"/>
                <w:spacing w:val="0"/>
                <w:sz w:val="24"/>
                <w:highlight w:val="none"/>
                <w:lang w:val="en-US" w:eastAsia="zh-CN"/>
              </w:rPr>
              <w:t>的工业炉窑（</w:t>
            </w:r>
            <w:r>
              <w:rPr>
                <w:rFonts w:hint="eastAsia" w:cs="Times New Roman"/>
                <w:color w:val="auto"/>
                <w:spacing w:val="0"/>
                <w:sz w:val="24"/>
                <w:szCs w:val="24"/>
                <w:highlight w:val="none"/>
                <w:lang w:val="en-US" w:eastAsia="zh-CN"/>
              </w:rPr>
              <w:t>以天然气为燃料加热锻坯、以天然气为燃料整体热处理等工艺环节</w:t>
            </w:r>
            <w:r>
              <w:rPr>
                <w:rFonts w:hint="eastAsia" w:cs="Times New Roman"/>
                <w:color w:val="auto"/>
                <w:spacing w:val="0"/>
                <w:sz w:val="24"/>
                <w:highlight w:val="none"/>
                <w:lang w:val="en-US" w:eastAsia="zh-CN"/>
              </w:rPr>
              <w:t>）相关产污系数</w:t>
            </w:r>
            <w:r>
              <w:rPr>
                <w:rFonts w:hint="eastAsia" w:ascii="Times New Roman" w:hAnsi="Times New Roman" w:eastAsia="宋体" w:cs="Times New Roman"/>
                <w:color w:val="auto"/>
                <w:spacing w:val="0"/>
                <w:sz w:val="24"/>
                <w:highlight w:val="none"/>
                <w:lang w:val="en-US" w:eastAsia="zh-CN"/>
              </w:rPr>
              <w:t>：</w:t>
            </w:r>
            <w:r>
              <w:rPr>
                <w:rFonts w:hint="eastAsia" w:cs="Times New Roman"/>
                <w:color w:val="auto"/>
                <w:spacing w:val="0"/>
                <w:sz w:val="24"/>
                <w:highlight w:val="none"/>
                <w:lang w:val="en-US" w:eastAsia="zh-CN"/>
              </w:rPr>
              <w:t>废气量产污系数</w:t>
            </w:r>
            <w:r>
              <w:rPr>
                <w:rFonts w:hint="eastAsia" w:ascii="Times New Roman" w:hAnsi="Times New Roman" w:eastAsia="宋体" w:cs="Times New Roman"/>
                <w:color w:val="auto"/>
                <w:highlight w:val="none"/>
                <w:lang w:val="en-US" w:eastAsia="zh-CN"/>
              </w:rPr>
              <w:t>13.6</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lang w:val="en-US" w:eastAsia="zh-CN"/>
              </w:rPr>
              <w:t>-原料</w:t>
            </w:r>
            <w:r>
              <w:rPr>
                <w:rFonts w:hint="eastAsia" w:cs="Times New Roman"/>
                <w:color w:val="auto"/>
                <w:highlight w:val="none"/>
                <w:lang w:val="en-US" w:eastAsia="zh-CN"/>
              </w:rPr>
              <w:t>，</w:t>
            </w:r>
            <w:r>
              <w:rPr>
                <w:rFonts w:hint="eastAsia" w:ascii="Times New Roman" w:hAnsi="Times New Roman" w:eastAsia="宋体" w:cs="Times New Roman"/>
                <w:color w:val="auto"/>
                <w:spacing w:val="0"/>
                <w:sz w:val="24"/>
                <w:highlight w:val="none"/>
                <w:lang w:val="en-US" w:eastAsia="zh-CN"/>
              </w:rPr>
              <w:t>颗粒物产污系数0.000286千克/立方米-原料，二氧化硫产污系数0.000002S千克/立方米-原料，氮氧化物产污系数0.00187千克/立方米-原料，本评价产污系数参照其进行核算。</w:t>
            </w:r>
          </w:p>
          <w:p w14:paraId="1242CB71">
            <w:pPr>
              <w:pStyle w:val="21"/>
              <w:rPr>
                <w:rFonts w:hint="eastAsia"/>
                <w:color w:val="auto"/>
                <w:highlight w:val="none"/>
                <w:lang w:val="en-US" w:eastAsia="zh-CN"/>
              </w:rPr>
            </w:pPr>
          </w:p>
          <w:p w14:paraId="3EB8FBE4">
            <w:pPr>
              <w:rPr>
                <w:rFonts w:hint="eastAsia"/>
                <w:color w:val="auto"/>
                <w:highlight w:val="none"/>
                <w:lang w:val="en-US" w:eastAsia="zh-CN"/>
              </w:rPr>
            </w:pPr>
          </w:p>
          <w:p w14:paraId="790B6B83">
            <w:pPr>
              <w:rPr>
                <w:rFonts w:hint="eastAsia"/>
                <w:color w:val="auto"/>
                <w:highlight w:val="none"/>
                <w:lang w:val="en-US" w:eastAsia="zh-CN"/>
              </w:rPr>
            </w:pPr>
          </w:p>
          <w:p w14:paraId="17737874">
            <w:pPr>
              <w:rPr>
                <w:rFonts w:hint="eastAsia"/>
                <w:color w:val="auto"/>
                <w:highlight w:val="none"/>
                <w:lang w:val="en-US" w:eastAsia="zh-CN"/>
              </w:rPr>
            </w:pPr>
          </w:p>
          <w:p w14:paraId="0FE90260">
            <w:pPr>
              <w:pStyle w:val="35"/>
              <w:pageBreakBefore w:val="0"/>
              <w:numPr>
                <w:ilvl w:val="0"/>
                <w:numId w:val="26"/>
              </w:numPr>
              <w:kinsoku/>
              <w:overflowPunct/>
              <w:topLinePunct w:val="0"/>
              <w:bidi w:val="0"/>
              <w:ind w:left="0" w:leftChars="0" w:firstLine="0" w:firstLineChars="0"/>
              <w:textAlignment w:val="auto"/>
              <w:rPr>
                <w:rFonts w:hint="default"/>
                <w:color w:val="auto"/>
                <w:highlight w:val="none"/>
                <w:lang w:val="en-US"/>
              </w:rPr>
            </w:pPr>
            <w:r>
              <w:rPr>
                <w:rFonts w:hint="eastAsia"/>
                <w:color w:val="auto"/>
                <w:highlight w:val="none"/>
                <w:lang w:val="en-US" w:eastAsia="zh-CN"/>
              </w:rPr>
              <w:t xml:space="preserve">  </w:t>
            </w:r>
            <w:r>
              <w:rPr>
                <w:rFonts w:hint="eastAsia"/>
                <w:color w:val="auto"/>
                <w:sz w:val="21"/>
                <w:szCs w:val="21"/>
                <w:highlight w:val="none"/>
                <w:lang w:val="en-US" w:eastAsia="zh-CN"/>
              </w:rPr>
              <w:t>工业炉窑产污系数表</w:t>
            </w:r>
          </w:p>
          <w:tbl>
            <w:tblPr>
              <w:tblStyle w:val="28"/>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14"/>
              <w:gridCol w:w="3324"/>
              <w:gridCol w:w="1663"/>
            </w:tblGrid>
            <w:tr w14:paraId="376FA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6" w:type="dxa"/>
                  <w:tcBorders>
                    <w:tl2br w:val="nil"/>
                    <w:tr2bl w:val="nil"/>
                  </w:tcBorders>
                  <w:vAlign w:val="center"/>
                </w:tcPr>
                <w:p w14:paraId="6695C1E2">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燃料名称</w:t>
                  </w:r>
                </w:p>
              </w:tc>
              <w:tc>
                <w:tcPr>
                  <w:tcW w:w="1714" w:type="dxa"/>
                  <w:tcBorders>
                    <w:tl2br w:val="nil"/>
                    <w:tr2bl w:val="nil"/>
                  </w:tcBorders>
                  <w:vAlign w:val="center"/>
                </w:tcPr>
                <w:p w14:paraId="125CD86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污染物指标</w:t>
                  </w:r>
                </w:p>
              </w:tc>
              <w:tc>
                <w:tcPr>
                  <w:tcW w:w="3324" w:type="dxa"/>
                  <w:tcBorders>
                    <w:tl2br w:val="nil"/>
                    <w:tr2bl w:val="nil"/>
                  </w:tcBorders>
                  <w:vAlign w:val="center"/>
                </w:tcPr>
                <w:p w14:paraId="1DE7845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单位</w:t>
                  </w:r>
                </w:p>
              </w:tc>
              <w:tc>
                <w:tcPr>
                  <w:tcW w:w="1663" w:type="dxa"/>
                  <w:tcBorders>
                    <w:tl2br w:val="nil"/>
                    <w:tr2bl w:val="nil"/>
                  </w:tcBorders>
                  <w:vAlign w:val="center"/>
                </w:tcPr>
                <w:p w14:paraId="4869C330">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产污系数</w:t>
                  </w:r>
                </w:p>
              </w:tc>
            </w:tr>
            <w:tr w14:paraId="45275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406" w:type="dxa"/>
                  <w:vMerge w:val="restart"/>
                  <w:tcBorders>
                    <w:tl2br w:val="nil"/>
                    <w:tr2bl w:val="nil"/>
                  </w:tcBorders>
                  <w:vAlign w:val="center"/>
                </w:tcPr>
                <w:p w14:paraId="48F4E03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天然气</w:t>
                  </w:r>
                </w:p>
              </w:tc>
              <w:tc>
                <w:tcPr>
                  <w:tcW w:w="1714" w:type="dxa"/>
                  <w:tcBorders>
                    <w:tl2br w:val="nil"/>
                    <w:tr2bl w:val="nil"/>
                  </w:tcBorders>
                  <w:vAlign w:val="center"/>
                </w:tcPr>
                <w:p w14:paraId="5C3C9B5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工业废气量</w:t>
                  </w:r>
                </w:p>
              </w:tc>
              <w:tc>
                <w:tcPr>
                  <w:tcW w:w="3324" w:type="dxa"/>
                  <w:tcBorders>
                    <w:tl2br w:val="nil"/>
                    <w:tr2bl w:val="nil"/>
                  </w:tcBorders>
                  <w:vAlign w:val="center"/>
                </w:tcPr>
                <w:p w14:paraId="00671FDB">
                  <w:pPr>
                    <w:pStyle w:val="3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立方米</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663" w:type="dxa"/>
                  <w:tcBorders>
                    <w:tl2br w:val="nil"/>
                    <w:tr2bl w:val="nil"/>
                  </w:tcBorders>
                  <w:vAlign w:val="center"/>
                </w:tcPr>
                <w:p w14:paraId="453E934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13.6</w:t>
                  </w:r>
                </w:p>
              </w:tc>
            </w:tr>
            <w:tr w14:paraId="56331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406" w:type="dxa"/>
                  <w:vMerge w:val="continue"/>
                  <w:tcBorders>
                    <w:tl2br w:val="nil"/>
                    <w:tr2bl w:val="nil"/>
                  </w:tcBorders>
                  <w:vAlign w:val="center"/>
                </w:tcPr>
                <w:p w14:paraId="6EB4F51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1"/>
                      <w:szCs w:val="21"/>
                      <w:highlight w:val="none"/>
                      <w:lang w:val="en-US" w:eastAsia="zh-CN"/>
                    </w:rPr>
                  </w:pPr>
                </w:p>
              </w:tc>
              <w:tc>
                <w:tcPr>
                  <w:tcW w:w="1714" w:type="dxa"/>
                  <w:tcBorders>
                    <w:tl2br w:val="nil"/>
                    <w:tr2bl w:val="nil"/>
                  </w:tcBorders>
                  <w:vAlign w:val="center"/>
                </w:tcPr>
                <w:p w14:paraId="53FF2D78">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颗粒物</w:t>
                  </w:r>
                </w:p>
              </w:tc>
              <w:tc>
                <w:tcPr>
                  <w:tcW w:w="3324" w:type="dxa"/>
                  <w:tcBorders>
                    <w:tl2br w:val="nil"/>
                    <w:tr2bl w:val="nil"/>
                  </w:tcBorders>
                  <w:vAlign w:val="center"/>
                </w:tcPr>
                <w:p w14:paraId="1BAAB89B">
                  <w:pPr>
                    <w:pStyle w:val="3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663" w:type="dxa"/>
                  <w:tcBorders>
                    <w:tl2br w:val="nil"/>
                    <w:tr2bl w:val="nil"/>
                  </w:tcBorders>
                  <w:vAlign w:val="center"/>
                </w:tcPr>
                <w:p w14:paraId="011F2D61">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0.000286</w:t>
                  </w:r>
                </w:p>
              </w:tc>
            </w:tr>
            <w:tr w14:paraId="3CACC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06" w:type="dxa"/>
                  <w:vMerge w:val="continue"/>
                  <w:tcBorders>
                    <w:tl2br w:val="nil"/>
                    <w:tr2bl w:val="nil"/>
                  </w:tcBorders>
                  <w:vAlign w:val="center"/>
                </w:tcPr>
                <w:p w14:paraId="3811BA1E">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p>
              </w:tc>
              <w:tc>
                <w:tcPr>
                  <w:tcW w:w="1714" w:type="dxa"/>
                  <w:tcBorders>
                    <w:tl2br w:val="nil"/>
                    <w:tr2bl w:val="nil"/>
                  </w:tcBorders>
                  <w:vAlign w:val="center"/>
                </w:tcPr>
                <w:p w14:paraId="0207BAA3">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3324" w:type="dxa"/>
                  <w:tcBorders>
                    <w:tl2br w:val="nil"/>
                    <w:tr2bl w:val="nil"/>
                  </w:tcBorders>
                  <w:vAlign w:val="center"/>
                </w:tcPr>
                <w:p w14:paraId="3F16216F">
                  <w:pPr>
                    <w:pStyle w:val="3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663" w:type="dxa"/>
                  <w:tcBorders>
                    <w:tl2br w:val="nil"/>
                    <w:tr2bl w:val="nil"/>
                  </w:tcBorders>
                  <w:vAlign w:val="center"/>
                </w:tcPr>
                <w:p w14:paraId="48FBC4EA">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0.000002S</w:t>
                  </w:r>
                </w:p>
              </w:tc>
            </w:tr>
            <w:tr w14:paraId="6B041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06" w:type="dxa"/>
                  <w:vMerge w:val="continue"/>
                  <w:tcBorders>
                    <w:tl2br w:val="nil"/>
                    <w:tr2bl w:val="nil"/>
                  </w:tcBorders>
                  <w:vAlign w:val="center"/>
                </w:tcPr>
                <w:p w14:paraId="67D74AD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p>
              </w:tc>
              <w:tc>
                <w:tcPr>
                  <w:tcW w:w="1714" w:type="dxa"/>
                  <w:tcBorders>
                    <w:tl2br w:val="nil"/>
                    <w:tr2bl w:val="nil"/>
                  </w:tcBorders>
                  <w:vAlign w:val="center"/>
                </w:tcPr>
                <w:p w14:paraId="73F7E25F">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NOx</w:t>
                  </w:r>
                </w:p>
              </w:tc>
              <w:tc>
                <w:tcPr>
                  <w:tcW w:w="3324" w:type="dxa"/>
                  <w:tcBorders>
                    <w:tl2br w:val="nil"/>
                    <w:tr2bl w:val="nil"/>
                  </w:tcBorders>
                  <w:vAlign w:val="center"/>
                </w:tcPr>
                <w:p w14:paraId="16DF7C0F">
                  <w:pPr>
                    <w:pStyle w:val="3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663" w:type="dxa"/>
                  <w:tcBorders>
                    <w:tl2br w:val="nil"/>
                    <w:tr2bl w:val="nil"/>
                  </w:tcBorders>
                  <w:vAlign w:val="center"/>
                </w:tcPr>
                <w:p w14:paraId="1B6BDB47">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lang w:val="en-US" w:eastAsia="zh-CN"/>
                    </w:rPr>
                  </w:pPr>
                  <w:r>
                    <w:rPr>
                      <w:rFonts w:hint="eastAsia"/>
                      <w:color w:val="auto"/>
                      <w:sz w:val="21"/>
                      <w:szCs w:val="21"/>
                      <w:highlight w:val="none"/>
                      <w:lang w:val="en-US" w:eastAsia="zh-CN"/>
                    </w:rPr>
                    <w:t>0.00187</w:t>
                  </w:r>
                </w:p>
              </w:tc>
            </w:tr>
            <w:tr w14:paraId="22414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07" w:type="dxa"/>
                  <w:gridSpan w:val="4"/>
                  <w:tcBorders>
                    <w:tl2br w:val="nil"/>
                    <w:tr2bl w:val="nil"/>
                  </w:tcBorders>
                  <w:vAlign w:val="center"/>
                </w:tcPr>
                <w:p w14:paraId="059D880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color w:val="auto"/>
                      <w:sz w:val="21"/>
                      <w:szCs w:val="21"/>
                      <w:highlight w:val="none"/>
                      <w:lang w:val="en-US" w:eastAsia="zh-CN"/>
                    </w:rPr>
                  </w:pPr>
                  <w:r>
                    <w:rPr>
                      <w:rFonts w:hint="eastAsia"/>
                      <w:b w:val="0"/>
                      <w:bCs w:val="0"/>
                      <w:color w:val="auto"/>
                      <w:sz w:val="21"/>
                      <w:szCs w:val="21"/>
                      <w:highlight w:val="none"/>
                      <w:lang w:val="en-US" w:eastAsia="zh-CN"/>
                    </w:rPr>
                    <w:t>注：二氧化硫的产污系数是以含硫量（S）的形式表示的，其中含硫量（S）是指燃气硫分含量，单位为mg/m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vertAlign w:val="baseline"/>
                      <w:lang w:val="en-US" w:eastAsia="zh-CN"/>
                    </w:rPr>
                    <w:t>，本项目为20</w:t>
                  </w:r>
                  <w:r>
                    <w:rPr>
                      <w:rFonts w:hint="eastAsia"/>
                      <w:b w:val="0"/>
                      <w:bCs w:val="0"/>
                      <w:color w:val="auto"/>
                      <w:sz w:val="21"/>
                      <w:szCs w:val="21"/>
                      <w:highlight w:val="none"/>
                      <w:lang w:val="en-US" w:eastAsia="zh-CN"/>
                    </w:rPr>
                    <w:t>mg/m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lang w:val="en-US" w:eastAsia="zh-CN"/>
                    </w:rPr>
                    <w:t>。</w:t>
                  </w:r>
                </w:p>
              </w:tc>
            </w:tr>
          </w:tbl>
          <w:p w14:paraId="3C536D09">
            <w:pPr>
              <w:bidi w:val="0"/>
              <w:rPr>
                <w:rFonts w:hint="default" w:eastAsia="宋体"/>
                <w:color w:val="auto"/>
                <w:highlight w:val="none"/>
                <w:lang w:val="en-US" w:eastAsia="zh-CN"/>
              </w:rPr>
            </w:pPr>
            <w:r>
              <w:rPr>
                <w:rFonts w:hint="eastAsia"/>
                <w:color w:val="auto"/>
                <w:highlight w:val="none"/>
                <w:lang w:val="en-US" w:eastAsia="zh-CN"/>
              </w:rPr>
              <w:t>根据产污系数，切割、成型、退火过程各生产设备污染物产生情况见下表。</w:t>
            </w:r>
          </w:p>
          <w:p w14:paraId="6FCDD691">
            <w:pPr>
              <w:pStyle w:val="35"/>
              <w:pageBreakBefore w:val="0"/>
              <w:numPr>
                <w:ilvl w:val="0"/>
                <w:numId w:val="26"/>
              </w:numPr>
              <w:kinsoku/>
              <w:overflowPunct/>
              <w:topLinePunct w:val="0"/>
              <w:bidi w:val="0"/>
              <w:ind w:left="0" w:leftChars="0" w:firstLine="0" w:firstLineChars="0"/>
              <w:textAlignment w:val="auto"/>
              <w:rPr>
                <w:rFonts w:hint="default"/>
                <w:color w:val="auto"/>
                <w:highlight w:val="none"/>
                <w:lang w:val="en-US"/>
              </w:rPr>
            </w:pPr>
            <w:r>
              <w:rPr>
                <w:rFonts w:hint="eastAsia"/>
                <w:color w:val="auto"/>
                <w:highlight w:val="none"/>
                <w:lang w:val="en-US" w:eastAsia="zh-CN"/>
              </w:rPr>
              <w:t xml:space="preserve">  切割、成型、退火过程各生产设备污染物</w:t>
            </w:r>
            <w:r>
              <w:rPr>
                <w:rFonts w:hint="eastAsia"/>
                <w:color w:val="auto"/>
                <w:sz w:val="21"/>
                <w:szCs w:val="21"/>
                <w:highlight w:val="none"/>
                <w:lang w:val="en-US" w:eastAsia="zh-CN"/>
              </w:rPr>
              <w:t>产生情况一览表</w:t>
            </w:r>
          </w:p>
          <w:tbl>
            <w:tblPr>
              <w:tblStyle w:val="28"/>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40"/>
              <w:gridCol w:w="1817"/>
              <w:gridCol w:w="1239"/>
              <w:gridCol w:w="1275"/>
              <w:gridCol w:w="1401"/>
            </w:tblGrid>
            <w:tr w14:paraId="2BFC1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35" w:type="dxa"/>
                  <w:tcBorders>
                    <w:tl2br w:val="nil"/>
                    <w:tr2bl w:val="nil"/>
                  </w:tcBorders>
                  <w:vAlign w:val="center"/>
                </w:tcPr>
                <w:p w14:paraId="58CBD1D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污染源</w:t>
                  </w:r>
                </w:p>
              </w:tc>
              <w:tc>
                <w:tcPr>
                  <w:tcW w:w="1240" w:type="dxa"/>
                  <w:tcBorders>
                    <w:tl2br w:val="nil"/>
                    <w:tr2bl w:val="nil"/>
                  </w:tcBorders>
                  <w:shd w:val="clear" w:color="auto" w:fill="auto"/>
                  <w:vAlign w:val="center"/>
                </w:tcPr>
                <w:p w14:paraId="5DEC20E2">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污染物指标</w:t>
                  </w:r>
                </w:p>
              </w:tc>
              <w:tc>
                <w:tcPr>
                  <w:tcW w:w="1817" w:type="dxa"/>
                  <w:tcBorders>
                    <w:tl2br w:val="nil"/>
                    <w:tr2bl w:val="nil"/>
                  </w:tcBorders>
                  <w:vAlign w:val="center"/>
                </w:tcPr>
                <w:p w14:paraId="238EA1CD">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产污系数单位</w:t>
                  </w:r>
                </w:p>
              </w:tc>
              <w:tc>
                <w:tcPr>
                  <w:tcW w:w="1239" w:type="dxa"/>
                  <w:tcBorders>
                    <w:tl2br w:val="nil"/>
                    <w:tr2bl w:val="nil"/>
                  </w:tcBorders>
                  <w:shd w:val="clear" w:color="auto" w:fill="auto"/>
                  <w:vAlign w:val="center"/>
                </w:tcPr>
                <w:p w14:paraId="6ED3C599">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产污系数</w:t>
                  </w:r>
                </w:p>
              </w:tc>
              <w:tc>
                <w:tcPr>
                  <w:tcW w:w="1275" w:type="dxa"/>
                  <w:tcBorders>
                    <w:tl2br w:val="nil"/>
                    <w:tr2bl w:val="nil"/>
                  </w:tcBorders>
                  <w:vAlign w:val="center"/>
                </w:tcPr>
                <w:p w14:paraId="6F0A8F02">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天然气消耗量（m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c>
                <w:tcPr>
                  <w:tcW w:w="1401" w:type="dxa"/>
                  <w:tcBorders>
                    <w:tl2br w:val="nil"/>
                    <w:tr2bl w:val="nil"/>
                  </w:tcBorders>
                  <w:vAlign w:val="center"/>
                </w:tcPr>
                <w:p w14:paraId="2E74A7C9">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eastAsia"/>
                      <w:color w:val="auto"/>
                      <w:sz w:val="21"/>
                      <w:szCs w:val="21"/>
                      <w:highlight w:val="none"/>
                      <w:lang w:val="en-US" w:eastAsia="zh-CN"/>
                    </w:rPr>
                  </w:pPr>
                  <w:r>
                    <w:rPr>
                      <w:rFonts w:hint="eastAsia"/>
                      <w:color w:val="auto"/>
                      <w:sz w:val="21"/>
                      <w:szCs w:val="21"/>
                      <w:highlight w:val="none"/>
                      <w:lang w:val="en-US" w:eastAsia="zh-CN"/>
                    </w:rPr>
                    <w:t>产生量</w:t>
                  </w:r>
                </w:p>
              </w:tc>
            </w:tr>
            <w:tr w14:paraId="2C09F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35" w:type="dxa"/>
                  <w:vMerge w:val="restart"/>
                  <w:tcBorders>
                    <w:tl2br w:val="nil"/>
                    <w:tr2bl w:val="nil"/>
                  </w:tcBorders>
                  <w:vAlign w:val="center"/>
                </w:tcPr>
                <w:p w14:paraId="68BD0753">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切管机切管过程</w:t>
                  </w:r>
                </w:p>
              </w:tc>
              <w:tc>
                <w:tcPr>
                  <w:tcW w:w="1240" w:type="dxa"/>
                  <w:tcBorders>
                    <w:tl2br w:val="nil"/>
                    <w:tr2bl w:val="nil"/>
                  </w:tcBorders>
                  <w:shd w:val="clear" w:color="auto" w:fill="auto"/>
                  <w:vAlign w:val="center"/>
                </w:tcPr>
                <w:p w14:paraId="47B1318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工业废气量</w:t>
                  </w:r>
                </w:p>
              </w:tc>
              <w:tc>
                <w:tcPr>
                  <w:tcW w:w="1817" w:type="dxa"/>
                  <w:tcBorders>
                    <w:tl2br w:val="nil"/>
                    <w:tr2bl w:val="nil"/>
                  </w:tcBorders>
                  <w:vAlign w:val="center"/>
                </w:tcPr>
                <w:p w14:paraId="3280BE93">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标立方米</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7E28C99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13.6</w:t>
                  </w:r>
                </w:p>
              </w:tc>
              <w:tc>
                <w:tcPr>
                  <w:tcW w:w="1275" w:type="dxa"/>
                  <w:vMerge w:val="restart"/>
                  <w:tcBorders>
                    <w:tl2br w:val="nil"/>
                    <w:tr2bl w:val="nil"/>
                  </w:tcBorders>
                  <w:vAlign w:val="center"/>
                </w:tcPr>
                <w:p w14:paraId="64931829">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2400</w:t>
                  </w:r>
                </w:p>
              </w:tc>
              <w:tc>
                <w:tcPr>
                  <w:tcW w:w="1401" w:type="dxa"/>
                  <w:tcBorders>
                    <w:tl2br w:val="nil"/>
                    <w:tr2bl w:val="nil"/>
                  </w:tcBorders>
                  <w:vAlign w:val="center"/>
                </w:tcPr>
                <w:p w14:paraId="27242CB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32640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r>
            <w:tr w14:paraId="33481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6C593E17">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48468F01">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颗粒物</w:t>
                  </w:r>
                </w:p>
              </w:tc>
              <w:tc>
                <w:tcPr>
                  <w:tcW w:w="1817" w:type="dxa"/>
                  <w:tcBorders>
                    <w:tl2br w:val="nil"/>
                    <w:tr2bl w:val="nil"/>
                  </w:tcBorders>
                  <w:vAlign w:val="center"/>
                </w:tcPr>
                <w:p w14:paraId="5889D58D">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3D8A1910">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0.000286</w:t>
                  </w:r>
                </w:p>
              </w:tc>
              <w:tc>
                <w:tcPr>
                  <w:tcW w:w="1275" w:type="dxa"/>
                  <w:vMerge w:val="continue"/>
                  <w:tcBorders>
                    <w:tl2br w:val="nil"/>
                    <w:tr2bl w:val="nil"/>
                  </w:tcBorders>
                  <w:vAlign w:val="center"/>
                </w:tcPr>
                <w:p w14:paraId="6EF9DEDD">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eastAsia"/>
                      <w:color w:val="auto"/>
                      <w:sz w:val="21"/>
                      <w:szCs w:val="21"/>
                      <w:highlight w:val="none"/>
                      <w:lang w:val="en-US" w:eastAsia="zh-CN"/>
                    </w:rPr>
                  </w:pPr>
                </w:p>
              </w:tc>
              <w:tc>
                <w:tcPr>
                  <w:tcW w:w="1401" w:type="dxa"/>
                  <w:tcBorders>
                    <w:tl2br w:val="nil"/>
                    <w:tr2bl w:val="nil"/>
                  </w:tcBorders>
                  <w:vAlign w:val="center"/>
                </w:tcPr>
                <w:p w14:paraId="4800548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6.86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r>
                    <w:rPr>
                      <w:rFonts w:hint="eastAsia" w:ascii="Times New Roman" w:hAnsi="Times New Roman" w:eastAsia="宋体" w:cs="Times New Roman"/>
                      <w:color w:val="auto"/>
                      <w:sz w:val="21"/>
                      <w:szCs w:val="21"/>
                      <w:highlight w:val="none"/>
                      <w:lang w:val="en-US" w:eastAsia="zh-CN"/>
                    </w:rPr>
                    <w:t>t/a</w:t>
                  </w:r>
                </w:p>
              </w:tc>
            </w:tr>
            <w:tr w14:paraId="2E77D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0288A9C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17F74AB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817" w:type="dxa"/>
                  <w:tcBorders>
                    <w:tl2br w:val="nil"/>
                    <w:tr2bl w:val="nil"/>
                  </w:tcBorders>
                  <w:vAlign w:val="center"/>
                </w:tcPr>
                <w:p w14:paraId="352F60B2">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6A2902A2">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0.000002S</w:t>
                  </w:r>
                </w:p>
              </w:tc>
              <w:tc>
                <w:tcPr>
                  <w:tcW w:w="1275" w:type="dxa"/>
                  <w:vMerge w:val="continue"/>
                  <w:tcBorders>
                    <w:tl2br w:val="nil"/>
                    <w:tr2bl w:val="nil"/>
                  </w:tcBorders>
                  <w:vAlign w:val="center"/>
                </w:tcPr>
                <w:p w14:paraId="124463F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vAlign w:val="center"/>
                </w:tcPr>
                <w:p w14:paraId="36E8AF3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9.60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r>
                    <w:rPr>
                      <w:rFonts w:hint="eastAsia" w:ascii="Times New Roman" w:hAnsi="Times New Roman" w:eastAsia="宋体" w:cs="Times New Roman"/>
                      <w:color w:val="auto"/>
                      <w:sz w:val="21"/>
                      <w:szCs w:val="21"/>
                      <w:highlight w:val="none"/>
                      <w:lang w:val="en-US" w:eastAsia="zh-CN"/>
                    </w:rPr>
                    <w:t>t/a</w:t>
                  </w:r>
                </w:p>
              </w:tc>
            </w:tr>
            <w:tr w14:paraId="5F427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770DADD0">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28E2EB40">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NOx</w:t>
                  </w:r>
                </w:p>
              </w:tc>
              <w:tc>
                <w:tcPr>
                  <w:tcW w:w="1817" w:type="dxa"/>
                  <w:tcBorders>
                    <w:tl2br w:val="nil"/>
                    <w:tr2bl w:val="nil"/>
                  </w:tcBorders>
                  <w:vAlign w:val="center"/>
                </w:tcPr>
                <w:p w14:paraId="2B7E1507">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6184D10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0.00187</w:t>
                  </w:r>
                </w:p>
              </w:tc>
              <w:tc>
                <w:tcPr>
                  <w:tcW w:w="1275" w:type="dxa"/>
                  <w:vMerge w:val="continue"/>
                  <w:tcBorders>
                    <w:tl2br w:val="nil"/>
                    <w:tr2bl w:val="nil"/>
                  </w:tcBorders>
                  <w:vAlign w:val="center"/>
                </w:tcPr>
                <w:p w14:paraId="3F74BDF0">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vAlign w:val="center"/>
                </w:tcPr>
                <w:p w14:paraId="4EE51D82">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t/a</w:t>
                  </w:r>
                </w:p>
              </w:tc>
            </w:tr>
            <w:tr w14:paraId="55529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35" w:type="dxa"/>
                  <w:vMerge w:val="restart"/>
                  <w:tcBorders>
                    <w:tl2br w:val="nil"/>
                    <w:tr2bl w:val="nil"/>
                  </w:tcBorders>
                  <w:vAlign w:val="center"/>
                </w:tcPr>
                <w:p w14:paraId="16C636EE">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卧式制瓶底机制瓶底过程</w:t>
                  </w:r>
                </w:p>
              </w:tc>
              <w:tc>
                <w:tcPr>
                  <w:tcW w:w="1240" w:type="dxa"/>
                  <w:tcBorders>
                    <w:tl2br w:val="nil"/>
                    <w:tr2bl w:val="nil"/>
                  </w:tcBorders>
                  <w:shd w:val="clear" w:color="auto" w:fill="auto"/>
                  <w:vAlign w:val="center"/>
                </w:tcPr>
                <w:p w14:paraId="5110BB93">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工业废气量</w:t>
                  </w:r>
                </w:p>
              </w:tc>
              <w:tc>
                <w:tcPr>
                  <w:tcW w:w="1817" w:type="dxa"/>
                  <w:tcBorders>
                    <w:tl2br w:val="nil"/>
                    <w:tr2bl w:val="nil"/>
                  </w:tcBorders>
                  <w:vAlign w:val="center"/>
                </w:tcPr>
                <w:p w14:paraId="448F1E03">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标立方米</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6B6D6B2A">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13.6</w:t>
                  </w:r>
                </w:p>
              </w:tc>
              <w:tc>
                <w:tcPr>
                  <w:tcW w:w="1275" w:type="dxa"/>
                  <w:vMerge w:val="restart"/>
                  <w:tcBorders>
                    <w:tl2br w:val="nil"/>
                    <w:tr2bl w:val="nil"/>
                  </w:tcBorders>
                  <w:vAlign w:val="center"/>
                </w:tcPr>
                <w:p w14:paraId="7DE6E09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14400</w:t>
                  </w:r>
                </w:p>
              </w:tc>
              <w:tc>
                <w:tcPr>
                  <w:tcW w:w="1401" w:type="dxa"/>
                  <w:tcBorders>
                    <w:tl2br w:val="nil"/>
                    <w:tr2bl w:val="nil"/>
                  </w:tcBorders>
                  <w:vAlign w:val="center"/>
                </w:tcPr>
                <w:p w14:paraId="212DB676">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195840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r>
            <w:tr w14:paraId="44CF9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626284AC">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30D413C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颗粒物</w:t>
                  </w:r>
                </w:p>
              </w:tc>
              <w:tc>
                <w:tcPr>
                  <w:tcW w:w="1817" w:type="dxa"/>
                  <w:tcBorders>
                    <w:tl2br w:val="nil"/>
                    <w:tr2bl w:val="nil"/>
                  </w:tcBorders>
                  <w:vAlign w:val="center"/>
                </w:tcPr>
                <w:p w14:paraId="35D92B84">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64E74D66">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0.000286</w:t>
                  </w:r>
                </w:p>
              </w:tc>
              <w:tc>
                <w:tcPr>
                  <w:tcW w:w="1275" w:type="dxa"/>
                  <w:vMerge w:val="continue"/>
                  <w:tcBorders>
                    <w:tl2br w:val="nil"/>
                    <w:tr2bl w:val="nil"/>
                  </w:tcBorders>
                  <w:vAlign w:val="center"/>
                </w:tcPr>
                <w:p w14:paraId="71BE00D3">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64C2F1EF">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4.12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t/a</w:t>
                  </w:r>
                </w:p>
              </w:tc>
            </w:tr>
            <w:tr w14:paraId="7E177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0531B8B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0B29EEE1">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817" w:type="dxa"/>
                  <w:tcBorders>
                    <w:tl2br w:val="nil"/>
                    <w:tr2bl w:val="nil"/>
                  </w:tcBorders>
                  <w:vAlign w:val="center"/>
                </w:tcPr>
                <w:p w14:paraId="003DD368">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0DCE944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0.000002S</w:t>
                  </w:r>
                </w:p>
              </w:tc>
              <w:tc>
                <w:tcPr>
                  <w:tcW w:w="1275" w:type="dxa"/>
                  <w:vMerge w:val="continue"/>
                  <w:tcBorders>
                    <w:tl2br w:val="nil"/>
                    <w:tr2bl w:val="nil"/>
                  </w:tcBorders>
                  <w:vAlign w:val="center"/>
                </w:tcPr>
                <w:p w14:paraId="46B9098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342E8958">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sz w:val="21"/>
                      <w:szCs w:val="21"/>
                      <w:highlight w:val="none"/>
                      <w:lang w:val="en-US" w:eastAsia="zh-CN"/>
                    </w:rPr>
                    <w:t>5.76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r>
                    <w:rPr>
                      <w:rFonts w:hint="eastAsia" w:ascii="Times New Roman" w:hAnsi="Times New Roman" w:eastAsia="宋体" w:cs="Times New Roman"/>
                      <w:color w:val="auto"/>
                      <w:sz w:val="21"/>
                      <w:szCs w:val="21"/>
                      <w:highlight w:val="none"/>
                      <w:lang w:val="en-US" w:eastAsia="zh-CN"/>
                    </w:rPr>
                    <w:t>t/a</w:t>
                  </w:r>
                </w:p>
              </w:tc>
            </w:tr>
            <w:tr w14:paraId="09F1B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4DE7FD4D">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3F0B7FEC">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NOx</w:t>
                  </w:r>
                </w:p>
              </w:tc>
              <w:tc>
                <w:tcPr>
                  <w:tcW w:w="1817" w:type="dxa"/>
                  <w:tcBorders>
                    <w:tl2br w:val="nil"/>
                    <w:tr2bl w:val="nil"/>
                  </w:tcBorders>
                  <w:vAlign w:val="center"/>
                </w:tcPr>
                <w:p w14:paraId="71722C0C">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05D9AB1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0.00187</w:t>
                  </w:r>
                </w:p>
              </w:tc>
              <w:tc>
                <w:tcPr>
                  <w:tcW w:w="1275" w:type="dxa"/>
                  <w:vMerge w:val="continue"/>
                  <w:tcBorders>
                    <w:tl2br w:val="nil"/>
                    <w:tr2bl w:val="nil"/>
                  </w:tcBorders>
                  <w:vAlign w:val="center"/>
                </w:tcPr>
                <w:p w14:paraId="3FA4948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27E98C9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w:t>
                  </w:r>
                  <w:r>
                    <w:rPr>
                      <w:rFonts w:hint="eastAsia" w:cs="Times New Roman"/>
                      <w:color w:val="auto"/>
                      <w:sz w:val="21"/>
                      <w:szCs w:val="21"/>
                      <w:highlight w:val="none"/>
                      <w:lang w:val="en-US" w:eastAsia="zh-CN"/>
                    </w:rPr>
                    <w:t>269</w:t>
                  </w:r>
                  <w:r>
                    <w:rPr>
                      <w:rFonts w:hint="eastAsia" w:ascii="Times New Roman" w:hAnsi="Times New Roman" w:eastAsia="宋体" w:cs="Times New Roman"/>
                      <w:color w:val="auto"/>
                      <w:sz w:val="21"/>
                      <w:szCs w:val="21"/>
                      <w:highlight w:val="none"/>
                      <w:lang w:val="en-US" w:eastAsia="zh-CN"/>
                    </w:rPr>
                    <w:t>t/a</w:t>
                  </w:r>
                </w:p>
              </w:tc>
            </w:tr>
            <w:tr w14:paraId="050CD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35" w:type="dxa"/>
                  <w:vMerge w:val="restart"/>
                  <w:tcBorders>
                    <w:tl2br w:val="nil"/>
                    <w:tr2bl w:val="nil"/>
                  </w:tcBorders>
                  <w:vAlign w:val="center"/>
                </w:tcPr>
                <w:p w14:paraId="2FD19C40">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样品制瓶机制瓶底过程</w:t>
                  </w:r>
                </w:p>
              </w:tc>
              <w:tc>
                <w:tcPr>
                  <w:tcW w:w="1240" w:type="dxa"/>
                  <w:tcBorders>
                    <w:tl2br w:val="nil"/>
                    <w:tr2bl w:val="nil"/>
                  </w:tcBorders>
                  <w:shd w:val="clear" w:color="auto" w:fill="auto"/>
                  <w:vAlign w:val="center"/>
                </w:tcPr>
                <w:p w14:paraId="7F44E070">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工业废气量</w:t>
                  </w:r>
                </w:p>
              </w:tc>
              <w:tc>
                <w:tcPr>
                  <w:tcW w:w="1817" w:type="dxa"/>
                  <w:tcBorders>
                    <w:tl2br w:val="nil"/>
                    <w:tr2bl w:val="nil"/>
                  </w:tcBorders>
                  <w:vAlign w:val="center"/>
                </w:tcPr>
                <w:p w14:paraId="661EB78D">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标立方米</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1FB1B19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13.6</w:t>
                  </w:r>
                </w:p>
              </w:tc>
              <w:tc>
                <w:tcPr>
                  <w:tcW w:w="1275" w:type="dxa"/>
                  <w:vMerge w:val="restart"/>
                  <w:tcBorders>
                    <w:tl2br w:val="nil"/>
                    <w:tr2bl w:val="nil"/>
                  </w:tcBorders>
                  <w:vAlign w:val="center"/>
                </w:tcPr>
                <w:p w14:paraId="39C26536">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1500</w:t>
                  </w:r>
                </w:p>
              </w:tc>
              <w:tc>
                <w:tcPr>
                  <w:tcW w:w="1401" w:type="dxa"/>
                  <w:tcBorders>
                    <w:tl2br w:val="nil"/>
                    <w:tr2bl w:val="nil"/>
                  </w:tcBorders>
                  <w:shd w:val="clear" w:color="auto" w:fill="auto"/>
                  <w:vAlign w:val="center"/>
                </w:tcPr>
                <w:p w14:paraId="48980678">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20400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r>
            <w:tr w14:paraId="762AD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4E12BD0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2F5DAF37">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颗粒物</w:t>
                  </w:r>
                </w:p>
              </w:tc>
              <w:tc>
                <w:tcPr>
                  <w:tcW w:w="1817" w:type="dxa"/>
                  <w:tcBorders>
                    <w:tl2br w:val="nil"/>
                    <w:tr2bl w:val="nil"/>
                  </w:tcBorders>
                  <w:vAlign w:val="center"/>
                </w:tcPr>
                <w:p w14:paraId="43B21B46">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104946F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0.000286</w:t>
                  </w:r>
                </w:p>
              </w:tc>
              <w:tc>
                <w:tcPr>
                  <w:tcW w:w="1275" w:type="dxa"/>
                  <w:vMerge w:val="continue"/>
                  <w:tcBorders>
                    <w:tl2br w:val="nil"/>
                    <w:tr2bl w:val="nil"/>
                  </w:tcBorders>
                  <w:vAlign w:val="center"/>
                </w:tcPr>
                <w:p w14:paraId="2627F4E0">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347CE5A0">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r>
                    <w:rPr>
                      <w:rFonts w:hint="eastAsia" w:ascii="Times New Roman" w:hAnsi="Times New Roman" w:eastAsia="宋体" w:cs="Times New Roman"/>
                      <w:color w:val="auto"/>
                      <w:sz w:val="21"/>
                      <w:szCs w:val="21"/>
                      <w:highlight w:val="none"/>
                      <w:lang w:val="en-US" w:eastAsia="zh-CN"/>
                    </w:rPr>
                    <w:t>t/a</w:t>
                  </w:r>
                </w:p>
              </w:tc>
            </w:tr>
            <w:tr w14:paraId="02911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128CBE2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1B23CE3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817" w:type="dxa"/>
                  <w:tcBorders>
                    <w:tl2br w:val="nil"/>
                    <w:tr2bl w:val="nil"/>
                  </w:tcBorders>
                  <w:vAlign w:val="center"/>
                </w:tcPr>
                <w:p w14:paraId="10B01031">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3CB9DDF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0.000002S</w:t>
                  </w:r>
                </w:p>
              </w:tc>
              <w:tc>
                <w:tcPr>
                  <w:tcW w:w="1275" w:type="dxa"/>
                  <w:vMerge w:val="continue"/>
                  <w:tcBorders>
                    <w:tl2br w:val="nil"/>
                    <w:tr2bl w:val="nil"/>
                  </w:tcBorders>
                  <w:vAlign w:val="center"/>
                </w:tcPr>
                <w:p w14:paraId="77F00191">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108A228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r>
                    <w:rPr>
                      <w:rFonts w:hint="eastAsia" w:ascii="Times New Roman" w:hAnsi="Times New Roman" w:eastAsia="宋体" w:cs="Times New Roman"/>
                      <w:color w:val="auto"/>
                      <w:sz w:val="21"/>
                      <w:szCs w:val="21"/>
                      <w:highlight w:val="none"/>
                      <w:lang w:val="en-US" w:eastAsia="zh-CN"/>
                    </w:rPr>
                    <w:t>t/a</w:t>
                  </w:r>
                </w:p>
              </w:tc>
            </w:tr>
            <w:tr w14:paraId="06D63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10CA2FE7">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13A254E0">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NOx</w:t>
                  </w:r>
                </w:p>
              </w:tc>
              <w:tc>
                <w:tcPr>
                  <w:tcW w:w="1817" w:type="dxa"/>
                  <w:tcBorders>
                    <w:tl2br w:val="nil"/>
                    <w:tr2bl w:val="nil"/>
                  </w:tcBorders>
                  <w:vAlign w:val="center"/>
                </w:tcPr>
                <w:p w14:paraId="6F92747B">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5F07EC3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0.00187</w:t>
                  </w:r>
                </w:p>
              </w:tc>
              <w:tc>
                <w:tcPr>
                  <w:tcW w:w="1275" w:type="dxa"/>
                  <w:vMerge w:val="continue"/>
                  <w:tcBorders>
                    <w:tl2br w:val="nil"/>
                    <w:tr2bl w:val="nil"/>
                  </w:tcBorders>
                  <w:vAlign w:val="center"/>
                </w:tcPr>
                <w:p w14:paraId="31B20789">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408D2C60">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r>
                    <w:rPr>
                      <w:rFonts w:hint="eastAsia" w:cs="Times New Roman"/>
                      <w:color w:val="auto"/>
                      <w:sz w:val="21"/>
                      <w:highlight w:val="none"/>
                      <w:vertAlign w:val="baseline"/>
                      <w:lang w:val="en-US" w:eastAsia="zh-CN"/>
                    </w:rPr>
                    <w:t>t</w:t>
                  </w:r>
                  <w:r>
                    <w:rPr>
                      <w:rFonts w:hint="eastAsia" w:ascii="Times New Roman" w:hAnsi="Times New Roman" w:eastAsia="宋体" w:cs="Times New Roman"/>
                      <w:color w:val="auto"/>
                      <w:sz w:val="21"/>
                      <w:szCs w:val="21"/>
                      <w:highlight w:val="none"/>
                      <w:lang w:val="en-US" w:eastAsia="zh-CN"/>
                    </w:rPr>
                    <w:t>/a</w:t>
                  </w:r>
                </w:p>
              </w:tc>
            </w:tr>
            <w:tr w14:paraId="20924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restart"/>
                  <w:tcBorders>
                    <w:tl2br w:val="nil"/>
                    <w:tr2bl w:val="nil"/>
                  </w:tcBorders>
                  <w:vAlign w:val="center"/>
                </w:tcPr>
                <w:p w14:paraId="527C4847">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制瓶口机制瓶口过程</w:t>
                  </w:r>
                </w:p>
              </w:tc>
              <w:tc>
                <w:tcPr>
                  <w:tcW w:w="1240" w:type="dxa"/>
                  <w:tcBorders>
                    <w:tl2br w:val="nil"/>
                    <w:tr2bl w:val="nil"/>
                  </w:tcBorders>
                  <w:shd w:val="clear" w:color="auto" w:fill="auto"/>
                  <w:vAlign w:val="center"/>
                </w:tcPr>
                <w:p w14:paraId="6488557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工业废气量</w:t>
                  </w:r>
                </w:p>
              </w:tc>
              <w:tc>
                <w:tcPr>
                  <w:tcW w:w="1817" w:type="dxa"/>
                  <w:tcBorders>
                    <w:tl2br w:val="nil"/>
                    <w:tr2bl w:val="nil"/>
                  </w:tcBorders>
                  <w:vAlign w:val="center"/>
                </w:tcPr>
                <w:p w14:paraId="10E91CE1">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标立方米</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6C40C400">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13.6</w:t>
                  </w:r>
                </w:p>
              </w:tc>
              <w:tc>
                <w:tcPr>
                  <w:tcW w:w="1275" w:type="dxa"/>
                  <w:vMerge w:val="restart"/>
                  <w:tcBorders>
                    <w:tl2br w:val="nil"/>
                    <w:tr2bl w:val="nil"/>
                  </w:tcBorders>
                  <w:vAlign w:val="center"/>
                </w:tcPr>
                <w:p w14:paraId="6CBBFE4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2300</w:t>
                  </w:r>
                </w:p>
              </w:tc>
              <w:tc>
                <w:tcPr>
                  <w:tcW w:w="1401" w:type="dxa"/>
                  <w:tcBorders>
                    <w:tl2br w:val="nil"/>
                    <w:tr2bl w:val="nil"/>
                  </w:tcBorders>
                  <w:shd w:val="clear" w:color="auto" w:fill="auto"/>
                  <w:vAlign w:val="center"/>
                </w:tcPr>
                <w:p w14:paraId="33F276C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31280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r>
            <w:tr w14:paraId="48C1D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4414EA8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5FF16F8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颗粒物</w:t>
                  </w:r>
                </w:p>
              </w:tc>
              <w:tc>
                <w:tcPr>
                  <w:tcW w:w="1817" w:type="dxa"/>
                  <w:tcBorders>
                    <w:tl2br w:val="nil"/>
                    <w:tr2bl w:val="nil"/>
                  </w:tcBorders>
                  <w:vAlign w:val="center"/>
                </w:tcPr>
                <w:p w14:paraId="74DA388A">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698D7B7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0.000286</w:t>
                  </w:r>
                </w:p>
              </w:tc>
              <w:tc>
                <w:tcPr>
                  <w:tcW w:w="1275" w:type="dxa"/>
                  <w:vMerge w:val="continue"/>
                  <w:tcBorders>
                    <w:tl2br w:val="nil"/>
                    <w:tr2bl w:val="nil"/>
                  </w:tcBorders>
                  <w:vAlign w:val="center"/>
                </w:tcPr>
                <w:p w14:paraId="04E03BD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3A83F5C6">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r>
                    <w:rPr>
                      <w:rFonts w:hint="eastAsia" w:ascii="Times New Roman" w:hAnsi="Times New Roman" w:eastAsia="宋体" w:cs="Times New Roman"/>
                      <w:color w:val="auto"/>
                      <w:sz w:val="21"/>
                      <w:szCs w:val="21"/>
                      <w:highlight w:val="none"/>
                      <w:lang w:val="en-US" w:eastAsia="zh-CN"/>
                    </w:rPr>
                    <w:t>t/a</w:t>
                  </w:r>
                </w:p>
              </w:tc>
            </w:tr>
            <w:tr w14:paraId="7EEF2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70FA382C">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58FEB2A7">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817" w:type="dxa"/>
                  <w:tcBorders>
                    <w:tl2br w:val="nil"/>
                    <w:tr2bl w:val="nil"/>
                  </w:tcBorders>
                  <w:vAlign w:val="center"/>
                </w:tcPr>
                <w:p w14:paraId="14BDF251">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68911852">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0.000002S</w:t>
                  </w:r>
                </w:p>
              </w:tc>
              <w:tc>
                <w:tcPr>
                  <w:tcW w:w="1275" w:type="dxa"/>
                  <w:vMerge w:val="continue"/>
                  <w:tcBorders>
                    <w:tl2br w:val="nil"/>
                    <w:tr2bl w:val="nil"/>
                  </w:tcBorders>
                  <w:vAlign w:val="center"/>
                </w:tcPr>
                <w:p w14:paraId="4EC5A50D">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7707656E">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9.20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r>
                    <w:rPr>
                      <w:rFonts w:hint="eastAsia" w:ascii="Times New Roman" w:hAnsi="Times New Roman" w:eastAsia="宋体" w:cs="Times New Roman"/>
                      <w:color w:val="auto"/>
                      <w:sz w:val="21"/>
                      <w:szCs w:val="21"/>
                      <w:highlight w:val="none"/>
                      <w:lang w:val="en-US" w:eastAsia="zh-CN"/>
                    </w:rPr>
                    <w:t>t/a</w:t>
                  </w:r>
                </w:p>
              </w:tc>
            </w:tr>
            <w:tr w14:paraId="741AD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09EBAEE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60599C99">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NOx</w:t>
                  </w:r>
                </w:p>
              </w:tc>
              <w:tc>
                <w:tcPr>
                  <w:tcW w:w="1817" w:type="dxa"/>
                  <w:tcBorders>
                    <w:tl2br w:val="nil"/>
                    <w:tr2bl w:val="nil"/>
                  </w:tcBorders>
                  <w:vAlign w:val="center"/>
                </w:tcPr>
                <w:p w14:paraId="42BC840C">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66E439F6">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0.00187</w:t>
                  </w:r>
                </w:p>
              </w:tc>
              <w:tc>
                <w:tcPr>
                  <w:tcW w:w="1275" w:type="dxa"/>
                  <w:vMerge w:val="continue"/>
                  <w:tcBorders>
                    <w:tl2br w:val="nil"/>
                    <w:tr2bl w:val="nil"/>
                  </w:tcBorders>
                  <w:vAlign w:val="center"/>
                </w:tcPr>
                <w:p w14:paraId="2F13E711">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4F49C697">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t/a</w:t>
                  </w:r>
                </w:p>
              </w:tc>
            </w:tr>
            <w:tr w14:paraId="1CC9C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35" w:type="dxa"/>
                  <w:vMerge w:val="restart"/>
                  <w:tcBorders>
                    <w:tl2br w:val="nil"/>
                    <w:tr2bl w:val="nil"/>
                  </w:tcBorders>
                  <w:vAlign w:val="center"/>
                </w:tcPr>
                <w:p w14:paraId="5961111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退火炉退火过程</w:t>
                  </w:r>
                </w:p>
              </w:tc>
              <w:tc>
                <w:tcPr>
                  <w:tcW w:w="1240" w:type="dxa"/>
                  <w:tcBorders>
                    <w:tl2br w:val="nil"/>
                    <w:tr2bl w:val="nil"/>
                  </w:tcBorders>
                  <w:shd w:val="clear" w:color="auto" w:fill="auto"/>
                  <w:vAlign w:val="center"/>
                </w:tcPr>
                <w:p w14:paraId="2E0DD7E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工业废气量</w:t>
                  </w:r>
                </w:p>
              </w:tc>
              <w:tc>
                <w:tcPr>
                  <w:tcW w:w="1817" w:type="dxa"/>
                  <w:tcBorders>
                    <w:tl2br w:val="nil"/>
                    <w:tr2bl w:val="nil"/>
                  </w:tcBorders>
                  <w:shd w:val="clear" w:color="auto" w:fill="auto"/>
                  <w:vAlign w:val="center"/>
                </w:tcPr>
                <w:p w14:paraId="4BA18363">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标立方米</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049FD1D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13.6</w:t>
                  </w:r>
                </w:p>
              </w:tc>
              <w:tc>
                <w:tcPr>
                  <w:tcW w:w="1275" w:type="dxa"/>
                  <w:vMerge w:val="restart"/>
                  <w:tcBorders>
                    <w:tl2br w:val="nil"/>
                    <w:tr2bl w:val="nil"/>
                  </w:tcBorders>
                  <w:vAlign w:val="center"/>
                </w:tcPr>
                <w:p w14:paraId="55CC6750">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r>
                    <w:rPr>
                      <w:rFonts w:hint="eastAsia"/>
                      <w:color w:val="auto"/>
                      <w:sz w:val="21"/>
                      <w:szCs w:val="21"/>
                      <w:highlight w:val="none"/>
                      <w:lang w:val="en-US" w:eastAsia="zh-CN"/>
                    </w:rPr>
                    <w:t>1150</w:t>
                  </w:r>
                </w:p>
              </w:tc>
              <w:tc>
                <w:tcPr>
                  <w:tcW w:w="1401" w:type="dxa"/>
                  <w:tcBorders>
                    <w:tl2br w:val="nil"/>
                    <w:tr2bl w:val="nil"/>
                  </w:tcBorders>
                  <w:shd w:val="clear" w:color="auto" w:fill="auto"/>
                  <w:vAlign w:val="center"/>
                </w:tcPr>
                <w:p w14:paraId="73599AE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15640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r>
            <w:tr w14:paraId="17B16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393B956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1584BA7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颗粒物</w:t>
                  </w:r>
                </w:p>
              </w:tc>
              <w:tc>
                <w:tcPr>
                  <w:tcW w:w="1817" w:type="dxa"/>
                  <w:tcBorders>
                    <w:tl2br w:val="nil"/>
                    <w:tr2bl w:val="nil"/>
                  </w:tcBorders>
                  <w:shd w:val="clear" w:color="auto" w:fill="auto"/>
                  <w:vAlign w:val="center"/>
                </w:tcPr>
                <w:p w14:paraId="585D1217">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705CEBE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0.000286</w:t>
                  </w:r>
                </w:p>
              </w:tc>
              <w:tc>
                <w:tcPr>
                  <w:tcW w:w="1275" w:type="dxa"/>
                  <w:vMerge w:val="continue"/>
                  <w:tcBorders>
                    <w:tl2br w:val="nil"/>
                    <w:tr2bl w:val="nil"/>
                  </w:tcBorders>
                  <w:vAlign w:val="center"/>
                </w:tcPr>
                <w:p w14:paraId="68F2E82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40549A0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r>
                    <w:rPr>
                      <w:rFonts w:hint="eastAsia" w:ascii="Times New Roman" w:hAnsi="Times New Roman" w:eastAsia="宋体" w:cs="Times New Roman"/>
                      <w:color w:val="auto"/>
                      <w:sz w:val="21"/>
                      <w:szCs w:val="21"/>
                      <w:highlight w:val="none"/>
                      <w:lang w:val="en-US" w:eastAsia="zh-CN"/>
                    </w:rPr>
                    <w:t>t/a</w:t>
                  </w:r>
                </w:p>
              </w:tc>
            </w:tr>
            <w:tr w14:paraId="38743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185089E8">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26D8E07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817" w:type="dxa"/>
                  <w:tcBorders>
                    <w:tl2br w:val="nil"/>
                    <w:tr2bl w:val="nil"/>
                  </w:tcBorders>
                  <w:shd w:val="clear" w:color="auto" w:fill="auto"/>
                  <w:vAlign w:val="center"/>
                </w:tcPr>
                <w:p w14:paraId="7843AF11">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7D1A7FB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0.000002S</w:t>
                  </w:r>
                </w:p>
              </w:tc>
              <w:tc>
                <w:tcPr>
                  <w:tcW w:w="1275" w:type="dxa"/>
                  <w:vMerge w:val="continue"/>
                  <w:tcBorders>
                    <w:tl2br w:val="nil"/>
                    <w:tr2bl w:val="nil"/>
                  </w:tcBorders>
                  <w:vAlign w:val="center"/>
                </w:tcPr>
                <w:p w14:paraId="49156EC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481BA609">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r>
                    <w:rPr>
                      <w:rFonts w:hint="eastAsia" w:ascii="Times New Roman" w:hAnsi="Times New Roman" w:eastAsia="宋体" w:cs="Times New Roman"/>
                      <w:color w:val="auto"/>
                      <w:sz w:val="21"/>
                      <w:szCs w:val="21"/>
                      <w:highlight w:val="none"/>
                      <w:lang w:val="en-US" w:eastAsia="zh-CN"/>
                    </w:rPr>
                    <w:t>t/a</w:t>
                  </w:r>
                </w:p>
              </w:tc>
            </w:tr>
            <w:tr w14:paraId="3D59E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l2br w:val="nil"/>
                    <w:tr2bl w:val="nil"/>
                  </w:tcBorders>
                  <w:vAlign w:val="center"/>
                </w:tcPr>
                <w:p w14:paraId="5AC658A1">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p>
              </w:tc>
              <w:tc>
                <w:tcPr>
                  <w:tcW w:w="1240" w:type="dxa"/>
                  <w:tcBorders>
                    <w:tl2br w:val="nil"/>
                    <w:tr2bl w:val="nil"/>
                  </w:tcBorders>
                  <w:shd w:val="clear" w:color="auto" w:fill="auto"/>
                  <w:vAlign w:val="center"/>
                </w:tcPr>
                <w:p w14:paraId="0ABF74C3">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NOx</w:t>
                  </w:r>
                </w:p>
              </w:tc>
              <w:tc>
                <w:tcPr>
                  <w:tcW w:w="1817" w:type="dxa"/>
                  <w:tcBorders>
                    <w:tl2br w:val="nil"/>
                    <w:tr2bl w:val="nil"/>
                  </w:tcBorders>
                  <w:shd w:val="clear" w:color="auto" w:fill="auto"/>
                  <w:vAlign w:val="center"/>
                </w:tcPr>
                <w:p w14:paraId="5B9F22B7">
                  <w:pPr>
                    <w:pStyle w:val="34"/>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千克</w:t>
                  </w:r>
                  <w:r>
                    <w:rPr>
                      <w:color w:val="auto"/>
                      <w:sz w:val="21"/>
                      <w:szCs w:val="21"/>
                      <w:highlight w:val="none"/>
                      <w:lang w:val="en-US" w:eastAsia="zh-CN"/>
                    </w:rPr>
                    <w:t>/</w:t>
                  </w:r>
                  <w:r>
                    <w:rPr>
                      <w:rFonts w:hint="eastAsia"/>
                      <w:color w:val="auto"/>
                      <w:sz w:val="21"/>
                      <w:szCs w:val="21"/>
                      <w:highlight w:val="none"/>
                      <w:lang w:val="en-US" w:eastAsia="zh-CN"/>
                    </w:rPr>
                    <w:t>立方米</w:t>
                  </w:r>
                  <w:r>
                    <w:rPr>
                      <w:rFonts w:hint="default"/>
                      <w:color w:val="auto"/>
                      <w:sz w:val="21"/>
                      <w:szCs w:val="21"/>
                      <w:highlight w:val="none"/>
                      <w:lang w:val="en-US" w:eastAsia="zh-CN"/>
                    </w:rPr>
                    <w:t>-</w:t>
                  </w:r>
                  <w:r>
                    <w:rPr>
                      <w:rFonts w:hint="eastAsia"/>
                      <w:color w:val="auto"/>
                      <w:sz w:val="21"/>
                      <w:szCs w:val="21"/>
                      <w:highlight w:val="none"/>
                      <w:lang w:val="en-US" w:eastAsia="zh-CN"/>
                    </w:rPr>
                    <w:t>原料</w:t>
                  </w:r>
                </w:p>
              </w:tc>
              <w:tc>
                <w:tcPr>
                  <w:tcW w:w="1239" w:type="dxa"/>
                  <w:tcBorders>
                    <w:tl2br w:val="nil"/>
                    <w:tr2bl w:val="nil"/>
                  </w:tcBorders>
                  <w:shd w:val="clear" w:color="auto" w:fill="auto"/>
                  <w:vAlign w:val="center"/>
                </w:tcPr>
                <w:p w14:paraId="0DEC087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0.00187</w:t>
                  </w:r>
                </w:p>
              </w:tc>
              <w:tc>
                <w:tcPr>
                  <w:tcW w:w="1275" w:type="dxa"/>
                  <w:vMerge w:val="continue"/>
                  <w:tcBorders>
                    <w:tl2br w:val="nil"/>
                    <w:tr2bl w:val="nil"/>
                  </w:tcBorders>
                  <w:vAlign w:val="center"/>
                </w:tcPr>
                <w:p w14:paraId="4405FE5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textAlignment w:val="auto"/>
                    <w:rPr>
                      <w:rFonts w:hint="default"/>
                      <w:color w:val="auto"/>
                      <w:sz w:val="21"/>
                      <w:szCs w:val="21"/>
                      <w:highlight w:val="none"/>
                      <w:lang w:val="en-US" w:eastAsia="zh-CN"/>
                    </w:rPr>
                  </w:pPr>
                </w:p>
              </w:tc>
              <w:tc>
                <w:tcPr>
                  <w:tcW w:w="1401" w:type="dxa"/>
                  <w:tcBorders>
                    <w:tl2br w:val="nil"/>
                    <w:tr2bl w:val="nil"/>
                  </w:tcBorders>
                  <w:shd w:val="clear" w:color="auto" w:fill="auto"/>
                  <w:vAlign w:val="center"/>
                </w:tcPr>
                <w:p w14:paraId="2686B6A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2.15</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t/a</w:t>
                  </w:r>
                </w:p>
              </w:tc>
            </w:tr>
          </w:tbl>
          <w:p w14:paraId="118B190F">
            <w:pPr>
              <w:bidi w:val="0"/>
              <w:rPr>
                <w:rFonts w:hint="default"/>
                <w:color w:val="auto"/>
                <w:highlight w:val="none"/>
                <w:lang w:val="en-US" w:eastAsia="zh-CN"/>
              </w:rPr>
            </w:pPr>
            <w:r>
              <w:rPr>
                <w:rFonts w:hint="eastAsia"/>
                <w:color w:val="auto"/>
                <w:highlight w:val="none"/>
                <w:lang w:val="en-US" w:eastAsia="zh-CN"/>
              </w:rPr>
              <w:t>（2）污染物排放情况</w:t>
            </w:r>
          </w:p>
          <w:p w14:paraId="26FF8669">
            <w:pPr>
              <w:bidi w:val="0"/>
              <w:rPr>
                <w:rFonts w:hint="eastAsia"/>
                <w:color w:val="auto"/>
                <w:highlight w:val="none"/>
                <w:lang w:val="en-US" w:eastAsia="zh-CN"/>
              </w:rPr>
            </w:pPr>
            <w:r>
              <w:rPr>
                <w:rFonts w:hint="eastAsia"/>
                <w:color w:val="auto"/>
                <w:highlight w:val="none"/>
                <w:lang w:val="en-US" w:eastAsia="zh-CN"/>
              </w:rPr>
              <w:t>本项目对切割、成型、退火过程污染物采取的收集、排放措施为：</w:t>
            </w:r>
            <w:r>
              <w:rPr>
                <w:rFonts w:hint="eastAsia"/>
                <w:color w:val="auto"/>
                <w:sz w:val="24"/>
                <w:szCs w:val="24"/>
                <w:highlight w:val="none"/>
                <w:lang w:val="en-US" w:eastAsia="zh-CN"/>
              </w:rPr>
              <w:t>切割、成型、退火过程燃用天然气，天然气燃烧过程通入氧气和空气助燃，切管机设置在封闭间中，顶部连接集气管道，制瓶底机、制瓶机、制瓶口机上方设置集气罩，退火炉排气口连接集气管道，经集气罩、集气管收集的废气通过1根15m高排气筒排放至大气中。根据建设单位提供资料以及各设备产能和有效运行时间可知，项目生产过程中切管、成型（含制瓶底、制瓶口）、退火工序三者同时运行时间为1150h/a，切管、成型（制瓶底）工序两者同时运行时间为350h/a，切管、卧式制瓶机瓶底成型工序两者同时运行时间为900h/a。</w:t>
            </w:r>
            <w:r>
              <w:rPr>
                <w:rFonts w:hint="eastAsia"/>
                <w:color w:val="auto"/>
                <w:highlight w:val="none"/>
                <w:lang w:val="en-US" w:eastAsia="zh-CN"/>
              </w:rPr>
              <w:t>切割、成型、退火过程各设备污染物排放情况见下表。</w:t>
            </w:r>
          </w:p>
          <w:p w14:paraId="277CAF8C">
            <w:pPr>
              <w:pStyle w:val="35"/>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color w:val="auto"/>
                <w:highlight w:val="none"/>
              </w:rPr>
            </w:pPr>
            <w:r>
              <w:rPr>
                <w:rStyle w:val="36"/>
                <w:rFonts w:hint="eastAsia"/>
                <w:b/>
                <w:color w:val="auto"/>
                <w:highlight w:val="none"/>
                <w:lang w:val="en-US" w:eastAsia="zh-CN"/>
              </w:rPr>
              <w:t xml:space="preserve">  </w:t>
            </w:r>
            <w:r>
              <w:rPr>
                <w:rFonts w:hint="eastAsia"/>
                <w:color w:val="auto"/>
                <w:highlight w:val="none"/>
                <w:lang w:val="en-US" w:eastAsia="zh-CN"/>
              </w:rPr>
              <w:t>切割、成型、退火过程各设备</w:t>
            </w:r>
            <w:r>
              <w:rPr>
                <w:rStyle w:val="36"/>
                <w:rFonts w:hint="eastAsia"/>
                <w:b/>
                <w:color w:val="auto"/>
                <w:highlight w:val="none"/>
                <w:lang w:val="en-US" w:eastAsia="zh-CN"/>
              </w:rPr>
              <w:t>污染物排放情况一览表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743"/>
              <w:gridCol w:w="628"/>
              <w:gridCol w:w="740"/>
              <w:gridCol w:w="720"/>
              <w:gridCol w:w="1044"/>
              <w:gridCol w:w="867"/>
              <w:gridCol w:w="1189"/>
              <w:gridCol w:w="1078"/>
              <w:gridCol w:w="1098"/>
            </w:tblGrid>
            <w:tr w14:paraId="66CC9E10">
              <w:trPr>
                <w:trHeight w:val="699" w:hRule="atLeast"/>
                <w:jc w:val="center"/>
              </w:trPr>
              <w:tc>
                <w:tcPr>
                  <w:tcW w:w="743" w:type="dxa"/>
                  <w:noWrap w:val="0"/>
                  <w:tcMar>
                    <w:top w:w="0" w:type="dxa"/>
                    <w:left w:w="0" w:type="dxa"/>
                    <w:bottom w:w="0" w:type="dxa"/>
                    <w:right w:w="0" w:type="dxa"/>
                  </w:tcMar>
                  <w:vAlign w:val="center"/>
                </w:tcPr>
                <w:p w14:paraId="656E4EA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污染源</w:t>
                  </w:r>
                </w:p>
              </w:tc>
              <w:tc>
                <w:tcPr>
                  <w:tcW w:w="628" w:type="dxa"/>
                  <w:noWrap w:val="0"/>
                  <w:tcMar>
                    <w:top w:w="0" w:type="dxa"/>
                    <w:left w:w="0" w:type="dxa"/>
                    <w:bottom w:w="0" w:type="dxa"/>
                    <w:right w:w="0" w:type="dxa"/>
                  </w:tcMar>
                  <w:vAlign w:val="center"/>
                </w:tcPr>
                <w:p w14:paraId="6D94B60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污染因子</w:t>
                  </w:r>
                </w:p>
              </w:tc>
              <w:tc>
                <w:tcPr>
                  <w:tcW w:w="740" w:type="dxa"/>
                  <w:noWrap w:val="0"/>
                  <w:tcMar>
                    <w:top w:w="0" w:type="dxa"/>
                    <w:left w:w="0" w:type="dxa"/>
                    <w:bottom w:w="0" w:type="dxa"/>
                    <w:right w:w="0" w:type="dxa"/>
                  </w:tcMar>
                  <w:vAlign w:val="center"/>
                </w:tcPr>
                <w:p w14:paraId="451E288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运行时间（h/a）</w:t>
                  </w:r>
                </w:p>
              </w:tc>
              <w:tc>
                <w:tcPr>
                  <w:tcW w:w="720" w:type="dxa"/>
                  <w:noWrap w:val="0"/>
                  <w:tcMar>
                    <w:top w:w="0" w:type="dxa"/>
                    <w:left w:w="0" w:type="dxa"/>
                    <w:bottom w:w="0" w:type="dxa"/>
                    <w:right w:w="0" w:type="dxa"/>
                  </w:tcMar>
                  <w:vAlign w:val="center"/>
                </w:tcPr>
                <w:p w14:paraId="7D033D8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收集效率</w:t>
                  </w:r>
                  <w:r>
                    <w:rPr>
                      <w:rFonts w:hint="default" w:ascii="Times New Roman" w:hAnsi="Times New Roman" w:cs="Times New Roman"/>
                      <w:color w:val="auto"/>
                      <w:sz w:val="21"/>
                      <w:highlight w:val="none"/>
                      <w:lang w:val="en-US" w:eastAsia="zh-CN"/>
                    </w:rPr>
                    <w:t>(</w:t>
                  </w:r>
                  <w:r>
                    <w:rPr>
                      <w:rFonts w:hint="default" w:ascii="Times New Roman" w:hAnsi="Times New Roman" w:eastAsia="宋体" w:cs="Times New Roman"/>
                      <w:color w:val="auto"/>
                      <w:sz w:val="21"/>
                      <w:highlight w:val="none"/>
                    </w:rPr>
                    <w:t>%</w:t>
                  </w:r>
                  <w:r>
                    <w:rPr>
                      <w:rFonts w:hint="default" w:ascii="Times New Roman" w:hAnsi="Times New Roman" w:cs="Times New Roman"/>
                      <w:color w:val="auto"/>
                      <w:sz w:val="21"/>
                      <w:highlight w:val="none"/>
                      <w:lang w:val="en-US" w:eastAsia="zh-CN"/>
                    </w:rPr>
                    <w:t>)</w:t>
                  </w:r>
                </w:p>
              </w:tc>
              <w:tc>
                <w:tcPr>
                  <w:tcW w:w="3100" w:type="dxa"/>
                  <w:gridSpan w:val="3"/>
                  <w:noWrap w:val="0"/>
                  <w:vAlign w:val="center"/>
                </w:tcPr>
                <w:p w14:paraId="2F4BEF1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产生量</w:t>
                  </w:r>
                  <w:r>
                    <w:rPr>
                      <w:rFonts w:hint="default" w:ascii="Times New Roman" w:hAnsi="Times New Roman" w:eastAsia="宋体" w:cs="Times New Roman"/>
                      <w:color w:val="auto"/>
                      <w:sz w:val="21"/>
                      <w:highlight w:val="none"/>
                      <w:lang w:eastAsia="zh-CN"/>
                    </w:rPr>
                    <w:t>（</w:t>
                  </w:r>
                  <w:r>
                    <w:rPr>
                      <w:rFonts w:hint="default" w:ascii="Times New Roman" w:hAnsi="Times New Roman" w:eastAsia="宋体" w:cs="Times New Roman"/>
                      <w:color w:val="auto"/>
                      <w:sz w:val="21"/>
                      <w:highlight w:val="none"/>
                    </w:rPr>
                    <w:t>t/a</w:t>
                  </w:r>
                  <w:r>
                    <w:rPr>
                      <w:rFonts w:hint="default" w:ascii="Times New Roman" w:hAnsi="Times New Roman" w:eastAsia="宋体" w:cs="Times New Roman"/>
                      <w:color w:val="auto"/>
                      <w:sz w:val="21"/>
                      <w:highlight w:val="none"/>
                      <w:lang w:eastAsia="zh-CN"/>
                    </w:rPr>
                    <w:t>）</w:t>
                  </w:r>
                </w:p>
              </w:tc>
              <w:tc>
                <w:tcPr>
                  <w:tcW w:w="1078" w:type="dxa"/>
                  <w:noWrap w:val="0"/>
                  <w:vAlign w:val="center"/>
                </w:tcPr>
                <w:p w14:paraId="4BE588E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排放量(t/a)</w:t>
                  </w:r>
                </w:p>
              </w:tc>
              <w:tc>
                <w:tcPr>
                  <w:tcW w:w="1098" w:type="dxa"/>
                  <w:noWrap w:val="0"/>
                  <w:vAlign w:val="center"/>
                </w:tcPr>
                <w:p w14:paraId="0CAC8A6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排放速率(kg/h)</w:t>
                  </w:r>
                </w:p>
              </w:tc>
            </w:tr>
            <w:tr w14:paraId="0A68B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06" w:hRule="atLeast"/>
                <w:jc w:val="center"/>
              </w:trPr>
              <w:tc>
                <w:tcPr>
                  <w:tcW w:w="743" w:type="dxa"/>
                  <w:vMerge w:val="restart"/>
                  <w:noWrap w:val="0"/>
                  <w:tcMar>
                    <w:top w:w="0" w:type="dxa"/>
                    <w:left w:w="0" w:type="dxa"/>
                    <w:bottom w:w="0" w:type="dxa"/>
                    <w:right w:w="0" w:type="dxa"/>
                  </w:tcMar>
                  <w:vAlign w:val="center"/>
                </w:tcPr>
                <w:p w14:paraId="44BE61E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切管机切管过程</w:t>
                  </w:r>
                </w:p>
              </w:tc>
              <w:tc>
                <w:tcPr>
                  <w:tcW w:w="628" w:type="dxa"/>
                  <w:vMerge w:val="restart"/>
                  <w:noWrap w:val="0"/>
                  <w:tcMar>
                    <w:top w:w="0" w:type="dxa"/>
                    <w:left w:w="0" w:type="dxa"/>
                    <w:bottom w:w="0" w:type="dxa"/>
                    <w:right w:w="0" w:type="dxa"/>
                  </w:tcMar>
                  <w:vAlign w:val="center"/>
                </w:tcPr>
                <w:p w14:paraId="43B1182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燃烧烟气</w:t>
                  </w:r>
                </w:p>
              </w:tc>
              <w:tc>
                <w:tcPr>
                  <w:tcW w:w="740" w:type="dxa"/>
                  <w:vMerge w:val="restart"/>
                  <w:noWrap w:val="0"/>
                  <w:tcMar>
                    <w:top w:w="0" w:type="dxa"/>
                    <w:left w:w="0" w:type="dxa"/>
                    <w:bottom w:w="0" w:type="dxa"/>
                    <w:right w:w="0" w:type="dxa"/>
                  </w:tcMar>
                  <w:vAlign w:val="center"/>
                </w:tcPr>
                <w:p w14:paraId="3C3E605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2400</w:t>
                  </w:r>
                </w:p>
              </w:tc>
              <w:tc>
                <w:tcPr>
                  <w:tcW w:w="720" w:type="dxa"/>
                  <w:vMerge w:val="restart"/>
                  <w:noWrap w:val="0"/>
                  <w:tcMar>
                    <w:top w:w="0" w:type="dxa"/>
                    <w:left w:w="0" w:type="dxa"/>
                    <w:bottom w:w="0" w:type="dxa"/>
                    <w:right w:w="0" w:type="dxa"/>
                  </w:tcMar>
                  <w:vAlign w:val="center"/>
                </w:tcPr>
                <w:p w14:paraId="5BA6F52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98</w:t>
                  </w:r>
                </w:p>
              </w:tc>
              <w:tc>
                <w:tcPr>
                  <w:tcW w:w="1044" w:type="dxa"/>
                  <w:vMerge w:val="restart"/>
                  <w:noWrap w:val="0"/>
                  <w:vAlign w:val="center"/>
                </w:tcPr>
                <w:p w14:paraId="7E912E4F">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25860.72</w:t>
                  </w:r>
                </w:p>
                <w:p w14:paraId="342C1710">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867" w:type="dxa"/>
                  <w:noWrap w:val="0"/>
                  <w:tcMar>
                    <w:top w:w="0" w:type="dxa"/>
                    <w:left w:w="0" w:type="dxa"/>
                    <w:bottom w:w="0" w:type="dxa"/>
                    <w:right w:w="0" w:type="dxa"/>
                  </w:tcMar>
                  <w:vAlign w:val="center"/>
                </w:tcPr>
                <w:p w14:paraId="2B37721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22EC8E6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31987.2</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78" w:type="dxa"/>
                  <w:shd w:val="clear" w:color="auto" w:fill="auto"/>
                  <w:noWrap w:val="0"/>
                  <w:vAlign w:val="center"/>
                </w:tcPr>
                <w:p w14:paraId="23552E2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31987.2</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98" w:type="dxa"/>
                  <w:noWrap w:val="0"/>
                  <w:vAlign w:val="center"/>
                </w:tcPr>
                <w:p w14:paraId="4E62F49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13.328</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h</w:t>
                  </w:r>
                </w:p>
              </w:tc>
            </w:tr>
            <w:tr w14:paraId="619B4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46A70F8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continue"/>
                  <w:noWrap w:val="0"/>
                  <w:tcMar>
                    <w:top w:w="0" w:type="dxa"/>
                    <w:left w:w="0" w:type="dxa"/>
                    <w:bottom w:w="0" w:type="dxa"/>
                    <w:right w:w="0" w:type="dxa"/>
                  </w:tcMar>
                  <w:vAlign w:val="center"/>
                </w:tcPr>
                <w:p w14:paraId="76643B2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740" w:type="dxa"/>
                  <w:vMerge w:val="continue"/>
                  <w:noWrap w:val="0"/>
                  <w:tcMar>
                    <w:top w:w="0" w:type="dxa"/>
                    <w:left w:w="0" w:type="dxa"/>
                    <w:bottom w:w="0" w:type="dxa"/>
                    <w:right w:w="0" w:type="dxa"/>
                  </w:tcMar>
                  <w:vAlign w:val="center"/>
                </w:tcPr>
                <w:p w14:paraId="20FE738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720" w:type="dxa"/>
                  <w:vMerge w:val="continue"/>
                  <w:noWrap w:val="0"/>
                  <w:tcMar>
                    <w:top w:w="0" w:type="dxa"/>
                    <w:left w:w="0" w:type="dxa"/>
                    <w:bottom w:w="0" w:type="dxa"/>
                    <w:right w:w="0" w:type="dxa"/>
                  </w:tcMar>
                  <w:vAlign w:val="center"/>
                </w:tcPr>
                <w:p w14:paraId="2587553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44" w:type="dxa"/>
                  <w:vMerge w:val="continue"/>
                  <w:noWrap w:val="0"/>
                  <w:vAlign w:val="center"/>
                </w:tcPr>
                <w:p w14:paraId="698DF73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4E4ABFA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14C1758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1078" w:type="dxa"/>
                  <w:shd w:val="clear" w:color="auto" w:fill="auto"/>
                  <w:noWrap w:val="0"/>
                  <w:vAlign w:val="center"/>
                </w:tcPr>
                <w:p w14:paraId="258ECB1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1098" w:type="dxa"/>
                  <w:noWrap w:val="0"/>
                  <w:vAlign w:val="center"/>
                </w:tcPr>
                <w:p w14:paraId="02BA967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w:t>
                  </w:r>
                </w:p>
              </w:tc>
            </w:tr>
            <w:tr w14:paraId="3271B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2C64CDF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628" w:type="dxa"/>
                  <w:vMerge w:val="restart"/>
                  <w:noWrap w:val="0"/>
                  <w:tcMar>
                    <w:top w:w="0" w:type="dxa"/>
                    <w:left w:w="0" w:type="dxa"/>
                    <w:bottom w:w="0" w:type="dxa"/>
                    <w:right w:w="0" w:type="dxa"/>
                  </w:tcMar>
                  <w:vAlign w:val="center"/>
                </w:tcPr>
                <w:p w14:paraId="1298128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颗粒物</w:t>
                  </w:r>
                </w:p>
              </w:tc>
              <w:tc>
                <w:tcPr>
                  <w:tcW w:w="740" w:type="dxa"/>
                  <w:vMerge w:val="continue"/>
                  <w:noWrap w:val="0"/>
                  <w:tcMar>
                    <w:top w:w="0" w:type="dxa"/>
                    <w:left w:w="0" w:type="dxa"/>
                    <w:bottom w:w="0" w:type="dxa"/>
                    <w:right w:w="0" w:type="dxa"/>
                  </w:tcMar>
                  <w:vAlign w:val="center"/>
                </w:tcPr>
                <w:p w14:paraId="706CA70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720" w:type="dxa"/>
                  <w:vMerge w:val="continue"/>
                  <w:noWrap w:val="0"/>
                  <w:tcMar>
                    <w:top w:w="0" w:type="dxa"/>
                    <w:left w:w="0" w:type="dxa"/>
                    <w:bottom w:w="0" w:type="dxa"/>
                    <w:right w:w="0" w:type="dxa"/>
                  </w:tcMar>
                  <w:vAlign w:val="center"/>
                </w:tcPr>
                <w:p w14:paraId="2747D82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044" w:type="dxa"/>
                  <w:vMerge w:val="restart"/>
                  <w:noWrap w:val="0"/>
                  <w:vAlign w:val="center"/>
                </w:tcPr>
                <w:p w14:paraId="05155DC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6.86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p w14:paraId="55CB1750">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11D8C1F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32E065D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6.723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78" w:type="dxa"/>
                  <w:shd w:val="clear" w:color="auto" w:fill="auto"/>
                  <w:noWrap w:val="0"/>
                  <w:vAlign w:val="center"/>
                </w:tcPr>
                <w:p w14:paraId="149C27A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6.72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98" w:type="dxa"/>
                  <w:noWrap w:val="0"/>
                  <w:vAlign w:val="center"/>
                </w:tcPr>
                <w:p w14:paraId="2E506E1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2.80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629AA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25CF289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continue"/>
                  <w:noWrap w:val="0"/>
                  <w:tcMar>
                    <w:top w:w="0" w:type="dxa"/>
                    <w:left w:w="0" w:type="dxa"/>
                    <w:bottom w:w="0" w:type="dxa"/>
                    <w:right w:w="0" w:type="dxa"/>
                  </w:tcMar>
                  <w:vAlign w:val="center"/>
                </w:tcPr>
                <w:p w14:paraId="0A08740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4FE01F3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2A12DD8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5125EB1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2A41DC6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3A7BC97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1.37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6814B83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1.37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98" w:type="dxa"/>
                  <w:noWrap w:val="0"/>
                  <w:vAlign w:val="center"/>
                </w:tcPr>
                <w:p w14:paraId="62C191B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5.71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r>
            <w:tr w14:paraId="57E6A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2D5090C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restart"/>
                  <w:noWrap w:val="0"/>
                  <w:tcMar>
                    <w:top w:w="0" w:type="dxa"/>
                    <w:left w:w="0" w:type="dxa"/>
                    <w:bottom w:w="0" w:type="dxa"/>
                    <w:right w:w="0" w:type="dxa"/>
                  </w:tcMar>
                  <w:vAlign w:val="center"/>
                </w:tcPr>
                <w:p w14:paraId="1CFD0C7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740" w:type="dxa"/>
                  <w:vMerge w:val="continue"/>
                  <w:noWrap w:val="0"/>
                  <w:tcMar>
                    <w:top w:w="0" w:type="dxa"/>
                    <w:left w:w="0" w:type="dxa"/>
                    <w:bottom w:w="0" w:type="dxa"/>
                    <w:right w:w="0" w:type="dxa"/>
                  </w:tcMar>
                  <w:vAlign w:val="center"/>
                </w:tcPr>
                <w:p w14:paraId="48D8797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3D6EBE1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7A13637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9.60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p w14:paraId="52E4D2E7">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2DA7284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shd w:val="clear" w:color="auto" w:fill="auto"/>
                  <w:noWrap w:val="0"/>
                  <w:vAlign w:val="center"/>
                </w:tcPr>
                <w:p w14:paraId="2AB96CA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9.41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4CCFA85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9.41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98" w:type="dxa"/>
                  <w:noWrap w:val="0"/>
                  <w:vAlign w:val="center"/>
                </w:tcPr>
                <w:p w14:paraId="0F53500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3.92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41329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1402EC0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400C5A0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3EFCF75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2BB1B6C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1EDD169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07F982C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41F3F70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1.90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c>
                <w:tcPr>
                  <w:tcW w:w="1078" w:type="dxa"/>
                  <w:shd w:val="clear" w:color="auto" w:fill="auto"/>
                  <w:noWrap w:val="0"/>
                  <w:vAlign w:val="center"/>
                </w:tcPr>
                <w:p w14:paraId="7DA95B1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1.90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c>
                <w:tcPr>
                  <w:tcW w:w="1098" w:type="dxa"/>
                  <w:noWrap w:val="0"/>
                  <w:vAlign w:val="center"/>
                </w:tcPr>
                <w:p w14:paraId="52E71D3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7.92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-7</w:t>
                  </w:r>
                </w:p>
              </w:tc>
            </w:tr>
            <w:tr w14:paraId="0AB88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0B33FB9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restart"/>
                  <w:noWrap w:val="0"/>
                  <w:tcMar>
                    <w:top w:w="0" w:type="dxa"/>
                    <w:left w:w="0" w:type="dxa"/>
                    <w:bottom w:w="0" w:type="dxa"/>
                    <w:right w:w="0" w:type="dxa"/>
                  </w:tcMar>
                  <w:vAlign w:val="center"/>
                </w:tcPr>
                <w:p w14:paraId="66316009">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NOx</w:t>
                  </w:r>
                </w:p>
              </w:tc>
              <w:tc>
                <w:tcPr>
                  <w:tcW w:w="740" w:type="dxa"/>
                  <w:vMerge w:val="continue"/>
                  <w:noWrap w:val="0"/>
                  <w:tcMar>
                    <w:top w:w="0" w:type="dxa"/>
                    <w:left w:w="0" w:type="dxa"/>
                    <w:bottom w:w="0" w:type="dxa"/>
                    <w:right w:w="0" w:type="dxa"/>
                  </w:tcMar>
                  <w:vAlign w:val="center"/>
                </w:tcPr>
                <w:p w14:paraId="1988E3F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1EFA351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0ED13DE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4.49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p w14:paraId="59FF8D9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0A9DB4B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7DDD822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4.40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78" w:type="dxa"/>
                  <w:shd w:val="clear" w:color="auto" w:fill="auto"/>
                  <w:noWrap w:val="0"/>
                  <w:vAlign w:val="center"/>
                </w:tcPr>
                <w:p w14:paraId="17C6EA7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4.40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98" w:type="dxa"/>
                  <w:noWrap w:val="0"/>
                  <w:vAlign w:val="center"/>
                </w:tcPr>
                <w:p w14:paraId="0DA8D15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1.833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r>
            <w:tr w14:paraId="2EFCA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5A491A8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1925C69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67F2259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74084C2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65BF32A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1C708D0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6B0D965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9.00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4B6D61A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9.00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98" w:type="dxa"/>
                  <w:noWrap w:val="0"/>
                  <w:vAlign w:val="center"/>
                </w:tcPr>
                <w:p w14:paraId="12BD3BA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3.75</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73AF7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22" w:hRule="atLeast"/>
                <w:jc w:val="center"/>
              </w:trPr>
              <w:tc>
                <w:tcPr>
                  <w:tcW w:w="743" w:type="dxa"/>
                  <w:vMerge w:val="restart"/>
                  <w:noWrap w:val="0"/>
                  <w:tcMar>
                    <w:top w:w="0" w:type="dxa"/>
                    <w:left w:w="0" w:type="dxa"/>
                    <w:bottom w:w="0" w:type="dxa"/>
                    <w:right w:w="0" w:type="dxa"/>
                  </w:tcMar>
                  <w:vAlign w:val="center"/>
                </w:tcPr>
                <w:p w14:paraId="5CAAD9F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卧式制瓶机制瓶底过程</w:t>
                  </w:r>
                </w:p>
              </w:tc>
              <w:tc>
                <w:tcPr>
                  <w:tcW w:w="628" w:type="dxa"/>
                  <w:vMerge w:val="restart"/>
                  <w:noWrap w:val="0"/>
                  <w:tcMar>
                    <w:top w:w="0" w:type="dxa"/>
                    <w:left w:w="0" w:type="dxa"/>
                    <w:bottom w:w="0" w:type="dxa"/>
                    <w:right w:w="0" w:type="dxa"/>
                  </w:tcMar>
                  <w:vAlign w:val="center"/>
                </w:tcPr>
                <w:p w14:paraId="7056D23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燃烧烟气</w:t>
                  </w:r>
                </w:p>
              </w:tc>
              <w:tc>
                <w:tcPr>
                  <w:tcW w:w="740" w:type="dxa"/>
                  <w:vMerge w:val="restart"/>
                  <w:noWrap w:val="0"/>
                  <w:tcMar>
                    <w:top w:w="0" w:type="dxa"/>
                    <w:left w:w="0" w:type="dxa"/>
                    <w:bottom w:w="0" w:type="dxa"/>
                    <w:right w:w="0" w:type="dxa"/>
                  </w:tcMar>
                  <w:vAlign w:val="center"/>
                </w:tcPr>
                <w:p w14:paraId="5B8698A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2400</w:t>
                  </w:r>
                </w:p>
              </w:tc>
              <w:tc>
                <w:tcPr>
                  <w:tcW w:w="720" w:type="dxa"/>
                  <w:vMerge w:val="restart"/>
                  <w:noWrap w:val="0"/>
                  <w:tcMar>
                    <w:top w:w="0" w:type="dxa"/>
                    <w:left w:w="0" w:type="dxa"/>
                    <w:bottom w:w="0" w:type="dxa"/>
                    <w:right w:w="0" w:type="dxa"/>
                  </w:tcMar>
                  <w:vAlign w:val="center"/>
                </w:tcPr>
                <w:p w14:paraId="77A0051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90</w:t>
                  </w:r>
                </w:p>
              </w:tc>
              <w:tc>
                <w:tcPr>
                  <w:tcW w:w="1044" w:type="dxa"/>
                  <w:vMerge w:val="restart"/>
                  <w:noWrap w:val="0"/>
                  <w:vAlign w:val="center"/>
                </w:tcPr>
                <w:p w14:paraId="38554146">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cs="Times New Roman"/>
                      <w:color w:val="auto"/>
                      <w:sz w:val="21"/>
                      <w:szCs w:val="21"/>
                      <w:highlight w:val="none"/>
                      <w:lang w:val="en-US" w:eastAsia="zh-CN"/>
                    </w:rPr>
                    <w:t>155164.32</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867" w:type="dxa"/>
                  <w:noWrap w:val="0"/>
                  <w:tcMar>
                    <w:top w:w="0" w:type="dxa"/>
                    <w:left w:w="0" w:type="dxa"/>
                    <w:bottom w:w="0" w:type="dxa"/>
                    <w:right w:w="0" w:type="dxa"/>
                  </w:tcMar>
                  <w:vAlign w:val="center"/>
                </w:tcPr>
                <w:p w14:paraId="56AF81F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shd w:val="clear" w:color="auto" w:fill="auto"/>
                  <w:noWrap w:val="0"/>
                  <w:vAlign w:val="center"/>
                </w:tcPr>
                <w:p w14:paraId="1C11495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176256</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78" w:type="dxa"/>
                  <w:shd w:val="clear" w:color="auto" w:fill="auto"/>
                  <w:noWrap w:val="0"/>
                  <w:vAlign w:val="center"/>
                </w:tcPr>
                <w:p w14:paraId="5A44542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176256</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98" w:type="dxa"/>
                  <w:shd w:val="clear" w:color="auto" w:fill="auto"/>
                  <w:noWrap w:val="0"/>
                  <w:vAlign w:val="center"/>
                </w:tcPr>
                <w:p w14:paraId="508ADA2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73.44</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h</w:t>
                  </w:r>
                </w:p>
              </w:tc>
            </w:tr>
            <w:tr w14:paraId="3699B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4C0D53F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continue"/>
                  <w:noWrap w:val="0"/>
                  <w:tcMar>
                    <w:top w:w="0" w:type="dxa"/>
                    <w:left w:w="0" w:type="dxa"/>
                    <w:bottom w:w="0" w:type="dxa"/>
                    <w:right w:w="0" w:type="dxa"/>
                  </w:tcMar>
                  <w:vAlign w:val="center"/>
                </w:tcPr>
                <w:p w14:paraId="7258070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740" w:type="dxa"/>
                  <w:vMerge w:val="continue"/>
                  <w:noWrap w:val="0"/>
                  <w:tcMar>
                    <w:top w:w="0" w:type="dxa"/>
                    <w:left w:w="0" w:type="dxa"/>
                    <w:bottom w:w="0" w:type="dxa"/>
                    <w:right w:w="0" w:type="dxa"/>
                  </w:tcMar>
                  <w:vAlign w:val="center"/>
                </w:tcPr>
                <w:p w14:paraId="272A48F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720" w:type="dxa"/>
                  <w:vMerge w:val="continue"/>
                  <w:noWrap w:val="0"/>
                  <w:tcMar>
                    <w:top w:w="0" w:type="dxa"/>
                    <w:left w:w="0" w:type="dxa"/>
                    <w:bottom w:w="0" w:type="dxa"/>
                    <w:right w:w="0" w:type="dxa"/>
                  </w:tcMar>
                  <w:vAlign w:val="center"/>
                </w:tcPr>
                <w:p w14:paraId="6651331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44" w:type="dxa"/>
                  <w:vMerge w:val="continue"/>
                  <w:noWrap w:val="0"/>
                  <w:vAlign w:val="center"/>
                </w:tcPr>
                <w:p w14:paraId="64C7F71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261C5A3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shd w:val="clear" w:color="auto" w:fill="auto"/>
                  <w:noWrap w:val="0"/>
                  <w:vAlign w:val="center"/>
                </w:tcPr>
                <w:p w14:paraId="7622F87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c>
                <w:tcPr>
                  <w:tcW w:w="1078" w:type="dxa"/>
                  <w:shd w:val="clear" w:color="auto" w:fill="auto"/>
                  <w:noWrap w:val="0"/>
                  <w:vAlign w:val="center"/>
                </w:tcPr>
                <w:p w14:paraId="5336BE1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c>
                <w:tcPr>
                  <w:tcW w:w="1098" w:type="dxa"/>
                  <w:shd w:val="clear" w:color="auto" w:fill="auto"/>
                  <w:noWrap w:val="0"/>
                  <w:vAlign w:val="center"/>
                </w:tcPr>
                <w:p w14:paraId="7EFE4B8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r>
            <w:tr w14:paraId="39954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5DB83B8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628" w:type="dxa"/>
                  <w:vMerge w:val="restart"/>
                  <w:noWrap w:val="0"/>
                  <w:tcMar>
                    <w:top w:w="0" w:type="dxa"/>
                    <w:left w:w="0" w:type="dxa"/>
                    <w:bottom w:w="0" w:type="dxa"/>
                    <w:right w:w="0" w:type="dxa"/>
                  </w:tcMar>
                  <w:vAlign w:val="center"/>
                </w:tcPr>
                <w:p w14:paraId="137697D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颗粒物</w:t>
                  </w:r>
                </w:p>
              </w:tc>
              <w:tc>
                <w:tcPr>
                  <w:tcW w:w="740" w:type="dxa"/>
                  <w:vMerge w:val="continue"/>
                  <w:noWrap w:val="0"/>
                  <w:tcMar>
                    <w:top w:w="0" w:type="dxa"/>
                    <w:left w:w="0" w:type="dxa"/>
                    <w:bottom w:w="0" w:type="dxa"/>
                    <w:right w:w="0" w:type="dxa"/>
                  </w:tcMar>
                  <w:vAlign w:val="center"/>
                </w:tcPr>
                <w:p w14:paraId="5983BAD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720" w:type="dxa"/>
                  <w:vMerge w:val="continue"/>
                  <w:noWrap w:val="0"/>
                  <w:tcMar>
                    <w:top w:w="0" w:type="dxa"/>
                    <w:left w:w="0" w:type="dxa"/>
                    <w:bottom w:w="0" w:type="dxa"/>
                    <w:right w:w="0" w:type="dxa"/>
                  </w:tcMar>
                  <w:vAlign w:val="center"/>
                </w:tcPr>
                <w:p w14:paraId="37E90DD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044" w:type="dxa"/>
                  <w:vMerge w:val="restart"/>
                  <w:noWrap w:val="0"/>
                  <w:vAlign w:val="center"/>
                </w:tcPr>
                <w:p w14:paraId="1E3BD448">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4.12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p w14:paraId="0D86D95D">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0EE7A20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3C68988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3.71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78" w:type="dxa"/>
                  <w:shd w:val="clear" w:color="auto" w:fill="auto"/>
                  <w:noWrap w:val="0"/>
                  <w:vAlign w:val="center"/>
                </w:tcPr>
                <w:p w14:paraId="31D67E9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3.71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98" w:type="dxa"/>
                  <w:noWrap w:val="0"/>
                  <w:vAlign w:val="center"/>
                </w:tcPr>
                <w:p w14:paraId="27AC0E5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1.546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r>
            <w:tr w14:paraId="5660B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26C15FA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continue"/>
                  <w:noWrap w:val="0"/>
                  <w:tcMar>
                    <w:top w:w="0" w:type="dxa"/>
                    <w:left w:w="0" w:type="dxa"/>
                    <w:bottom w:w="0" w:type="dxa"/>
                    <w:right w:w="0" w:type="dxa"/>
                  </w:tcMar>
                  <w:vAlign w:val="center"/>
                </w:tcPr>
                <w:p w14:paraId="73330C5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0C5865E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74E6772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695DA9B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465AEB3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27C24EA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4.10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78" w:type="dxa"/>
                  <w:shd w:val="clear" w:color="auto" w:fill="auto"/>
                  <w:noWrap w:val="0"/>
                  <w:vAlign w:val="center"/>
                </w:tcPr>
                <w:p w14:paraId="149423B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4.10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98" w:type="dxa"/>
                  <w:noWrap w:val="0"/>
                  <w:vAlign w:val="center"/>
                </w:tcPr>
                <w:p w14:paraId="06829D1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1.71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2080E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2DD84E1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restart"/>
                  <w:noWrap w:val="0"/>
                  <w:tcMar>
                    <w:top w:w="0" w:type="dxa"/>
                    <w:left w:w="0" w:type="dxa"/>
                    <w:bottom w:w="0" w:type="dxa"/>
                    <w:right w:w="0" w:type="dxa"/>
                  </w:tcMar>
                  <w:vAlign w:val="center"/>
                </w:tcPr>
                <w:p w14:paraId="417A3E5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740" w:type="dxa"/>
                  <w:vMerge w:val="continue"/>
                  <w:noWrap w:val="0"/>
                  <w:tcMar>
                    <w:top w:w="0" w:type="dxa"/>
                    <w:left w:w="0" w:type="dxa"/>
                    <w:bottom w:w="0" w:type="dxa"/>
                    <w:right w:w="0" w:type="dxa"/>
                  </w:tcMar>
                  <w:vAlign w:val="center"/>
                </w:tcPr>
                <w:p w14:paraId="419DC27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0A2D604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624E023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5.76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p w14:paraId="222E4128">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5E482AD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53913A4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5.18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78" w:type="dxa"/>
                  <w:shd w:val="clear" w:color="auto" w:fill="auto"/>
                  <w:noWrap w:val="0"/>
                  <w:vAlign w:val="center"/>
                </w:tcPr>
                <w:p w14:paraId="266E1D4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5.18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98" w:type="dxa"/>
                  <w:noWrap w:val="0"/>
                  <w:vAlign w:val="center"/>
                </w:tcPr>
                <w:p w14:paraId="40DAF6D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2.16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4A43A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09D2531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3A5CBFC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6266765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744F6C6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602FE4E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418CD64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425430A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5.80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7D9CA84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5.80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98" w:type="dxa"/>
                  <w:noWrap w:val="0"/>
                  <w:vAlign w:val="center"/>
                </w:tcPr>
                <w:p w14:paraId="67BF75B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2.42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1493F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52C38F0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restart"/>
                  <w:noWrap w:val="0"/>
                  <w:tcMar>
                    <w:top w:w="0" w:type="dxa"/>
                    <w:left w:w="0" w:type="dxa"/>
                    <w:bottom w:w="0" w:type="dxa"/>
                    <w:right w:w="0" w:type="dxa"/>
                  </w:tcMar>
                  <w:vAlign w:val="center"/>
                </w:tcPr>
                <w:p w14:paraId="72AD222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NOx</w:t>
                  </w:r>
                </w:p>
              </w:tc>
              <w:tc>
                <w:tcPr>
                  <w:tcW w:w="740" w:type="dxa"/>
                  <w:vMerge w:val="continue"/>
                  <w:noWrap w:val="0"/>
                  <w:tcMar>
                    <w:top w:w="0" w:type="dxa"/>
                    <w:left w:w="0" w:type="dxa"/>
                    <w:bottom w:w="0" w:type="dxa"/>
                    <w:right w:w="0" w:type="dxa"/>
                  </w:tcMar>
                  <w:vAlign w:val="center"/>
                </w:tcPr>
                <w:p w14:paraId="1401E73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2890B6F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57D6AFB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default" w:ascii="Times New Roman" w:hAnsi="Times New Roman" w:eastAsia="宋体" w:cs="Times New Roman"/>
                      <w:color w:val="auto"/>
                      <w:sz w:val="21"/>
                      <w:szCs w:val="21"/>
                      <w:highlight w:val="none"/>
                      <w:lang w:val="en-US" w:eastAsia="zh-CN"/>
                    </w:rPr>
                    <w:t>0.0</w:t>
                  </w:r>
                  <w:r>
                    <w:rPr>
                      <w:rFonts w:hint="eastAsia" w:cs="Times New Roman"/>
                      <w:color w:val="auto"/>
                      <w:sz w:val="21"/>
                      <w:szCs w:val="21"/>
                      <w:highlight w:val="none"/>
                      <w:lang w:val="en-US" w:eastAsia="zh-CN"/>
                    </w:rPr>
                    <w:t>269</w:t>
                  </w: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4179572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5BA4ED6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0.0242</w:t>
                  </w:r>
                </w:p>
              </w:tc>
              <w:tc>
                <w:tcPr>
                  <w:tcW w:w="1078" w:type="dxa"/>
                  <w:shd w:val="clear" w:color="auto" w:fill="auto"/>
                  <w:noWrap w:val="0"/>
                  <w:vAlign w:val="center"/>
                </w:tcPr>
                <w:p w14:paraId="4186ED4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0.0242</w:t>
                  </w:r>
                </w:p>
              </w:tc>
              <w:tc>
                <w:tcPr>
                  <w:tcW w:w="1098" w:type="dxa"/>
                  <w:noWrap w:val="0"/>
                  <w:vAlign w:val="center"/>
                </w:tcPr>
                <w:p w14:paraId="21782C8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0.010083</w:t>
                  </w:r>
                </w:p>
              </w:tc>
            </w:tr>
            <w:tr w14:paraId="19646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0395A71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1464023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775F54E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0D52E03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7635E73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59B1F37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49A7FF8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2.70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78" w:type="dxa"/>
                  <w:shd w:val="clear" w:color="auto" w:fill="auto"/>
                  <w:noWrap w:val="0"/>
                  <w:vAlign w:val="center"/>
                </w:tcPr>
                <w:p w14:paraId="7835C89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2.70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98" w:type="dxa"/>
                  <w:noWrap w:val="0"/>
                  <w:vAlign w:val="center"/>
                </w:tcPr>
                <w:p w14:paraId="7355C36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1.13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r>
            <w:tr w14:paraId="2431D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restart"/>
                  <w:noWrap w:val="0"/>
                  <w:tcMar>
                    <w:top w:w="0" w:type="dxa"/>
                    <w:left w:w="0" w:type="dxa"/>
                    <w:bottom w:w="0" w:type="dxa"/>
                    <w:right w:w="0" w:type="dxa"/>
                  </w:tcMar>
                  <w:vAlign w:val="center"/>
                </w:tcPr>
                <w:p w14:paraId="58672FB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样品制瓶机制瓶底过程</w:t>
                  </w:r>
                </w:p>
              </w:tc>
              <w:tc>
                <w:tcPr>
                  <w:tcW w:w="628" w:type="dxa"/>
                  <w:vMerge w:val="restart"/>
                  <w:noWrap w:val="0"/>
                  <w:tcMar>
                    <w:top w:w="0" w:type="dxa"/>
                    <w:left w:w="0" w:type="dxa"/>
                    <w:bottom w:w="0" w:type="dxa"/>
                    <w:right w:w="0" w:type="dxa"/>
                  </w:tcMar>
                  <w:vAlign w:val="center"/>
                </w:tcPr>
                <w:p w14:paraId="2F06B1F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燃烧烟气</w:t>
                  </w:r>
                </w:p>
              </w:tc>
              <w:tc>
                <w:tcPr>
                  <w:tcW w:w="740" w:type="dxa"/>
                  <w:vMerge w:val="restart"/>
                  <w:noWrap w:val="0"/>
                  <w:tcMar>
                    <w:top w:w="0" w:type="dxa"/>
                    <w:left w:w="0" w:type="dxa"/>
                    <w:bottom w:w="0" w:type="dxa"/>
                    <w:right w:w="0" w:type="dxa"/>
                  </w:tcMar>
                  <w:vAlign w:val="center"/>
                </w:tcPr>
                <w:p w14:paraId="6BAE846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1500</w:t>
                  </w:r>
                </w:p>
              </w:tc>
              <w:tc>
                <w:tcPr>
                  <w:tcW w:w="720" w:type="dxa"/>
                  <w:vMerge w:val="restart"/>
                  <w:noWrap w:val="0"/>
                  <w:tcMar>
                    <w:top w:w="0" w:type="dxa"/>
                    <w:left w:w="0" w:type="dxa"/>
                    <w:bottom w:w="0" w:type="dxa"/>
                    <w:right w:w="0" w:type="dxa"/>
                  </w:tcMar>
                  <w:vAlign w:val="center"/>
                </w:tcPr>
                <w:p w14:paraId="79ECF34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90</w:t>
                  </w:r>
                </w:p>
              </w:tc>
              <w:tc>
                <w:tcPr>
                  <w:tcW w:w="1044" w:type="dxa"/>
                  <w:vMerge w:val="restart"/>
                  <w:noWrap w:val="0"/>
                  <w:vAlign w:val="center"/>
                </w:tcPr>
                <w:p w14:paraId="68A193A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16162.95</w:t>
                  </w:r>
                </w:p>
                <w:p w14:paraId="531FFF90">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867" w:type="dxa"/>
                  <w:noWrap w:val="0"/>
                  <w:tcMar>
                    <w:top w:w="0" w:type="dxa"/>
                    <w:left w:w="0" w:type="dxa"/>
                    <w:bottom w:w="0" w:type="dxa"/>
                    <w:right w:w="0" w:type="dxa"/>
                  </w:tcMar>
                  <w:vAlign w:val="center"/>
                </w:tcPr>
                <w:p w14:paraId="219C393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76AA4DA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18360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78" w:type="dxa"/>
                  <w:shd w:val="clear" w:color="auto" w:fill="auto"/>
                  <w:noWrap w:val="0"/>
                  <w:vAlign w:val="center"/>
                </w:tcPr>
                <w:p w14:paraId="6AEC590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18360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98" w:type="dxa"/>
                  <w:noWrap w:val="0"/>
                  <w:vAlign w:val="center"/>
                </w:tcPr>
                <w:p w14:paraId="06F8A81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12.24</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h</w:t>
                  </w:r>
                </w:p>
              </w:tc>
            </w:tr>
            <w:tr w14:paraId="6840C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5F1355C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continue"/>
                  <w:noWrap w:val="0"/>
                  <w:tcMar>
                    <w:top w:w="0" w:type="dxa"/>
                    <w:left w:w="0" w:type="dxa"/>
                    <w:bottom w:w="0" w:type="dxa"/>
                    <w:right w:w="0" w:type="dxa"/>
                  </w:tcMar>
                  <w:vAlign w:val="center"/>
                </w:tcPr>
                <w:p w14:paraId="6F585F7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740" w:type="dxa"/>
                  <w:vMerge w:val="continue"/>
                  <w:noWrap w:val="0"/>
                  <w:tcMar>
                    <w:top w:w="0" w:type="dxa"/>
                    <w:left w:w="0" w:type="dxa"/>
                    <w:bottom w:w="0" w:type="dxa"/>
                    <w:right w:w="0" w:type="dxa"/>
                  </w:tcMar>
                  <w:vAlign w:val="center"/>
                </w:tcPr>
                <w:p w14:paraId="7EC7DD5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720" w:type="dxa"/>
                  <w:vMerge w:val="continue"/>
                  <w:noWrap w:val="0"/>
                  <w:tcMar>
                    <w:top w:w="0" w:type="dxa"/>
                    <w:left w:w="0" w:type="dxa"/>
                    <w:bottom w:w="0" w:type="dxa"/>
                    <w:right w:w="0" w:type="dxa"/>
                  </w:tcMar>
                  <w:vAlign w:val="center"/>
                </w:tcPr>
                <w:p w14:paraId="2B0DBCB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44" w:type="dxa"/>
                  <w:vMerge w:val="continue"/>
                  <w:noWrap w:val="0"/>
                  <w:vAlign w:val="center"/>
                </w:tcPr>
                <w:p w14:paraId="7B5A898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48C51FC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shd w:val="clear" w:color="auto" w:fill="auto"/>
                  <w:noWrap w:val="0"/>
                  <w:vAlign w:val="center"/>
                </w:tcPr>
                <w:p w14:paraId="6E5DE01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c>
                <w:tcPr>
                  <w:tcW w:w="1078" w:type="dxa"/>
                  <w:shd w:val="clear" w:color="auto" w:fill="auto"/>
                  <w:noWrap w:val="0"/>
                  <w:vAlign w:val="center"/>
                </w:tcPr>
                <w:p w14:paraId="0C0148D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c>
                <w:tcPr>
                  <w:tcW w:w="1098" w:type="dxa"/>
                  <w:shd w:val="clear" w:color="auto" w:fill="auto"/>
                  <w:noWrap w:val="0"/>
                  <w:vAlign w:val="center"/>
                </w:tcPr>
                <w:p w14:paraId="7DB6B30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r>
            <w:tr w14:paraId="110D6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377DA2C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628" w:type="dxa"/>
                  <w:vMerge w:val="restart"/>
                  <w:noWrap w:val="0"/>
                  <w:tcMar>
                    <w:top w:w="0" w:type="dxa"/>
                    <w:left w:w="0" w:type="dxa"/>
                    <w:bottom w:w="0" w:type="dxa"/>
                    <w:right w:w="0" w:type="dxa"/>
                  </w:tcMar>
                  <w:vAlign w:val="center"/>
                </w:tcPr>
                <w:p w14:paraId="6015945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颗粒物</w:t>
                  </w:r>
                </w:p>
              </w:tc>
              <w:tc>
                <w:tcPr>
                  <w:tcW w:w="740" w:type="dxa"/>
                  <w:vMerge w:val="continue"/>
                  <w:noWrap w:val="0"/>
                  <w:tcMar>
                    <w:top w:w="0" w:type="dxa"/>
                    <w:left w:w="0" w:type="dxa"/>
                    <w:bottom w:w="0" w:type="dxa"/>
                    <w:right w:w="0" w:type="dxa"/>
                  </w:tcMar>
                  <w:vAlign w:val="center"/>
                </w:tcPr>
                <w:p w14:paraId="6952AFF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720" w:type="dxa"/>
                  <w:vMerge w:val="continue"/>
                  <w:noWrap w:val="0"/>
                  <w:tcMar>
                    <w:top w:w="0" w:type="dxa"/>
                    <w:left w:w="0" w:type="dxa"/>
                    <w:bottom w:w="0" w:type="dxa"/>
                    <w:right w:w="0" w:type="dxa"/>
                  </w:tcMar>
                  <w:vAlign w:val="center"/>
                </w:tcPr>
                <w:p w14:paraId="2AB0B33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044" w:type="dxa"/>
                  <w:vMerge w:val="restart"/>
                  <w:noWrap w:val="0"/>
                  <w:vAlign w:val="center"/>
                </w:tcPr>
                <w:p w14:paraId="09767653">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4.29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p w14:paraId="2ADC0BBF">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582468B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1F611CC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3.86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78" w:type="dxa"/>
                  <w:shd w:val="clear" w:color="auto" w:fill="auto"/>
                  <w:noWrap w:val="0"/>
                  <w:vAlign w:val="center"/>
                </w:tcPr>
                <w:p w14:paraId="5BC998D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3.86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98" w:type="dxa"/>
                  <w:noWrap w:val="0"/>
                  <w:vAlign w:val="center"/>
                </w:tcPr>
                <w:p w14:paraId="5FC6D27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2.57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449F7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75768A0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continue"/>
                  <w:noWrap w:val="0"/>
                  <w:tcMar>
                    <w:top w:w="0" w:type="dxa"/>
                    <w:left w:w="0" w:type="dxa"/>
                    <w:bottom w:w="0" w:type="dxa"/>
                    <w:right w:w="0" w:type="dxa"/>
                  </w:tcMar>
                  <w:vAlign w:val="center"/>
                </w:tcPr>
                <w:p w14:paraId="078A1F3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7D600BC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4750831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0CF72AF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2191307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6B0A75B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4.30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3F54B37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4.30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98" w:type="dxa"/>
                  <w:noWrap w:val="0"/>
                  <w:vAlign w:val="center"/>
                </w:tcPr>
                <w:p w14:paraId="140A530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2.87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4FFCE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7DE019F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restart"/>
                  <w:noWrap w:val="0"/>
                  <w:tcMar>
                    <w:top w:w="0" w:type="dxa"/>
                    <w:left w:w="0" w:type="dxa"/>
                    <w:bottom w:w="0" w:type="dxa"/>
                    <w:right w:w="0" w:type="dxa"/>
                  </w:tcMar>
                  <w:vAlign w:val="center"/>
                </w:tcPr>
                <w:p w14:paraId="3F70F419">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740" w:type="dxa"/>
                  <w:vMerge w:val="continue"/>
                  <w:noWrap w:val="0"/>
                  <w:tcMar>
                    <w:top w:w="0" w:type="dxa"/>
                    <w:left w:w="0" w:type="dxa"/>
                    <w:bottom w:w="0" w:type="dxa"/>
                    <w:right w:w="0" w:type="dxa"/>
                  </w:tcMar>
                  <w:vAlign w:val="center"/>
                </w:tcPr>
                <w:p w14:paraId="79E555D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7D8B39F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3537448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6.00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p w14:paraId="5334C33A">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40A0C75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011809F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5.40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014AB20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5.40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98" w:type="dxa"/>
                  <w:noWrap w:val="0"/>
                  <w:vAlign w:val="center"/>
                </w:tcPr>
                <w:p w14:paraId="52D1728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3.60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7C6C2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315560F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14678D2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246C5ED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7B97C25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03198CC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20D5440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7ECEA93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6.00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c>
                <w:tcPr>
                  <w:tcW w:w="1078" w:type="dxa"/>
                  <w:shd w:val="clear" w:color="auto" w:fill="auto"/>
                  <w:noWrap w:val="0"/>
                  <w:vAlign w:val="center"/>
                </w:tcPr>
                <w:p w14:paraId="5E26B5F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6.00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c>
                <w:tcPr>
                  <w:tcW w:w="1098" w:type="dxa"/>
                  <w:noWrap w:val="0"/>
                  <w:vAlign w:val="center"/>
                </w:tcPr>
                <w:p w14:paraId="262DED9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4.00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r>
            <w:tr w14:paraId="4BF3E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7C87067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restart"/>
                  <w:noWrap w:val="0"/>
                  <w:tcMar>
                    <w:top w:w="0" w:type="dxa"/>
                    <w:left w:w="0" w:type="dxa"/>
                    <w:bottom w:w="0" w:type="dxa"/>
                    <w:right w:w="0" w:type="dxa"/>
                  </w:tcMar>
                  <w:vAlign w:val="center"/>
                </w:tcPr>
                <w:p w14:paraId="01501330">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NOx</w:t>
                  </w:r>
                </w:p>
              </w:tc>
              <w:tc>
                <w:tcPr>
                  <w:tcW w:w="740" w:type="dxa"/>
                  <w:vMerge w:val="continue"/>
                  <w:noWrap w:val="0"/>
                  <w:tcMar>
                    <w:top w:w="0" w:type="dxa"/>
                    <w:left w:w="0" w:type="dxa"/>
                    <w:bottom w:w="0" w:type="dxa"/>
                    <w:right w:w="0" w:type="dxa"/>
                  </w:tcMar>
                  <w:vAlign w:val="center"/>
                </w:tcPr>
                <w:p w14:paraId="2FB2D42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2B5A605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003EF760">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2.81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p w14:paraId="41D308A8">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cs="Times New Roman"/>
                      <w:color w:val="auto"/>
                      <w:sz w:val="21"/>
                      <w:highlight w:val="none"/>
                      <w:vertAlign w:val="baseline"/>
                      <w:lang w:val="en-US" w:eastAsia="zh-CN"/>
                    </w:rPr>
                    <w:t>t</w:t>
                  </w:r>
                  <w:r>
                    <w:rPr>
                      <w:rFonts w:hint="eastAsia" w:ascii="Times New Roman" w:hAnsi="Times New Roman" w:eastAsia="宋体" w:cs="Times New Roman"/>
                      <w:color w:val="auto"/>
                      <w:sz w:val="21"/>
                      <w:szCs w:val="21"/>
                      <w:highlight w:val="none"/>
                      <w:lang w:val="en-US" w:eastAsia="zh-CN"/>
                    </w:rPr>
                    <w:t>/a</w:t>
                  </w:r>
                </w:p>
              </w:tc>
              <w:tc>
                <w:tcPr>
                  <w:tcW w:w="867" w:type="dxa"/>
                  <w:noWrap w:val="0"/>
                  <w:tcMar>
                    <w:top w:w="0" w:type="dxa"/>
                    <w:left w:w="0" w:type="dxa"/>
                    <w:bottom w:w="0" w:type="dxa"/>
                    <w:right w:w="0" w:type="dxa"/>
                  </w:tcMar>
                  <w:vAlign w:val="center"/>
                </w:tcPr>
                <w:p w14:paraId="1068CBA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00516E6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2.53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78" w:type="dxa"/>
                  <w:shd w:val="clear" w:color="auto" w:fill="auto"/>
                  <w:noWrap w:val="0"/>
                  <w:vAlign w:val="center"/>
                </w:tcPr>
                <w:p w14:paraId="75FE316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2.53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98" w:type="dxa"/>
                  <w:noWrap w:val="0"/>
                  <w:vAlign w:val="center"/>
                </w:tcPr>
                <w:p w14:paraId="64A5F6A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1.687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r>
            <w:tr w14:paraId="1C2F1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41E2359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1673604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13CEAC1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2218CB1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5DC395C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4809C80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637C3D3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2.80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78" w:type="dxa"/>
                  <w:shd w:val="clear" w:color="auto" w:fill="auto"/>
                  <w:noWrap w:val="0"/>
                  <w:vAlign w:val="center"/>
                </w:tcPr>
                <w:p w14:paraId="0C9AFEC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2.80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98" w:type="dxa"/>
                  <w:noWrap w:val="0"/>
                  <w:vAlign w:val="center"/>
                </w:tcPr>
                <w:p w14:paraId="225F534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1.87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32B60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restart"/>
                  <w:noWrap w:val="0"/>
                  <w:tcMar>
                    <w:top w:w="0" w:type="dxa"/>
                    <w:left w:w="0" w:type="dxa"/>
                    <w:bottom w:w="0" w:type="dxa"/>
                    <w:right w:w="0" w:type="dxa"/>
                  </w:tcMar>
                  <w:vAlign w:val="center"/>
                </w:tcPr>
                <w:p w14:paraId="3AB4ED8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制瓶口机成型过程</w:t>
                  </w:r>
                </w:p>
              </w:tc>
              <w:tc>
                <w:tcPr>
                  <w:tcW w:w="628" w:type="dxa"/>
                  <w:vMerge w:val="restart"/>
                  <w:noWrap w:val="0"/>
                  <w:tcMar>
                    <w:top w:w="0" w:type="dxa"/>
                    <w:left w:w="0" w:type="dxa"/>
                    <w:bottom w:w="0" w:type="dxa"/>
                    <w:right w:w="0" w:type="dxa"/>
                  </w:tcMar>
                  <w:vAlign w:val="center"/>
                </w:tcPr>
                <w:p w14:paraId="4BACD9D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燃烧烟气</w:t>
                  </w:r>
                </w:p>
              </w:tc>
              <w:tc>
                <w:tcPr>
                  <w:tcW w:w="740" w:type="dxa"/>
                  <w:vMerge w:val="restart"/>
                  <w:noWrap w:val="0"/>
                  <w:tcMar>
                    <w:top w:w="0" w:type="dxa"/>
                    <w:left w:w="0" w:type="dxa"/>
                    <w:bottom w:w="0" w:type="dxa"/>
                    <w:right w:w="0" w:type="dxa"/>
                  </w:tcMar>
                  <w:vAlign w:val="center"/>
                </w:tcPr>
                <w:p w14:paraId="464F266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1150</w:t>
                  </w:r>
                </w:p>
              </w:tc>
              <w:tc>
                <w:tcPr>
                  <w:tcW w:w="720" w:type="dxa"/>
                  <w:vMerge w:val="restart"/>
                  <w:noWrap w:val="0"/>
                  <w:tcMar>
                    <w:top w:w="0" w:type="dxa"/>
                    <w:left w:w="0" w:type="dxa"/>
                    <w:bottom w:w="0" w:type="dxa"/>
                    <w:right w:w="0" w:type="dxa"/>
                  </w:tcMar>
                  <w:vAlign w:val="center"/>
                </w:tcPr>
                <w:p w14:paraId="31DF98A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90</w:t>
                  </w:r>
                </w:p>
              </w:tc>
              <w:tc>
                <w:tcPr>
                  <w:tcW w:w="1044" w:type="dxa"/>
                  <w:vMerge w:val="restart"/>
                  <w:noWrap w:val="0"/>
                  <w:vAlign w:val="center"/>
                </w:tcPr>
                <w:p w14:paraId="2D73EAFD">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24783.19</w:t>
                  </w:r>
                </w:p>
                <w:p w14:paraId="2D100A87">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867" w:type="dxa"/>
                  <w:noWrap w:val="0"/>
                  <w:tcMar>
                    <w:top w:w="0" w:type="dxa"/>
                    <w:left w:w="0" w:type="dxa"/>
                    <w:bottom w:w="0" w:type="dxa"/>
                    <w:right w:w="0" w:type="dxa"/>
                  </w:tcMar>
                  <w:vAlign w:val="center"/>
                </w:tcPr>
                <w:p w14:paraId="2325424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280DE0B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28152</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78" w:type="dxa"/>
                  <w:shd w:val="clear" w:color="auto" w:fill="auto"/>
                  <w:noWrap w:val="0"/>
                  <w:vAlign w:val="center"/>
                </w:tcPr>
                <w:p w14:paraId="306BB53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28152</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98" w:type="dxa"/>
                  <w:noWrap w:val="0"/>
                  <w:vAlign w:val="center"/>
                </w:tcPr>
                <w:p w14:paraId="5BD24C5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24.48</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h</w:t>
                  </w:r>
                </w:p>
              </w:tc>
            </w:tr>
            <w:tr w14:paraId="4E40C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41851FC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continue"/>
                  <w:noWrap w:val="0"/>
                  <w:tcMar>
                    <w:top w:w="0" w:type="dxa"/>
                    <w:left w:w="0" w:type="dxa"/>
                    <w:bottom w:w="0" w:type="dxa"/>
                    <w:right w:w="0" w:type="dxa"/>
                  </w:tcMar>
                  <w:vAlign w:val="center"/>
                </w:tcPr>
                <w:p w14:paraId="31AE7D7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740" w:type="dxa"/>
                  <w:vMerge w:val="continue"/>
                  <w:noWrap w:val="0"/>
                  <w:tcMar>
                    <w:top w:w="0" w:type="dxa"/>
                    <w:left w:w="0" w:type="dxa"/>
                    <w:bottom w:w="0" w:type="dxa"/>
                    <w:right w:w="0" w:type="dxa"/>
                  </w:tcMar>
                  <w:vAlign w:val="center"/>
                </w:tcPr>
                <w:p w14:paraId="24678BF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720" w:type="dxa"/>
                  <w:vMerge w:val="continue"/>
                  <w:noWrap w:val="0"/>
                  <w:tcMar>
                    <w:top w:w="0" w:type="dxa"/>
                    <w:left w:w="0" w:type="dxa"/>
                    <w:bottom w:w="0" w:type="dxa"/>
                    <w:right w:w="0" w:type="dxa"/>
                  </w:tcMar>
                  <w:vAlign w:val="center"/>
                </w:tcPr>
                <w:p w14:paraId="79DADF7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44" w:type="dxa"/>
                  <w:vMerge w:val="continue"/>
                  <w:noWrap w:val="0"/>
                  <w:vAlign w:val="center"/>
                </w:tcPr>
                <w:p w14:paraId="0B6683F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1941F41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shd w:val="clear" w:color="auto" w:fill="auto"/>
                  <w:noWrap w:val="0"/>
                  <w:vAlign w:val="center"/>
                </w:tcPr>
                <w:p w14:paraId="34739FB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c>
                <w:tcPr>
                  <w:tcW w:w="1078" w:type="dxa"/>
                  <w:shd w:val="clear" w:color="auto" w:fill="auto"/>
                  <w:noWrap w:val="0"/>
                  <w:vAlign w:val="center"/>
                </w:tcPr>
                <w:p w14:paraId="247E919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c>
                <w:tcPr>
                  <w:tcW w:w="1098" w:type="dxa"/>
                  <w:shd w:val="clear" w:color="auto" w:fill="auto"/>
                  <w:noWrap w:val="0"/>
                  <w:vAlign w:val="center"/>
                </w:tcPr>
                <w:p w14:paraId="111E81E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r>
            <w:tr w14:paraId="3627E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5B03DB9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628" w:type="dxa"/>
                  <w:vMerge w:val="restart"/>
                  <w:noWrap w:val="0"/>
                  <w:tcMar>
                    <w:top w:w="0" w:type="dxa"/>
                    <w:left w:w="0" w:type="dxa"/>
                    <w:bottom w:w="0" w:type="dxa"/>
                    <w:right w:w="0" w:type="dxa"/>
                  </w:tcMar>
                  <w:vAlign w:val="center"/>
                </w:tcPr>
                <w:p w14:paraId="55CCF99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颗粒物</w:t>
                  </w:r>
                </w:p>
              </w:tc>
              <w:tc>
                <w:tcPr>
                  <w:tcW w:w="740" w:type="dxa"/>
                  <w:vMerge w:val="continue"/>
                  <w:noWrap w:val="0"/>
                  <w:tcMar>
                    <w:top w:w="0" w:type="dxa"/>
                    <w:left w:w="0" w:type="dxa"/>
                    <w:bottom w:w="0" w:type="dxa"/>
                    <w:right w:w="0" w:type="dxa"/>
                  </w:tcMar>
                  <w:vAlign w:val="center"/>
                </w:tcPr>
                <w:p w14:paraId="512A88E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720" w:type="dxa"/>
                  <w:vMerge w:val="continue"/>
                  <w:noWrap w:val="0"/>
                  <w:tcMar>
                    <w:top w:w="0" w:type="dxa"/>
                    <w:left w:w="0" w:type="dxa"/>
                    <w:bottom w:w="0" w:type="dxa"/>
                    <w:right w:w="0" w:type="dxa"/>
                  </w:tcMar>
                  <w:vAlign w:val="center"/>
                </w:tcPr>
                <w:p w14:paraId="47CB275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044" w:type="dxa"/>
                  <w:vMerge w:val="restart"/>
                  <w:noWrap w:val="0"/>
                  <w:vAlign w:val="center"/>
                </w:tcPr>
                <w:p w14:paraId="2408D438">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6.58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p w14:paraId="55B9B3E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7E3432A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693FC19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5.92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78" w:type="dxa"/>
                  <w:shd w:val="clear" w:color="auto" w:fill="auto"/>
                  <w:noWrap w:val="0"/>
                  <w:vAlign w:val="center"/>
                </w:tcPr>
                <w:p w14:paraId="04A8DE3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5.92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98" w:type="dxa"/>
                  <w:noWrap w:val="0"/>
                  <w:vAlign w:val="center"/>
                </w:tcPr>
                <w:p w14:paraId="09F803B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5.15</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44380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198A28A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412748D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4D59A50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7DACD6B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3BCA1F6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426C2F6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13ACCB2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6.60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7B92A40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6.60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98" w:type="dxa"/>
                  <w:noWrap w:val="0"/>
                  <w:vAlign w:val="center"/>
                </w:tcPr>
                <w:p w14:paraId="0611CA8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5.74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69EA6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65B0F93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restart"/>
                  <w:noWrap w:val="0"/>
                  <w:tcMar>
                    <w:top w:w="0" w:type="dxa"/>
                    <w:left w:w="0" w:type="dxa"/>
                    <w:bottom w:w="0" w:type="dxa"/>
                    <w:right w:w="0" w:type="dxa"/>
                  </w:tcMar>
                  <w:vAlign w:val="center"/>
                </w:tcPr>
                <w:p w14:paraId="50FFDC09">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740" w:type="dxa"/>
                  <w:vMerge w:val="continue"/>
                  <w:noWrap w:val="0"/>
                  <w:tcMar>
                    <w:top w:w="0" w:type="dxa"/>
                    <w:left w:w="0" w:type="dxa"/>
                    <w:bottom w:w="0" w:type="dxa"/>
                    <w:right w:w="0" w:type="dxa"/>
                  </w:tcMar>
                  <w:vAlign w:val="center"/>
                </w:tcPr>
                <w:p w14:paraId="38CE431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1B7AEB7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7F47100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9.20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p w14:paraId="725B144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3DB6AF4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03F04A3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8.28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7D2BA07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8.28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98" w:type="dxa"/>
                  <w:noWrap w:val="0"/>
                  <w:vAlign w:val="center"/>
                </w:tcPr>
                <w:p w14:paraId="77AC07F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7.20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6C820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7E88E5B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29A434B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03C7D9E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438E878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35828EF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44C2F05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133DFCF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9.20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c>
                <w:tcPr>
                  <w:tcW w:w="1078" w:type="dxa"/>
                  <w:shd w:val="clear" w:color="auto" w:fill="auto"/>
                  <w:noWrap w:val="0"/>
                  <w:vAlign w:val="center"/>
                </w:tcPr>
                <w:p w14:paraId="494784C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9.20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c>
                <w:tcPr>
                  <w:tcW w:w="1098" w:type="dxa"/>
                  <w:noWrap w:val="0"/>
                  <w:vAlign w:val="center"/>
                </w:tcPr>
                <w:p w14:paraId="15871D9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8.00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r>
            <w:tr w14:paraId="00ABB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7D1BFD9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restart"/>
                  <w:noWrap w:val="0"/>
                  <w:tcMar>
                    <w:top w:w="0" w:type="dxa"/>
                    <w:left w:w="0" w:type="dxa"/>
                    <w:bottom w:w="0" w:type="dxa"/>
                    <w:right w:w="0" w:type="dxa"/>
                  </w:tcMar>
                  <w:vAlign w:val="center"/>
                </w:tcPr>
                <w:p w14:paraId="0380DAEA">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NOx</w:t>
                  </w:r>
                </w:p>
              </w:tc>
              <w:tc>
                <w:tcPr>
                  <w:tcW w:w="740" w:type="dxa"/>
                  <w:vMerge w:val="continue"/>
                  <w:noWrap w:val="0"/>
                  <w:tcMar>
                    <w:top w:w="0" w:type="dxa"/>
                    <w:left w:w="0" w:type="dxa"/>
                    <w:bottom w:w="0" w:type="dxa"/>
                    <w:right w:w="0" w:type="dxa"/>
                  </w:tcMar>
                  <w:vAlign w:val="center"/>
                </w:tcPr>
                <w:p w14:paraId="0F8E93A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0CC6BF4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5F49559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4.30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p w14:paraId="761FB02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7ED5F75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24DD813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3.87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78" w:type="dxa"/>
                  <w:shd w:val="clear" w:color="auto" w:fill="auto"/>
                  <w:noWrap w:val="0"/>
                  <w:vAlign w:val="center"/>
                </w:tcPr>
                <w:p w14:paraId="73C5BFC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3.87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98" w:type="dxa"/>
                  <w:noWrap w:val="0"/>
                  <w:vAlign w:val="center"/>
                </w:tcPr>
                <w:p w14:paraId="7760724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3.37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r>
            <w:tr w14:paraId="126DF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tcMar>
                    <w:top w:w="0" w:type="dxa"/>
                    <w:left w:w="0" w:type="dxa"/>
                    <w:bottom w:w="0" w:type="dxa"/>
                    <w:right w:w="0" w:type="dxa"/>
                  </w:tcMar>
                  <w:vAlign w:val="center"/>
                </w:tcPr>
                <w:p w14:paraId="45020DF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097B320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tcMar>
                    <w:top w:w="0" w:type="dxa"/>
                    <w:left w:w="0" w:type="dxa"/>
                    <w:bottom w:w="0" w:type="dxa"/>
                    <w:right w:w="0" w:type="dxa"/>
                  </w:tcMar>
                  <w:vAlign w:val="center"/>
                </w:tcPr>
                <w:p w14:paraId="2CEECD5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tcMar>
                    <w:top w:w="0" w:type="dxa"/>
                    <w:left w:w="0" w:type="dxa"/>
                    <w:bottom w:w="0" w:type="dxa"/>
                    <w:right w:w="0" w:type="dxa"/>
                  </w:tcMar>
                  <w:vAlign w:val="center"/>
                </w:tcPr>
                <w:p w14:paraId="56E123F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2122CCC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42B79C9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24CB3C0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4.30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78" w:type="dxa"/>
                  <w:shd w:val="clear" w:color="auto" w:fill="auto"/>
                  <w:noWrap w:val="0"/>
                  <w:vAlign w:val="center"/>
                </w:tcPr>
                <w:p w14:paraId="469D468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4.30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98" w:type="dxa"/>
                  <w:noWrap w:val="0"/>
                  <w:vAlign w:val="center"/>
                </w:tcPr>
                <w:p w14:paraId="5FBE871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3.74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3763E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restart"/>
                  <w:noWrap w:val="0"/>
                  <w:tcMar>
                    <w:top w:w="0" w:type="dxa"/>
                    <w:left w:w="0" w:type="dxa"/>
                    <w:bottom w:w="0" w:type="dxa"/>
                    <w:right w:w="0" w:type="dxa"/>
                  </w:tcMar>
                  <w:vAlign w:val="center"/>
                </w:tcPr>
                <w:p w14:paraId="700F4D3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退火炉退火过程</w:t>
                  </w:r>
                </w:p>
              </w:tc>
              <w:tc>
                <w:tcPr>
                  <w:tcW w:w="628" w:type="dxa"/>
                  <w:vMerge w:val="restart"/>
                  <w:noWrap w:val="0"/>
                  <w:tcMar>
                    <w:top w:w="0" w:type="dxa"/>
                    <w:left w:w="0" w:type="dxa"/>
                    <w:bottom w:w="0" w:type="dxa"/>
                    <w:right w:w="0" w:type="dxa"/>
                  </w:tcMar>
                  <w:vAlign w:val="center"/>
                </w:tcPr>
                <w:p w14:paraId="603E64A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燃烧烟气</w:t>
                  </w:r>
                </w:p>
              </w:tc>
              <w:tc>
                <w:tcPr>
                  <w:tcW w:w="740" w:type="dxa"/>
                  <w:vMerge w:val="restart"/>
                  <w:noWrap w:val="0"/>
                  <w:tcMar>
                    <w:top w:w="0" w:type="dxa"/>
                    <w:left w:w="0" w:type="dxa"/>
                    <w:bottom w:w="0" w:type="dxa"/>
                    <w:right w:w="0" w:type="dxa"/>
                  </w:tcMar>
                  <w:vAlign w:val="center"/>
                </w:tcPr>
                <w:p w14:paraId="08360D5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1150</w:t>
                  </w:r>
                </w:p>
              </w:tc>
              <w:tc>
                <w:tcPr>
                  <w:tcW w:w="720" w:type="dxa"/>
                  <w:vMerge w:val="restart"/>
                  <w:noWrap w:val="0"/>
                  <w:tcMar>
                    <w:top w:w="0" w:type="dxa"/>
                    <w:left w:w="0" w:type="dxa"/>
                    <w:bottom w:w="0" w:type="dxa"/>
                    <w:right w:w="0" w:type="dxa"/>
                  </w:tcMar>
                  <w:vAlign w:val="center"/>
                </w:tcPr>
                <w:p w14:paraId="2E84E99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98</w:t>
                  </w:r>
                </w:p>
              </w:tc>
              <w:tc>
                <w:tcPr>
                  <w:tcW w:w="1044" w:type="dxa"/>
                  <w:vMerge w:val="restart"/>
                  <w:noWrap w:val="0"/>
                  <w:vAlign w:val="center"/>
                </w:tcPr>
                <w:p w14:paraId="4BC638E4">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12391.6</w:t>
                  </w:r>
                </w:p>
                <w:p w14:paraId="2D624866">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867" w:type="dxa"/>
                  <w:noWrap w:val="0"/>
                  <w:tcMar>
                    <w:top w:w="0" w:type="dxa"/>
                    <w:left w:w="0" w:type="dxa"/>
                    <w:bottom w:w="0" w:type="dxa"/>
                    <w:right w:w="0" w:type="dxa"/>
                  </w:tcMar>
                  <w:vAlign w:val="center"/>
                </w:tcPr>
                <w:p w14:paraId="66235DD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7604458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15327.2</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78" w:type="dxa"/>
                  <w:shd w:val="clear" w:color="auto" w:fill="auto"/>
                  <w:noWrap w:val="0"/>
                  <w:vAlign w:val="center"/>
                </w:tcPr>
                <w:p w14:paraId="3FA6A55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15327.2</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98" w:type="dxa"/>
                  <w:noWrap w:val="0"/>
                  <w:vAlign w:val="center"/>
                </w:tcPr>
                <w:p w14:paraId="4157A21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13.328</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h</w:t>
                  </w:r>
                </w:p>
              </w:tc>
            </w:tr>
            <w:tr w14:paraId="24814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3490125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continue"/>
                  <w:noWrap w:val="0"/>
                  <w:tcMar>
                    <w:top w:w="0" w:type="dxa"/>
                    <w:left w:w="0" w:type="dxa"/>
                    <w:bottom w:w="0" w:type="dxa"/>
                    <w:right w:w="0" w:type="dxa"/>
                  </w:tcMar>
                  <w:vAlign w:val="center"/>
                </w:tcPr>
                <w:p w14:paraId="513C699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740" w:type="dxa"/>
                  <w:vMerge w:val="continue"/>
                  <w:noWrap w:val="0"/>
                  <w:vAlign w:val="center"/>
                </w:tcPr>
                <w:p w14:paraId="74E866C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720" w:type="dxa"/>
                  <w:vMerge w:val="continue"/>
                  <w:noWrap w:val="0"/>
                  <w:vAlign w:val="center"/>
                </w:tcPr>
                <w:p w14:paraId="1C16A57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44" w:type="dxa"/>
                  <w:vMerge w:val="continue"/>
                  <w:noWrap w:val="0"/>
                  <w:vAlign w:val="center"/>
                </w:tcPr>
                <w:p w14:paraId="7EAD14F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5DE315E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shd w:val="clear" w:color="auto" w:fill="auto"/>
                  <w:noWrap w:val="0"/>
                  <w:vAlign w:val="center"/>
                </w:tcPr>
                <w:p w14:paraId="22933BE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c>
                <w:tcPr>
                  <w:tcW w:w="1078" w:type="dxa"/>
                  <w:shd w:val="clear" w:color="auto" w:fill="auto"/>
                  <w:noWrap w:val="0"/>
                  <w:vAlign w:val="center"/>
                </w:tcPr>
                <w:p w14:paraId="36EA9B8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c>
                <w:tcPr>
                  <w:tcW w:w="1098" w:type="dxa"/>
                  <w:shd w:val="clear" w:color="auto" w:fill="auto"/>
                  <w:noWrap w:val="0"/>
                  <w:vAlign w:val="center"/>
                </w:tcPr>
                <w:p w14:paraId="1A7A526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w:t>
                  </w:r>
                </w:p>
              </w:tc>
            </w:tr>
            <w:tr w14:paraId="6BA90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71DDD87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628" w:type="dxa"/>
                  <w:vMerge w:val="restart"/>
                  <w:noWrap w:val="0"/>
                  <w:tcMar>
                    <w:top w:w="0" w:type="dxa"/>
                    <w:left w:w="0" w:type="dxa"/>
                    <w:bottom w:w="0" w:type="dxa"/>
                    <w:right w:w="0" w:type="dxa"/>
                  </w:tcMar>
                  <w:vAlign w:val="center"/>
                </w:tcPr>
                <w:p w14:paraId="3E8DA48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颗粒物</w:t>
                  </w:r>
                </w:p>
              </w:tc>
              <w:tc>
                <w:tcPr>
                  <w:tcW w:w="740" w:type="dxa"/>
                  <w:vMerge w:val="continue"/>
                  <w:noWrap w:val="0"/>
                  <w:vAlign w:val="center"/>
                </w:tcPr>
                <w:p w14:paraId="166B43B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720" w:type="dxa"/>
                  <w:vMerge w:val="continue"/>
                  <w:noWrap w:val="0"/>
                  <w:vAlign w:val="center"/>
                </w:tcPr>
                <w:p w14:paraId="6535768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044" w:type="dxa"/>
                  <w:vMerge w:val="restart"/>
                  <w:noWrap w:val="0"/>
                  <w:vAlign w:val="center"/>
                </w:tcPr>
                <w:p w14:paraId="66C96F0D">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3.29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p w14:paraId="665EC3EB">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7014BB8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4BB8C9D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3.22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78" w:type="dxa"/>
                  <w:shd w:val="clear" w:color="auto" w:fill="auto"/>
                  <w:noWrap w:val="0"/>
                  <w:vAlign w:val="center"/>
                </w:tcPr>
                <w:p w14:paraId="20F76E4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3.22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98" w:type="dxa"/>
                  <w:noWrap w:val="0"/>
                  <w:vAlign w:val="center"/>
                </w:tcPr>
                <w:p w14:paraId="4834B49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2.80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r>
            <w:tr w14:paraId="6C455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051854A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10FEBD6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vAlign w:val="center"/>
                </w:tcPr>
                <w:p w14:paraId="193572C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7D02E49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5B310FD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5CB24F3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6F132A3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7.00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c>
                <w:tcPr>
                  <w:tcW w:w="1078" w:type="dxa"/>
                  <w:shd w:val="clear" w:color="auto" w:fill="auto"/>
                  <w:noWrap w:val="0"/>
                  <w:vAlign w:val="center"/>
                </w:tcPr>
                <w:p w14:paraId="181391B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7.00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c>
                <w:tcPr>
                  <w:tcW w:w="1098" w:type="dxa"/>
                  <w:noWrap w:val="0"/>
                  <w:vAlign w:val="center"/>
                </w:tcPr>
                <w:p w14:paraId="11787B8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6.09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-6</w:t>
                  </w:r>
                </w:p>
              </w:tc>
            </w:tr>
            <w:tr w14:paraId="5C0DFA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17F5452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restart"/>
                  <w:noWrap w:val="0"/>
                  <w:tcMar>
                    <w:top w:w="0" w:type="dxa"/>
                    <w:left w:w="0" w:type="dxa"/>
                    <w:bottom w:w="0" w:type="dxa"/>
                    <w:right w:w="0" w:type="dxa"/>
                  </w:tcMar>
                  <w:vAlign w:val="center"/>
                </w:tcPr>
                <w:p w14:paraId="73FD8E7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740" w:type="dxa"/>
                  <w:vMerge w:val="continue"/>
                  <w:noWrap w:val="0"/>
                  <w:vAlign w:val="center"/>
                </w:tcPr>
                <w:p w14:paraId="5519825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7D38659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36756F8F">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4.60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p w14:paraId="2A37BFA5">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262EE37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3EDD416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4.51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51388CF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4.51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98" w:type="dxa"/>
                  <w:noWrap w:val="0"/>
                  <w:vAlign w:val="center"/>
                </w:tcPr>
                <w:p w14:paraId="61E5C31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3.92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2AAFA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23BDAAD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tcMar>
                    <w:top w:w="0" w:type="dxa"/>
                    <w:left w:w="0" w:type="dxa"/>
                    <w:bottom w:w="0" w:type="dxa"/>
                    <w:right w:w="0" w:type="dxa"/>
                  </w:tcMar>
                  <w:vAlign w:val="center"/>
                </w:tcPr>
                <w:p w14:paraId="5DBA99B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vAlign w:val="center"/>
                </w:tcPr>
                <w:p w14:paraId="05502B0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1D03110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6EDB743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1C7BA11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4E7AEA4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9.00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-7</w:t>
                  </w:r>
                </w:p>
              </w:tc>
              <w:tc>
                <w:tcPr>
                  <w:tcW w:w="1078" w:type="dxa"/>
                  <w:shd w:val="clear" w:color="auto" w:fill="auto"/>
                  <w:noWrap w:val="0"/>
                  <w:vAlign w:val="center"/>
                </w:tcPr>
                <w:p w14:paraId="153900E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9.00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-7</w:t>
                  </w:r>
                </w:p>
              </w:tc>
              <w:tc>
                <w:tcPr>
                  <w:tcW w:w="1098" w:type="dxa"/>
                  <w:noWrap w:val="0"/>
                  <w:vAlign w:val="center"/>
                </w:tcPr>
                <w:p w14:paraId="3AE2559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7.83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-7</w:t>
                  </w:r>
                </w:p>
              </w:tc>
            </w:tr>
            <w:tr w14:paraId="000E4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1FD8658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restart"/>
                  <w:noWrap w:val="0"/>
                  <w:tcMar>
                    <w:top w:w="0" w:type="dxa"/>
                    <w:left w:w="0" w:type="dxa"/>
                    <w:bottom w:w="0" w:type="dxa"/>
                    <w:right w:w="0" w:type="dxa"/>
                  </w:tcMar>
                  <w:vAlign w:val="center"/>
                </w:tcPr>
                <w:p w14:paraId="17BC722C">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NOx</w:t>
                  </w:r>
                </w:p>
              </w:tc>
              <w:tc>
                <w:tcPr>
                  <w:tcW w:w="740" w:type="dxa"/>
                  <w:vMerge w:val="continue"/>
                  <w:noWrap w:val="0"/>
                  <w:vAlign w:val="center"/>
                </w:tcPr>
                <w:p w14:paraId="6D7382E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5098F60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089336D1">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cs="Times New Roman"/>
                      <w:color w:val="auto"/>
                      <w:sz w:val="21"/>
                      <w:highlight w:val="none"/>
                      <w:vertAlign w:val="superscript"/>
                      <w:lang w:val="en-US" w:eastAsia="zh-CN"/>
                    </w:rPr>
                  </w:pPr>
                  <w:r>
                    <w:rPr>
                      <w:rFonts w:hint="eastAsia" w:cs="Times New Roman"/>
                      <w:color w:val="auto"/>
                      <w:sz w:val="21"/>
                      <w:szCs w:val="21"/>
                      <w:highlight w:val="none"/>
                      <w:lang w:val="en-US" w:eastAsia="zh-CN"/>
                    </w:rPr>
                    <w:t>2.15</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p w14:paraId="0CF26BAC">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2D5ADA3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56E727C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2.11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78" w:type="dxa"/>
                  <w:shd w:val="clear" w:color="auto" w:fill="auto"/>
                  <w:noWrap w:val="0"/>
                  <w:vAlign w:val="center"/>
                </w:tcPr>
                <w:p w14:paraId="6A81F3E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2.11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98" w:type="dxa"/>
                  <w:noWrap w:val="0"/>
                  <w:vAlign w:val="center"/>
                </w:tcPr>
                <w:p w14:paraId="6CCF2C4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1.835</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r>
            <w:tr w14:paraId="65696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0EBAC24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vAlign w:val="center"/>
                </w:tcPr>
                <w:p w14:paraId="2E627E1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vAlign w:val="center"/>
                </w:tcPr>
                <w:p w14:paraId="4565D14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137CE0C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21BABAB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1F161F3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4468B17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4.0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088A8E5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4.0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98" w:type="dxa"/>
                  <w:noWrap w:val="0"/>
                  <w:vAlign w:val="center"/>
                </w:tcPr>
                <w:p w14:paraId="474BE67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3.48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r>
            <w:tr w14:paraId="0A138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restart"/>
                  <w:noWrap w:val="0"/>
                  <w:vAlign w:val="center"/>
                </w:tcPr>
                <w:p w14:paraId="71C815B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合计</w:t>
                  </w:r>
                </w:p>
              </w:tc>
              <w:tc>
                <w:tcPr>
                  <w:tcW w:w="628" w:type="dxa"/>
                  <w:vMerge w:val="restart"/>
                  <w:noWrap w:val="0"/>
                  <w:vAlign w:val="center"/>
                </w:tcPr>
                <w:p w14:paraId="33F6133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eastAsia" w:cs="Times New Roman"/>
                      <w:color w:val="auto"/>
                      <w:sz w:val="21"/>
                      <w:highlight w:val="none"/>
                      <w:lang w:val="en-US" w:eastAsia="zh-CN"/>
                    </w:rPr>
                    <w:t>燃烧烟气</w:t>
                  </w:r>
                </w:p>
              </w:tc>
              <w:tc>
                <w:tcPr>
                  <w:tcW w:w="740" w:type="dxa"/>
                  <w:vMerge w:val="restart"/>
                  <w:noWrap w:val="0"/>
                  <w:vAlign w:val="center"/>
                </w:tcPr>
                <w:p w14:paraId="0C4684A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w:t>
                  </w:r>
                </w:p>
              </w:tc>
              <w:tc>
                <w:tcPr>
                  <w:tcW w:w="720" w:type="dxa"/>
                  <w:vMerge w:val="restart"/>
                  <w:noWrap w:val="0"/>
                  <w:vAlign w:val="center"/>
                </w:tcPr>
                <w:p w14:paraId="10761B6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w:t>
                  </w:r>
                </w:p>
              </w:tc>
              <w:tc>
                <w:tcPr>
                  <w:tcW w:w="1044" w:type="dxa"/>
                  <w:vMerge w:val="restart"/>
                  <w:noWrap w:val="0"/>
                  <w:vAlign w:val="center"/>
                </w:tcPr>
                <w:p w14:paraId="152267C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295800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867" w:type="dxa"/>
                  <w:noWrap w:val="0"/>
                  <w:tcMar>
                    <w:top w:w="0" w:type="dxa"/>
                    <w:left w:w="0" w:type="dxa"/>
                    <w:bottom w:w="0" w:type="dxa"/>
                    <w:right w:w="0" w:type="dxa"/>
                  </w:tcMar>
                  <w:vAlign w:val="center"/>
                </w:tcPr>
                <w:p w14:paraId="35674D7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3675FCD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270082.4</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1078" w:type="dxa"/>
                  <w:shd w:val="clear" w:color="auto" w:fill="auto"/>
                  <w:noWrap w:val="0"/>
                  <w:vAlign w:val="center"/>
                </w:tcPr>
                <w:p w14:paraId="4155651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1098" w:type="dxa"/>
                  <w:noWrap w:val="0"/>
                  <w:vAlign w:val="center"/>
                </w:tcPr>
                <w:p w14:paraId="762D81A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r>
            <w:tr w14:paraId="5C36A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2DED150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continue"/>
                  <w:noWrap w:val="0"/>
                  <w:vAlign w:val="center"/>
                </w:tcPr>
                <w:p w14:paraId="615C132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vAlign w:val="center"/>
                </w:tcPr>
                <w:p w14:paraId="274D594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0EE48BD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1B28E8E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2761615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4027475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w:t>
                  </w:r>
                </w:p>
              </w:tc>
              <w:tc>
                <w:tcPr>
                  <w:tcW w:w="1078" w:type="dxa"/>
                  <w:shd w:val="clear" w:color="auto" w:fill="auto"/>
                  <w:noWrap w:val="0"/>
                  <w:vAlign w:val="center"/>
                </w:tcPr>
                <w:p w14:paraId="70D1158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1098" w:type="dxa"/>
                  <w:noWrap w:val="0"/>
                  <w:vAlign w:val="center"/>
                </w:tcPr>
                <w:p w14:paraId="0A22EB6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r>
            <w:tr w14:paraId="3FD68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5634EE7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628" w:type="dxa"/>
                  <w:vMerge w:val="restart"/>
                  <w:noWrap w:val="0"/>
                  <w:vAlign w:val="center"/>
                </w:tcPr>
                <w:p w14:paraId="20F950A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颗粒物</w:t>
                  </w:r>
                </w:p>
              </w:tc>
              <w:tc>
                <w:tcPr>
                  <w:tcW w:w="740" w:type="dxa"/>
                  <w:vMerge w:val="continue"/>
                  <w:noWrap w:val="0"/>
                  <w:vAlign w:val="center"/>
                </w:tcPr>
                <w:p w14:paraId="1A75786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58EBAEB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700CF88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vertAlign w:val="superscript"/>
                      <w:lang w:val="en-US" w:eastAsia="zh-CN"/>
                    </w:rPr>
                  </w:pPr>
                  <w:r>
                    <w:rPr>
                      <w:rFonts w:hint="eastAsia" w:cs="Times New Roman"/>
                      <w:color w:val="auto"/>
                      <w:sz w:val="21"/>
                      <w:highlight w:val="none"/>
                      <w:lang w:val="en-US" w:eastAsia="zh-CN"/>
                    </w:rPr>
                    <w:t>6.22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p w14:paraId="643CA90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4C0C24F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7EEA86E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5.68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78" w:type="dxa"/>
                  <w:shd w:val="clear" w:color="auto" w:fill="auto"/>
                  <w:noWrap w:val="0"/>
                  <w:vAlign w:val="center"/>
                </w:tcPr>
                <w:p w14:paraId="19735DB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1098" w:type="dxa"/>
                  <w:noWrap w:val="0"/>
                  <w:vAlign w:val="center"/>
                </w:tcPr>
                <w:p w14:paraId="0A86091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r>
            <w:tr w14:paraId="7A804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5576F9F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vAlign w:val="center"/>
                </w:tcPr>
                <w:p w14:paraId="2F6ED7F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vAlign w:val="center"/>
                </w:tcPr>
                <w:p w14:paraId="5D40E45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0BC4B41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6B0B52A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5C8E31E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1CB2FD3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5.4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78" w:type="dxa"/>
                  <w:shd w:val="clear" w:color="auto" w:fill="auto"/>
                  <w:noWrap w:val="0"/>
                  <w:vAlign w:val="center"/>
                </w:tcPr>
                <w:p w14:paraId="7EDED19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1098" w:type="dxa"/>
                  <w:noWrap w:val="0"/>
                  <w:vAlign w:val="center"/>
                </w:tcPr>
                <w:p w14:paraId="538A2A2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r>
            <w:tr w14:paraId="5AD1F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4CEEFF8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restart"/>
                  <w:noWrap w:val="0"/>
                  <w:vAlign w:val="center"/>
                </w:tcPr>
                <w:p w14:paraId="76B6846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740" w:type="dxa"/>
                  <w:vMerge w:val="continue"/>
                  <w:noWrap w:val="0"/>
                  <w:vAlign w:val="center"/>
                </w:tcPr>
                <w:p w14:paraId="0DE54D4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318DD61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3BCAC50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vertAlign w:val="superscript"/>
                      <w:lang w:val="en-US" w:eastAsia="zh-CN"/>
                    </w:rPr>
                  </w:pPr>
                  <w:r>
                    <w:rPr>
                      <w:rFonts w:hint="eastAsia" w:cs="Times New Roman"/>
                      <w:color w:val="auto"/>
                      <w:sz w:val="21"/>
                      <w:highlight w:val="none"/>
                      <w:lang w:val="en-US" w:eastAsia="zh-CN"/>
                    </w:rPr>
                    <w:t>8.70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p w14:paraId="42B0D75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867" w:type="dxa"/>
                  <w:noWrap w:val="0"/>
                  <w:tcMar>
                    <w:top w:w="0" w:type="dxa"/>
                    <w:left w:w="0" w:type="dxa"/>
                    <w:bottom w:w="0" w:type="dxa"/>
                    <w:right w:w="0" w:type="dxa"/>
                  </w:tcMar>
                  <w:vAlign w:val="center"/>
                </w:tcPr>
                <w:p w14:paraId="6A6371A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0B90781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7.94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78" w:type="dxa"/>
                  <w:shd w:val="clear" w:color="auto" w:fill="auto"/>
                  <w:noWrap w:val="0"/>
                  <w:vAlign w:val="center"/>
                </w:tcPr>
                <w:p w14:paraId="0B86EAC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1098" w:type="dxa"/>
                  <w:noWrap w:val="0"/>
                  <w:vAlign w:val="center"/>
                </w:tcPr>
                <w:p w14:paraId="7D1730A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r>
            <w:tr w14:paraId="74930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31B76DF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vAlign w:val="center"/>
                </w:tcPr>
                <w:p w14:paraId="165B00E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vAlign w:val="center"/>
                </w:tcPr>
                <w:p w14:paraId="494EE84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3288700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1BC14EF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22540AF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3E0279D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7.6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1078" w:type="dxa"/>
                  <w:shd w:val="clear" w:color="auto" w:fill="auto"/>
                  <w:noWrap w:val="0"/>
                  <w:vAlign w:val="center"/>
                </w:tcPr>
                <w:p w14:paraId="086DA78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1098" w:type="dxa"/>
                  <w:noWrap w:val="0"/>
                  <w:vAlign w:val="center"/>
                </w:tcPr>
                <w:p w14:paraId="37B4FDB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r>
            <w:tr w14:paraId="6CD73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44C8ACA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restart"/>
                  <w:noWrap w:val="0"/>
                  <w:vAlign w:val="center"/>
                </w:tcPr>
                <w:p w14:paraId="7DE1650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NOx</w:t>
                  </w:r>
                </w:p>
              </w:tc>
              <w:tc>
                <w:tcPr>
                  <w:tcW w:w="740" w:type="dxa"/>
                  <w:vMerge w:val="continue"/>
                  <w:noWrap w:val="0"/>
                  <w:vAlign w:val="center"/>
                </w:tcPr>
                <w:p w14:paraId="551A91E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5F85BD6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restart"/>
                  <w:noWrap w:val="0"/>
                  <w:vAlign w:val="center"/>
                </w:tcPr>
                <w:p w14:paraId="0295934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0.0407</w:t>
                  </w:r>
                </w:p>
              </w:tc>
              <w:tc>
                <w:tcPr>
                  <w:tcW w:w="867" w:type="dxa"/>
                  <w:noWrap w:val="0"/>
                  <w:tcMar>
                    <w:top w:w="0" w:type="dxa"/>
                    <w:left w:w="0" w:type="dxa"/>
                    <w:bottom w:w="0" w:type="dxa"/>
                    <w:right w:w="0" w:type="dxa"/>
                  </w:tcMar>
                  <w:vAlign w:val="center"/>
                </w:tcPr>
                <w:p w14:paraId="7EB2795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捕集量</w:t>
                  </w:r>
                </w:p>
              </w:tc>
              <w:tc>
                <w:tcPr>
                  <w:tcW w:w="1189" w:type="dxa"/>
                  <w:noWrap w:val="0"/>
                  <w:vAlign w:val="center"/>
                </w:tcPr>
                <w:p w14:paraId="098EA62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0.03711</w:t>
                  </w:r>
                </w:p>
              </w:tc>
              <w:tc>
                <w:tcPr>
                  <w:tcW w:w="1078" w:type="dxa"/>
                  <w:shd w:val="clear" w:color="auto" w:fill="auto"/>
                  <w:noWrap w:val="0"/>
                  <w:vAlign w:val="center"/>
                </w:tcPr>
                <w:p w14:paraId="57F0D7C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1098" w:type="dxa"/>
                  <w:noWrap w:val="0"/>
                  <w:vAlign w:val="center"/>
                </w:tcPr>
                <w:p w14:paraId="2BE5957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r>
            <w:tr w14:paraId="0147E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743" w:type="dxa"/>
                  <w:vMerge w:val="continue"/>
                  <w:noWrap w:val="0"/>
                  <w:vAlign w:val="center"/>
                </w:tcPr>
                <w:p w14:paraId="6CC6991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628" w:type="dxa"/>
                  <w:vMerge w:val="continue"/>
                  <w:noWrap w:val="0"/>
                  <w:vAlign w:val="center"/>
                </w:tcPr>
                <w:p w14:paraId="24C693E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40" w:type="dxa"/>
                  <w:vMerge w:val="continue"/>
                  <w:noWrap w:val="0"/>
                  <w:vAlign w:val="center"/>
                </w:tcPr>
                <w:p w14:paraId="1AA880E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720" w:type="dxa"/>
                  <w:vMerge w:val="continue"/>
                  <w:noWrap w:val="0"/>
                  <w:vAlign w:val="center"/>
                </w:tcPr>
                <w:p w14:paraId="1D5184D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1044" w:type="dxa"/>
                  <w:vMerge w:val="continue"/>
                  <w:noWrap w:val="0"/>
                  <w:vAlign w:val="center"/>
                </w:tcPr>
                <w:p w14:paraId="2EA3DD7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p>
              </w:tc>
              <w:tc>
                <w:tcPr>
                  <w:tcW w:w="867" w:type="dxa"/>
                  <w:noWrap w:val="0"/>
                  <w:tcMar>
                    <w:top w:w="0" w:type="dxa"/>
                    <w:left w:w="0" w:type="dxa"/>
                    <w:bottom w:w="0" w:type="dxa"/>
                    <w:right w:w="0" w:type="dxa"/>
                  </w:tcMar>
                  <w:vAlign w:val="center"/>
                </w:tcPr>
                <w:p w14:paraId="5018F28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未捕集量</w:t>
                  </w:r>
                </w:p>
              </w:tc>
              <w:tc>
                <w:tcPr>
                  <w:tcW w:w="1189" w:type="dxa"/>
                  <w:noWrap w:val="0"/>
                  <w:vAlign w:val="center"/>
                </w:tcPr>
                <w:p w14:paraId="592AD3C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3.54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78" w:type="dxa"/>
                  <w:shd w:val="clear" w:color="auto" w:fill="auto"/>
                  <w:noWrap w:val="0"/>
                  <w:vAlign w:val="center"/>
                </w:tcPr>
                <w:p w14:paraId="51CC97D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1098" w:type="dxa"/>
                  <w:noWrap w:val="0"/>
                  <w:vAlign w:val="center"/>
                </w:tcPr>
                <w:p w14:paraId="724A0FE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r>
          </w:tbl>
          <w:p w14:paraId="0ADB84E6">
            <w:pPr>
              <w:bidi w:val="0"/>
              <w:rPr>
                <w:rFonts w:hint="default" w:eastAsia="宋体"/>
                <w:color w:val="auto"/>
                <w:highlight w:val="none"/>
                <w:lang w:val="en-US" w:eastAsia="zh-CN"/>
              </w:rPr>
            </w:pPr>
            <w:r>
              <w:rPr>
                <w:rFonts w:hint="eastAsia"/>
                <w:color w:val="auto"/>
                <w:highlight w:val="none"/>
                <w:lang w:val="en-US" w:eastAsia="zh-CN"/>
              </w:rPr>
              <w:t>切割、成型、退火过程不同生产情况污染物排放情况见下表。</w:t>
            </w:r>
          </w:p>
          <w:p w14:paraId="3B0A550C">
            <w:pPr>
              <w:pStyle w:val="35"/>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color w:val="auto"/>
                <w:highlight w:val="none"/>
              </w:rPr>
            </w:pPr>
            <w:r>
              <w:rPr>
                <w:rStyle w:val="36"/>
                <w:rFonts w:hint="eastAsia"/>
                <w:b/>
                <w:color w:val="auto"/>
                <w:highlight w:val="none"/>
                <w:lang w:val="en-US" w:eastAsia="zh-CN"/>
              </w:rPr>
              <w:t xml:space="preserve">  </w:t>
            </w:r>
            <w:r>
              <w:rPr>
                <w:rFonts w:hint="eastAsia"/>
                <w:color w:val="auto"/>
                <w:highlight w:val="none"/>
                <w:lang w:val="en-US" w:eastAsia="zh-CN"/>
              </w:rPr>
              <w:t>切割、成型、退火过程</w:t>
            </w:r>
            <w:r>
              <w:rPr>
                <w:rStyle w:val="36"/>
                <w:rFonts w:hint="eastAsia"/>
                <w:b/>
                <w:color w:val="auto"/>
                <w:highlight w:val="none"/>
                <w:lang w:val="en-US" w:eastAsia="zh-CN"/>
              </w:rPr>
              <w:t>不同生产情况污染物排放情况一览表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1170"/>
              <w:gridCol w:w="806"/>
              <w:gridCol w:w="1163"/>
              <w:gridCol w:w="1125"/>
              <w:gridCol w:w="1039"/>
              <w:gridCol w:w="761"/>
              <w:gridCol w:w="1087"/>
              <w:gridCol w:w="956"/>
            </w:tblGrid>
            <w:tr w14:paraId="66280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03" w:hRule="atLeast"/>
                <w:jc w:val="center"/>
              </w:trPr>
              <w:tc>
                <w:tcPr>
                  <w:tcW w:w="1170" w:type="dxa"/>
                  <w:noWrap w:val="0"/>
                  <w:vAlign w:val="center"/>
                </w:tcPr>
                <w:p w14:paraId="1E0EB56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污染源</w:t>
                  </w:r>
                </w:p>
              </w:tc>
              <w:tc>
                <w:tcPr>
                  <w:tcW w:w="806" w:type="dxa"/>
                  <w:noWrap w:val="0"/>
                  <w:vAlign w:val="center"/>
                </w:tcPr>
                <w:p w14:paraId="700A0F9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污染因子</w:t>
                  </w:r>
                </w:p>
              </w:tc>
              <w:tc>
                <w:tcPr>
                  <w:tcW w:w="1163" w:type="dxa"/>
                  <w:noWrap w:val="0"/>
                  <w:vAlign w:val="center"/>
                </w:tcPr>
                <w:p w14:paraId="42E8595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产生</w:t>
                  </w:r>
                  <w:r>
                    <w:rPr>
                      <w:rFonts w:hint="default" w:ascii="Times New Roman" w:hAnsi="Times New Roman" w:cs="Times New Roman"/>
                      <w:color w:val="auto"/>
                      <w:sz w:val="21"/>
                      <w:highlight w:val="none"/>
                      <w:lang w:val="en-US" w:eastAsia="zh-CN"/>
                    </w:rPr>
                    <w:t>量(t/a)</w:t>
                  </w:r>
                </w:p>
              </w:tc>
              <w:tc>
                <w:tcPr>
                  <w:tcW w:w="1125" w:type="dxa"/>
                  <w:noWrap w:val="0"/>
                  <w:vAlign w:val="center"/>
                </w:tcPr>
                <w:p w14:paraId="74A4A29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有组织排放量</w:t>
                  </w:r>
                  <w:r>
                    <w:rPr>
                      <w:rFonts w:hint="default" w:ascii="Times New Roman" w:hAnsi="Times New Roman" w:cs="Times New Roman"/>
                      <w:color w:val="auto"/>
                      <w:sz w:val="21"/>
                      <w:highlight w:val="none"/>
                      <w:lang w:val="en-US" w:eastAsia="zh-CN"/>
                    </w:rPr>
                    <w:t>(t/a)</w:t>
                  </w:r>
                </w:p>
              </w:tc>
              <w:tc>
                <w:tcPr>
                  <w:tcW w:w="1039" w:type="dxa"/>
                  <w:noWrap w:val="0"/>
                  <w:vAlign w:val="center"/>
                </w:tcPr>
                <w:p w14:paraId="2F133BE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无组织排放量</w:t>
                  </w:r>
                  <w:r>
                    <w:rPr>
                      <w:rFonts w:hint="default" w:ascii="Times New Roman" w:hAnsi="Times New Roman" w:cs="Times New Roman"/>
                      <w:color w:val="auto"/>
                      <w:sz w:val="21"/>
                      <w:highlight w:val="none"/>
                      <w:lang w:val="en-US" w:eastAsia="zh-CN"/>
                    </w:rPr>
                    <w:t>(t/a)</w:t>
                  </w:r>
                </w:p>
              </w:tc>
              <w:tc>
                <w:tcPr>
                  <w:tcW w:w="761" w:type="dxa"/>
                  <w:noWrap w:val="0"/>
                  <w:vAlign w:val="center"/>
                </w:tcPr>
                <w:p w14:paraId="482763D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highlight w:val="none"/>
                      <w:lang w:val="en-US" w:eastAsia="zh-CN"/>
                    </w:rPr>
                  </w:pPr>
                  <w:r>
                    <w:rPr>
                      <w:rFonts w:hint="eastAsia" w:cs="Times New Roman"/>
                      <w:color w:val="auto"/>
                      <w:sz w:val="21"/>
                      <w:highlight w:val="none"/>
                      <w:lang w:val="en-US" w:eastAsia="zh-CN"/>
                    </w:rPr>
                    <w:t>运行时间（h/a）</w:t>
                  </w:r>
                </w:p>
              </w:tc>
              <w:tc>
                <w:tcPr>
                  <w:tcW w:w="1087" w:type="dxa"/>
                  <w:shd w:val="clear" w:color="auto" w:fill="auto"/>
                  <w:noWrap w:val="0"/>
                  <w:vAlign w:val="center"/>
                </w:tcPr>
                <w:p w14:paraId="5E89D39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highlight w:val="none"/>
                      <w:lang w:val="en-US" w:eastAsia="zh-CN"/>
                    </w:rPr>
                    <w:t>有组织</w:t>
                  </w:r>
                  <w:r>
                    <w:rPr>
                      <w:rFonts w:hint="default" w:ascii="Times New Roman" w:hAnsi="Times New Roman" w:cs="Times New Roman"/>
                      <w:color w:val="auto"/>
                      <w:sz w:val="21"/>
                      <w:highlight w:val="none"/>
                      <w:lang w:val="en-US" w:eastAsia="zh-CN"/>
                    </w:rPr>
                    <w:t>排放速率(kg/h)</w:t>
                  </w:r>
                </w:p>
              </w:tc>
              <w:tc>
                <w:tcPr>
                  <w:tcW w:w="956" w:type="dxa"/>
                  <w:noWrap w:val="0"/>
                  <w:vAlign w:val="center"/>
                </w:tcPr>
                <w:p w14:paraId="21DF48F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highlight w:val="none"/>
                      <w:lang w:val="en-US" w:eastAsia="zh-CN"/>
                    </w:rPr>
                  </w:pPr>
                  <w:r>
                    <w:rPr>
                      <w:rFonts w:hint="eastAsia" w:cs="Times New Roman"/>
                      <w:color w:val="auto"/>
                      <w:sz w:val="21"/>
                      <w:highlight w:val="none"/>
                      <w:lang w:val="en-US" w:eastAsia="zh-CN"/>
                    </w:rPr>
                    <w:t>排放浓度</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mg</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m</w:t>
                  </w:r>
                  <w:r>
                    <w:rPr>
                      <w:rFonts w:hint="eastAsia" w:cs="Times New Roman"/>
                      <w:color w:val="auto"/>
                      <w:sz w:val="21"/>
                      <w:highlight w:val="none"/>
                      <w:vertAlign w:val="superscript"/>
                      <w:lang w:val="en-US" w:eastAsia="zh-CN"/>
                    </w:rPr>
                    <w:t>3</w:t>
                  </w:r>
                  <w:r>
                    <w:rPr>
                      <w:rFonts w:hint="default" w:ascii="Times New Roman" w:hAnsi="Times New Roman" w:cs="Times New Roman"/>
                      <w:color w:val="auto"/>
                      <w:sz w:val="21"/>
                      <w:highlight w:val="none"/>
                      <w:lang w:val="en-US" w:eastAsia="zh-CN"/>
                    </w:rPr>
                    <w:t>)</w:t>
                  </w:r>
                </w:p>
              </w:tc>
            </w:tr>
            <w:tr w14:paraId="759F3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1" w:hRule="atLeast"/>
                <w:jc w:val="center"/>
              </w:trPr>
              <w:tc>
                <w:tcPr>
                  <w:tcW w:w="1170" w:type="dxa"/>
                  <w:vMerge w:val="restart"/>
                  <w:noWrap w:val="0"/>
                  <w:tcMar>
                    <w:top w:w="0" w:type="dxa"/>
                    <w:left w:w="0" w:type="dxa"/>
                    <w:bottom w:w="0" w:type="dxa"/>
                    <w:right w:w="0" w:type="dxa"/>
                  </w:tcMar>
                  <w:vAlign w:val="center"/>
                </w:tcPr>
                <w:p w14:paraId="5DD63C6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切管、成型（含制瓶底、制瓶口）、退火工序三者同时运行</w:t>
                  </w:r>
                </w:p>
              </w:tc>
              <w:tc>
                <w:tcPr>
                  <w:tcW w:w="806" w:type="dxa"/>
                  <w:noWrap w:val="0"/>
                  <w:vAlign w:val="center"/>
                </w:tcPr>
                <w:p w14:paraId="50AFD24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颗粒物</w:t>
                  </w:r>
                </w:p>
              </w:tc>
              <w:tc>
                <w:tcPr>
                  <w:tcW w:w="1163" w:type="dxa"/>
                  <w:shd w:val="clear" w:color="auto" w:fill="auto"/>
                  <w:noWrap w:val="0"/>
                  <w:vAlign w:val="center"/>
                </w:tcPr>
                <w:p w14:paraId="5BDA0A4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3.62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125" w:type="dxa"/>
                  <w:shd w:val="clear" w:color="auto" w:fill="auto"/>
                  <w:noWrap w:val="0"/>
                  <w:vAlign w:val="center"/>
                </w:tcPr>
                <w:p w14:paraId="5A73B14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3.31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39" w:type="dxa"/>
                  <w:shd w:val="clear" w:color="auto" w:fill="auto"/>
                  <w:noWrap w:val="0"/>
                  <w:vAlign w:val="center"/>
                </w:tcPr>
                <w:p w14:paraId="1194C9F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3.1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761" w:type="dxa"/>
                  <w:vMerge w:val="restart"/>
                  <w:noWrap w:val="0"/>
                  <w:vAlign w:val="center"/>
                </w:tcPr>
                <w:p w14:paraId="0CB189B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1150</w:t>
                  </w:r>
                </w:p>
              </w:tc>
              <w:tc>
                <w:tcPr>
                  <w:tcW w:w="1087" w:type="dxa"/>
                  <w:shd w:val="clear" w:color="auto" w:fill="auto"/>
                  <w:noWrap w:val="0"/>
                  <w:vAlign w:val="center"/>
                </w:tcPr>
                <w:p w14:paraId="5365390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2.88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956" w:type="dxa"/>
                  <w:noWrap w:val="0"/>
                  <w:vAlign w:val="center"/>
                </w:tcPr>
                <w:p w14:paraId="4FA757D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default" w:cs="Times New Roman"/>
                      <w:color w:val="auto"/>
                      <w:sz w:val="21"/>
                      <w:highlight w:val="none"/>
                      <w:lang w:val="en-US" w:eastAsia="zh-CN"/>
                    </w:rPr>
                    <w:t>0.19</w:t>
                  </w:r>
                </w:p>
              </w:tc>
            </w:tr>
            <w:tr w14:paraId="6624C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62" w:hRule="atLeast"/>
                <w:jc w:val="center"/>
              </w:trPr>
              <w:tc>
                <w:tcPr>
                  <w:tcW w:w="1170" w:type="dxa"/>
                  <w:vMerge w:val="continue"/>
                  <w:noWrap w:val="0"/>
                  <w:tcMar>
                    <w:top w:w="0" w:type="dxa"/>
                    <w:left w:w="0" w:type="dxa"/>
                    <w:bottom w:w="0" w:type="dxa"/>
                    <w:right w:w="0" w:type="dxa"/>
                  </w:tcMar>
                  <w:vAlign w:val="center"/>
                </w:tcPr>
                <w:p w14:paraId="0631EC6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806" w:type="dxa"/>
                  <w:noWrap w:val="0"/>
                  <w:vAlign w:val="center"/>
                </w:tcPr>
                <w:p w14:paraId="362529F7">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163" w:type="dxa"/>
                  <w:shd w:val="clear" w:color="auto" w:fill="auto"/>
                  <w:noWrap w:val="0"/>
                  <w:vAlign w:val="center"/>
                </w:tcPr>
                <w:p w14:paraId="0330684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5.06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125" w:type="dxa"/>
                  <w:shd w:val="clear" w:color="auto" w:fill="auto"/>
                  <w:noWrap w:val="0"/>
                  <w:vAlign w:val="center"/>
                </w:tcPr>
                <w:p w14:paraId="6C8C044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4.628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39" w:type="dxa"/>
                  <w:shd w:val="clear" w:color="auto" w:fill="auto"/>
                  <w:noWrap w:val="0"/>
                  <w:vAlign w:val="center"/>
                </w:tcPr>
                <w:p w14:paraId="18B0F9F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4.32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761" w:type="dxa"/>
                  <w:vMerge w:val="continue"/>
                  <w:noWrap w:val="0"/>
                  <w:vAlign w:val="center"/>
                </w:tcPr>
                <w:p w14:paraId="0989F39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087" w:type="dxa"/>
                  <w:shd w:val="clear" w:color="auto" w:fill="auto"/>
                  <w:noWrap w:val="0"/>
                  <w:vAlign w:val="center"/>
                </w:tcPr>
                <w:p w14:paraId="3959A48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4.02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956" w:type="dxa"/>
                  <w:noWrap w:val="0"/>
                  <w:vAlign w:val="center"/>
                </w:tcPr>
                <w:p w14:paraId="34886F4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default" w:cs="Times New Roman"/>
                      <w:color w:val="auto"/>
                      <w:sz w:val="21"/>
                      <w:highlight w:val="none"/>
                      <w:lang w:val="en-US" w:eastAsia="zh-CN"/>
                    </w:rPr>
                    <w:t>0.03</w:t>
                  </w:r>
                </w:p>
              </w:tc>
            </w:tr>
            <w:tr w14:paraId="31422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80" w:hRule="atLeast"/>
                <w:jc w:val="center"/>
              </w:trPr>
              <w:tc>
                <w:tcPr>
                  <w:tcW w:w="1170" w:type="dxa"/>
                  <w:vMerge w:val="continue"/>
                  <w:noWrap w:val="0"/>
                  <w:tcMar>
                    <w:top w:w="0" w:type="dxa"/>
                    <w:left w:w="0" w:type="dxa"/>
                    <w:bottom w:w="0" w:type="dxa"/>
                    <w:right w:w="0" w:type="dxa"/>
                  </w:tcMar>
                  <w:vAlign w:val="center"/>
                </w:tcPr>
                <w:p w14:paraId="62FC1B1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806" w:type="dxa"/>
                  <w:noWrap w:val="0"/>
                  <w:vAlign w:val="center"/>
                </w:tcPr>
                <w:p w14:paraId="4FE9DEB4">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NOx</w:t>
                  </w:r>
                </w:p>
              </w:tc>
              <w:tc>
                <w:tcPr>
                  <w:tcW w:w="1163" w:type="dxa"/>
                  <w:shd w:val="clear" w:color="auto" w:fill="auto"/>
                  <w:noWrap w:val="0"/>
                  <w:vAlign w:val="center"/>
                </w:tcPr>
                <w:p w14:paraId="3E6084A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default" w:cs="Times New Roman"/>
                      <w:color w:val="auto"/>
                      <w:sz w:val="21"/>
                      <w:highlight w:val="none"/>
                      <w:lang w:val="en-US" w:eastAsia="zh-CN"/>
                    </w:rPr>
                    <w:t>0.02</w:t>
                  </w:r>
                  <w:r>
                    <w:rPr>
                      <w:rFonts w:hint="eastAsia" w:cs="Times New Roman"/>
                      <w:color w:val="auto"/>
                      <w:sz w:val="21"/>
                      <w:highlight w:val="none"/>
                      <w:lang w:val="en-US" w:eastAsia="zh-CN"/>
                    </w:rPr>
                    <w:t>365</w:t>
                  </w:r>
                </w:p>
              </w:tc>
              <w:tc>
                <w:tcPr>
                  <w:tcW w:w="1125" w:type="dxa"/>
                  <w:shd w:val="clear" w:color="auto" w:fill="auto"/>
                  <w:noWrap w:val="0"/>
                  <w:vAlign w:val="center"/>
                </w:tcPr>
                <w:p w14:paraId="676255F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default" w:cs="Times New Roman"/>
                      <w:color w:val="auto"/>
                      <w:sz w:val="21"/>
                      <w:highlight w:val="none"/>
                      <w:lang w:val="en-US" w:eastAsia="zh-CN"/>
                    </w:rPr>
                    <w:t>0.02</w:t>
                  </w:r>
                  <w:r>
                    <w:rPr>
                      <w:rFonts w:hint="eastAsia" w:cs="Times New Roman"/>
                      <w:color w:val="auto"/>
                      <w:sz w:val="21"/>
                      <w:highlight w:val="none"/>
                      <w:lang w:val="en-US" w:eastAsia="zh-CN"/>
                    </w:rPr>
                    <w:t>163</w:t>
                  </w:r>
                </w:p>
              </w:tc>
              <w:tc>
                <w:tcPr>
                  <w:tcW w:w="1039" w:type="dxa"/>
                  <w:shd w:val="clear" w:color="auto" w:fill="auto"/>
                  <w:noWrap w:val="0"/>
                  <w:vAlign w:val="center"/>
                </w:tcPr>
                <w:p w14:paraId="309A117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0.00202</w:t>
                  </w:r>
                </w:p>
              </w:tc>
              <w:tc>
                <w:tcPr>
                  <w:tcW w:w="761" w:type="dxa"/>
                  <w:vMerge w:val="continue"/>
                  <w:noWrap w:val="0"/>
                  <w:vAlign w:val="center"/>
                </w:tcPr>
                <w:p w14:paraId="009820E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087" w:type="dxa"/>
                  <w:shd w:val="clear" w:color="auto" w:fill="auto"/>
                  <w:noWrap w:val="0"/>
                  <w:vAlign w:val="center"/>
                </w:tcPr>
                <w:p w14:paraId="6409BDB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0.0188</w:t>
                  </w:r>
                </w:p>
              </w:tc>
              <w:tc>
                <w:tcPr>
                  <w:tcW w:w="956" w:type="dxa"/>
                  <w:noWrap w:val="0"/>
                  <w:vAlign w:val="center"/>
                </w:tcPr>
                <w:p w14:paraId="3DFC748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default" w:cs="Times New Roman"/>
                      <w:color w:val="auto"/>
                      <w:sz w:val="21"/>
                      <w:highlight w:val="none"/>
                      <w:lang w:val="en-US" w:eastAsia="zh-CN"/>
                    </w:rPr>
                    <w:t>1.</w:t>
                  </w:r>
                  <w:r>
                    <w:rPr>
                      <w:rFonts w:hint="eastAsia" w:cs="Times New Roman"/>
                      <w:color w:val="auto"/>
                      <w:sz w:val="21"/>
                      <w:highlight w:val="none"/>
                      <w:lang w:val="en-US" w:eastAsia="zh-CN"/>
                    </w:rPr>
                    <w:t>25</w:t>
                  </w:r>
                </w:p>
              </w:tc>
            </w:tr>
            <w:tr w14:paraId="556D4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80" w:hRule="atLeast"/>
                <w:jc w:val="center"/>
              </w:trPr>
              <w:tc>
                <w:tcPr>
                  <w:tcW w:w="1170" w:type="dxa"/>
                  <w:vMerge w:val="restart"/>
                  <w:noWrap w:val="0"/>
                  <w:tcMar>
                    <w:top w:w="0" w:type="dxa"/>
                    <w:left w:w="0" w:type="dxa"/>
                    <w:bottom w:w="0" w:type="dxa"/>
                    <w:right w:w="0" w:type="dxa"/>
                  </w:tcMar>
                  <w:vAlign w:val="center"/>
                </w:tcPr>
                <w:p w14:paraId="67F93FC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切管、成型（制瓶底）工序两者同时运行</w:t>
                  </w:r>
                </w:p>
              </w:tc>
              <w:tc>
                <w:tcPr>
                  <w:tcW w:w="806" w:type="dxa"/>
                  <w:noWrap w:val="0"/>
                  <w:vAlign w:val="center"/>
                </w:tcPr>
                <w:p w14:paraId="65AFA43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颗粒物</w:t>
                  </w:r>
                </w:p>
              </w:tc>
              <w:tc>
                <w:tcPr>
                  <w:tcW w:w="1163" w:type="dxa"/>
                  <w:shd w:val="clear" w:color="auto" w:fill="auto"/>
                  <w:noWrap w:val="0"/>
                  <w:vAlign w:val="center"/>
                </w:tcPr>
                <w:p w14:paraId="028544D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8.01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125" w:type="dxa"/>
                  <w:shd w:val="clear" w:color="auto" w:fill="auto"/>
                  <w:noWrap w:val="0"/>
                  <w:vAlign w:val="center"/>
                </w:tcPr>
                <w:p w14:paraId="039E617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7.29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39" w:type="dxa"/>
                  <w:shd w:val="clear" w:color="auto" w:fill="auto"/>
                  <w:noWrap w:val="0"/>
                  <w:vAlign w:val="center"/>
                </w:tcPr>
                <w:p w14:paraId="1F6E0FD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7.2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761" w:type="dxa"/>
                  <w:vMerge w:val="restart"/>
                  <w:noWrap w:val="0"/>
                  <w:vAlign w:val="center"/>
                </w:tcPr>
                <w:p w14:paraId="4603BE9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350</w:t>
                  </w:r>
                </w:p>
              </w:tc>
              <w:tc>
                <w:tcPr>
                  <w:tcW w:w="1087" w:type="dxa"/>
                  <w:noWrap w:val="0"/>
                  <w:vAlign w:val="center"/>
                </w:tcPr>
                <w:p w14:paraId="3B78789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2.08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956" w:type="dxa"/>
                  <w:noWrap w:val="0"/>
                  <w:vAlign w:val="center"/>
                </w:tcPr>
                <w:p w14:paraId="02C164C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default" w:cs="Times New Roman"/>
                      <w:color w:val="auto"/>
                      <w:sz w:val="21"/>
                      <w:highlight w:val="none"/>
                      <w:lang w:val="en-US" w:eastAsia="zh-CN"/>
                    </w:rPr>
                    <w:t>0.14</w:t>
                  </w:r>
                </w:p>
              </w:tc>
            </w:tr>
            <w:tr w14:paraId="0E91A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80" w:hRule="atLeast"/>
                <w:jc w:val="center"/>
              </w:trPr>
              <w:tc>
                <w:tcPr>
                  <w:tcW w:w="1170" w:type="dxa"/>
                  <w:vMerge w:val="continue"/>
                  <w:noWrap w:val="0"/>
                  <w:tcMar>
                    <w:top w:w="0" w:type="dxa"/>
                    <w:left w:w="0" w:type="dxa"/>
                    <w:bottom w:w="0" w:type="dxa"/>
                    <w:right w:w="0" w:type="dxa"/>
                  </w:tcMar>
                  <w:vAlign w:val="center"/>
                </w:tcPr>
                <w:p w14:paraId="1489EA2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806" w:type="dxa"/>
                  <w:noWrap w:val="0"/>
                  <w:vAlign w:val="center"/>
                </w:tcPr>
                <w:p w14:paraId="498CAD5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163" w:type="dxa"/>
                  <w:shd w:val="clear" w:color="auto" w:fill="auto"/>
                  <w:noWrap w:val="0"/>
                  <w:vAlign w:val="center"/>
                </w:tcPr>
                <w:p w14:paraId="53DF378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1.12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125" w:type="dxa"/>
                  <w:shd w:val="clear" w:color="auto" w:fill="auto"/>
                  <w:noWrap w:val="0"/>
                  <w:vAlign w:val="center"/>
                </w:tcPr>
                <w:p w14:paraId="55A882A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1.019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39" w:type="dxa"/>
                  <w:shd w:val="clear" w:color="auto" w:fill="auto"/>
                  <w:noWrap w:val="0"/>
                  <w:vAlign w:val="center"/>
                </w:tcPr>
                <w:p w14:paraId="4EC029E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1.01</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761" w:type="dxa"/>
                  <w:vMerge w:val="continue"/>
                  <w:noWrap w:val="0"/>
                  <w:vAlign w:val="center"/>
                </w:tcPr>
                <w:p w14:paraId="3B48501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87" w:type="dxa"/>
                  <w:noWrap w:val="0"/>
                  <w:vAlign w:val="center"/>
                </w:tcPr>
                <w:p w14:paraId="3487547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2.9</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956" w:type="dxa"/>
                  <w:noWrap w:val="0"/>
                  <w:vAlign w:val="center"/>
                </w:tcPr>
                <w:p w14:paraId="70B43EF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default" w:cs="Times New Roman"/>
                      <w:color w:val="auto"/>
                      <w:sz w:val="21"/>
                      <w:highlight w:val="none"/>
                      <w:lang w:val="en-US" w:eastAsia="zh-CN"/>
                    </w:rPr>
                    <w:t>0.02</w:t>
                  </w:r>
                </w:p>
              </w:tc>
            </w:tr>
            <w:tr w14:paraId="39546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80" w:hRule="atLeast"/>
                <w:jc w:val="center"/>
              </w:trPr>
              <w:tc>
                <w:tcPr>
                  <w:tcW w:w="1170" w:type="dxa"/>
                  <w:vMerge w:val="continue"/>
                  <w:noWrap w:val="0"/>
                  <w:tcMar>
                    <w:top w:w="0" w:type="dxa"/>
                    <w:left w:w="0" w:type="dxa"/>
                    <w:bottom w:w="0" w:type="dxa"/>
                    <w:right w:w="0" w:type="dxa"/>
                  </w:tcMar>
                  <w:vAlign w:val="center"/>
                </w:tcPr>
                <w:p w14:paraId="14DD9F9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806" w:type="dxa"/>
                  <w:noWrap w:val="0"/>
                  <w:vAlign w:val="center"/>
                </w:tcPr>
                <w:p w14:paraId="315A5B41">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NOx</w:t>
                  </w:r>
                </w:p>
              </w:tc>
              <w:tc>
                <w:tcPr>
                  <w:tcW w:w="1163" w:type="dxa"/>
                  <w:shd w:val="clear" w:color="auto" w:fill="auto"/>
                  <w:noWrap w:val="0"/>
                  <w:vAlign w:val="center"/>
                </w:tcPr>
                <w:p w14:paraId="1280695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5.23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125" w:type="dxa"/>
                  <w:shd w:val="clear" w:color="auto" w:fill="auto"/>
                  <w:noWrap w:val="0"/>
                  <w:vAlign w:val="center"/>
                </w:tcPr>
                <w:p w14:paraId="032BB67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4.76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39" w:type="dxa"/>
                  <w:shd w:val="clear" w:color="auto" w:fill="auto"/>
                  <w:noWrap w:val="0"/>
                  <w:vAlign w:val="center"/>
                </w:tcPr>
                <w:p w14:paraId="0E935DB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4.7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761" w:type="dxa"/>
                  <w:vMerge w:val="continue"/>
                  <w:noWrap w:val="0"/>
                  <w:vAlign w:val="center"/>
                </w:tcPr>
                <w:p w14:paraId="2D09D8D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87" w:type="dxa"/>
                  <w:noWrap w:val="0"/>
                  <w:vAlign w:val="center"/>
                </w:tcPr>
                <w:p w14:paraId="75A9AE6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0.0136</w:t>
                  </w:r>
                </w:p>
              </w:tc>
              <w:tc>
                <w:tcPr>
                  <w:tcW w:w="956" w:type="dxa"/>
                  <w:noWrap w:val="0"/>
                  <w:vAlign w:val="center"/>
                </w:tcPr>
                <w:p w14:paraId="5200E4D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default" w:cs="Times New Roman"/>
                      <w:color w:val="auto"/>
                      <w:sz w:val="21"/>
                      <w:highlight w:val="none"/>
                      <w:lang w:val="en-US" w:eastAsia="zh-CN"/>
                    </w:rPr>
                    <w:t>0.91</w:t>
                  </w:r>
                </w:p>
              </w:tc>
            </w:tr>
            <w:tr w14:paraId="420DD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80" w:hRule="atLeast"/>
                <w:jc w:val="center"/>
              </w:trPr>
              <w:tc>
                <w:tcPr>
                  <w:tcW w:w="1170" w:type="dxa"/>
                  <w:vMerge w:val="restart"/>
                  <w:noWrap w:val="0"/>
                  <w:tcMar>
                    <w:top w:w="0" w:type="dxa"/>
                    <w:left w:w="0" w:type="dxa"/>
                    <w:bottom w:w="0" w:type="dxa"/>
                    <w:right w:w="0" w:type="dxa"/>
                  </w:tcMar>
                  <w:vAlign w:val="center"/>
                </w:tcPr>
                <w:p w14:paraId="1EB7430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切管、卧式制瓶机瓶底成型工序两者同时运行</w:t>
                  </w:r>
                </w:p>
              </w:tc>
              <w:tc>
                <w:tcPr>
                  <w:tcW w:w="806" w:type="dxa"/>
                  <w:noWrap w:val="0"/>
                  <w:vAlign w:val="center"/>
                </w:tcPr>
                <w:p w14:paraId="3495C0F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颗粒物</w:t>
                  </w:r>
                </w:p>
              </w:tc>
              <w:tc>
                <w:tcPr>
                  <w:tcW w:w="1163" w:type="dxa"/>
                  <w:shd w:val="clear" w:color="auto" w:fill="auto"/>
                  <w:noWrap w:val="0"/>
                  <w:vAlign w:val="center"/>
                </w:tcPr>
                <w:p w14:paraId="6372497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1.80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125" w:type="dxa"/>
                  <w:shd w:val="clear" w:color="auto" w:fill="auto"/>
                  <w:noWrap w:val="0"/>
                  <w:vAlign w:val="center"/>
                </w:tcPr>
                <w:p w14:paraId="00E7A5C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1.64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39" w:type="dxa"/>
                  <w:shd w:val="clear" w:color="auto" w:fill="auto"/>
                  <w:noWrap w:val="0"/>
                  <w:vAlign w:val="center"/>
                </w:tcPr>
                <w:p w14:paraId="217098E1">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761" w:type="dxa"/>
                  <w:vMerge w:val="restart"/>
                  <w:noWrap w:val="0"/>
                  <w:vAlign w:val="center"/>
                </w:tcPr>
                <w:p w14:paraId="4C4C240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900</w:t>
                  </w:r>
                </w:p>
              </w:tc>
              <w:tc>
                <w:tcPr>
                  <w:tcW w:w="1087" w:type="dxa"/>
                  <w:noWrap w:val="0"/>
                  <w:vAlign w:val="center"/>
                </w:tcPr>
                <w:p w14:paraId="563D085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1.83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956" w:type="dxa"/>
                  <w:noWrap w:val="0"/>
                  <w:vAlign w:val="center"/>
                </w:tcPr>
                <w:p w14:paraId="33C1C33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default" w:cs="Times New Roman"/>
                      <w:color w:val="auto"/>
                      <w:sz w:val="21"/>
                      <w:highlight w:val="none"/>
                      <w:lang w:val="en-US" w:eastAsia="zh-CN"/>
                    </w:rPr>
                    <w:t>0.12</w:t>
                  </w:r>
                </w:p>
              </w:tc>
            </w:tr>
            <w:tr w14:paraId="1BDF3D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80" w:hRule="atLeast"/>
                <w:jc w:val="center"/>
              </w:trPr>
              <w:tc>
                <w:tcPr>
                  <w:tcW w:w="1170" w:type="dxa"/>
                  <w:vMerge w:val="continue"/>
                  <w:noWrap w:val="0"/>
                  <w:tcMar>
                    <w:top w:w="0" w:type="dxa"/>
                    <w:left w:w="0" w:type="dxa"/>
                    <w:bottom w:w="0" w:type="dxa"/>
                    <w:right w:w="0" w:type="dxa"/>
                  </w:tcMar>
                  <w:vAlign w:val="center"/>
                </w:tcPr>
                <w:p w14:paraId="17AC098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806" w:type="dxa"/>
                  <w:noWrap w:val="0"/>
                  <w:vAlign w:val="center"/>
                </w:tcPr>
                <w:p w14:paraId="405EBC58">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163" w:type="dxa"/>
                  <w:shd w:val="clear" w:color="auto" w:fill="auto"/>
                  <w:noWrap w:val="0"/>
                  <w:vAlign w:val="center"/>
                </w:tcPr>
                <w:p w14:paraId="61D552A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2.52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125" w:type="dxa"/>
                  <w:shd w:val="clear" w:color="auto" w:fill="auto"/>
                  <w:noWrap w:val="0"/>
                  <w:vAlign w:val="center"/>
                </w:tcPr>
                <w:p w14:paraId="635B03B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2.297</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39" w:type="dxa"/>
                  <w:shd w:val="clear" w:color="auto" w:fill="auto"/>
                  <w:noWrap w:val="0"/>
                  <w:vAlign w:val="center"/>
                </w:tcPr>
                <w:p w14:paraId="51AB9F06">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2.23</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761" w:type="dxa"/>
                  <w:vMerge w:val="continue"/>
                  <w:noWrap w:val="0"/>
                  <w:vAlign w:val="center"/>
                </w:tcPr>
                <w:p w14:paraId="0D48DD3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87" w:type="dxa"/>
                  <w:noWrap w:val="0"/>
                  <w:vAlign w:val="center"/>
                </w:tcPr>
                <w:p w14:paraId="2E19FB8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2.55</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956" w:type="dxa"/>
                  <w:noWrap w:val="0"/>
                  <w:vAlign w:val="center"/>
                </w:tcPr>
                <w:p w14:paraId="2EB595D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default" w:cs="Times New Roman"/>
                      <w:color w:val="auto"/>
                      <w:sz w:val="21"/>
                      <w:highlight w:val="none"/>
                      <w:lang w:val="en-US" w:eastAsia="zh-CN"/>
                    </w:rPr>
                    <w:t>0.02</w:t>
                  </w:r>
                </w:p>
              </w:tc>
            </w:tr>
            <w:tr w14:paraId="08525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80" w:hRule="atLeast"/>
                <w:jc w:val="center"/>
              </w:trPr>
              <w:tc>
                <w:tcPr>
                  <w:tcW w:w="1170" w:type="dxa"/>
                  <w:vMerge w:val="continue"/>
                  <w:noWrap w:val="0"/>
                  <w:tcMar>
                    <w:top w:w="0" w:type="dxa"/>
                    <w:left w:w="0" w:type="dxa"/>
                    <w:bottom w:w="0" w:type="dxa"/>
                    <w:right w:w="0" w:type="dxa"/>
                  </w:tcMar>
                  <w:vAlign w:val="center"/>
                </w:tcPr>
                <w:p w14:paraId="075D5DA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p>
              </w:tc>
              <w:tc>
                <w:tcPr>
                  <w:tcW w:w="806" w:type="dxa"/>
                  <w:noWrap w:val="0"/>
                  <w:vAlign w:val="center"/>
                </w:tcPr>
                <w:p w14:paraId="20EA37F8">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NOx</w:t>
                  </w:r>
                </w:p>
              </w:tc>
              <w:tc>
                <w:tcPr>
                  <w:tcW w:w="1163" w:type="dxa"/>
                  <w:shd w:val="clear" w:color="auto" w:fill="auto"/>
                  <w:noWrap w:val="0"/>
                  <w:vAlign w:val="center"/>
                </w:tcPr>
                <w:p w14:paraId="16F78A0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0.01177</w:t>
                  </w:r>
                </w:p>
              </w:tc>
              <w:tc>
                <w:tcPr>
                  <w:tcW w:w="1125" w:type="dxa"/>
                  <w:shd w:val="clear" w:color="auto" w:fill="auto"/>
                  <w:noWrap w:val="0"/>
                  <w:vAlign w:val="center"/>
                </w:tcPr>
                <w:p w14:paraId="35F50F3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0.01072</w:t>
                  </w:r>
                </w:p>
              </w:tc>
              <w:tc>
                <w:tcPr>
                  <w:tcW w:w="1039" w:type="dxa"/>
                  <w:shd w:val="clear" w:color="auto" w:fill="auto"/>
                  <w:noWrap w:val="0"/>
                  <w:vAlign w:val="center"/>
                </w:tcPr>
                <w:p w14:paraId="18172ED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0.00105</w:t>
                  </w:r>
                </w:p>
              </w:tc>
              <w:tc>
                <w:tcPr>
                  <w:tcW w:w="761" w:type="dxa"/>
                  <w:vMerge w:val="continue"/>
                  <w:noWrap w:val="0"/>
                  <w:vAlign w:val="center"/>
                </w:tcPr>
                <w:p w14:paraId="1CA5803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87" w:type="dxa"/>
                  <w:noWrap w:val="0"/>
                  <w:vAlign w:val="center"/>
                </w:tcPr>
                <w:p w14:paraId="1DA0F54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0.0119</w:t>
                  </w:r>
                </w:p>
              </w:tc>
              <w:tc>
                <w:tcPr>
                  <w:tcW w:w="956" w:type="dxa"/>
                  <w:noWrap w:val="0"/>
                  <w:vAlign w:val="center"/>
                </w:tcPr>
                <w:p w14:paraId="575DC5F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default" w:cs="Times New Roman"/>
                      <w:color w:val="auto"/>
                      <w:sz w:val="21"/>
                      <w:highlight w:val="none"/>
                      <w:lang w:val="en-US" w:eastAsia="zh-CN"/>
                    </w:rPr>
                    <w:t>0.79</w:t>
                  </w:r>
                </w:p>
              </w:tc>
            </w:tr>
            <w:tr w14:paraId="159A8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80" w:hRule="atLeast"/>
                <w:jc w:val="center"/>
              </w:trPr>
              <w:tc>
                <w:tcPr>
                  <w:tcW w:w="1170" w:type="dxa"/>
                  <w:vMerge w:val="restart"/>
                  <w:noWrap w:val="0"/>
                  <w:tcMar>
                    <w:top w:w="0" w:type="dxa"/>
                    <w:left w:w="0" w:type="dxa"/>
                    <w:bottom w:w="0" w:type="dxa"/>
                    <w:right w:w="0" w:type="dxa"/>
                  </w:tcMar>
                  <w:vAlign w:val="center"/>
                </w:tcPr>
                <w:p w14:paraId="35998EA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合计</w:t>
                  </w:r>
                </w:p>
              </w:tc>
              <w:tc>
                <w:tcPr>
                  <w:tcW w:w="806" w:type="dxa"/>
                  <w:noWrap w:val="0"/>
                  <w:vAlign w:val="center"/>
                </w:tcPr>
                <w:p w14:paraId="3BD1E12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颗粒物</w:t>
                  </w:r>
                </w:p>
              </w:tc>
              <w:tc>
                <w:tcPr>
                  <w:tcW w:w="1163" w:type="dxa"/>
                  <w:shd w:val="clear" w:color="auto" w:fill="auto"/>
                  <w:noWrap w:val="0"/>
                  <w:vAlign w:val="center"/>
                </w:tcPr>
                <w:p w14:paraId="7E72DA6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6.22</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125" w:type="dxa"/>
                  <w:shd w:val="clear" w:color="auto" w:fill="auto"/>
                  <w:noWrap w:val="0"/>
                  <w:vAlign w:val="center"/>
                </w:tcPr>
                <w:p w14:paraId="7EB8414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5.68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1039" w:type="dxa"/>
                  <w:shd w:val="clear" w:color="auto" w:fill="auto"/>
                  <w:noWrap w:val="0"/>
                  <w:vAlign w:val="center"/>
                </w:tcPr>
                <w:p w14:paraId="2094025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5.4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761" w:type="dxa"/>
                  <w:vMerge w:val="restart"/>
                  <w:noWrap w:val="0"/>
                  <w:vAlign w:val="center"/>
                </w:tcPr>
                <w:p w14:paraId="59A4A05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2400</w:t>
                  </w:r>
                </w:p>
              </w:tc>
              <w:tc>
                <w:tcPr>
                  <w:tcW w:w="1087" w:type="dxa"/>
                  <w:noWrap w:val="0"/>
                  <w:vAlign w:val="center"/>
                </w:tcPr>
                <w:p w14:paraId="4F28D67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956" w:type="dxa"/>
                  <w:noWrap w:val="0"/>
                  <w:vAlign w:val="center"/>
                </w:tcPr>
                <w:p w14:paraId="1666B77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w:t>
                  </w:r>
                </w:p>
              </w:tc>
            </w:tr>
            <w:tr w14:paraId="6458E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80" w:hRule="atLeast"/>
                <w:jc w:val="center"/>
              </w:trPr>
              <w:tc>
                <w:tcPr>
                  <w:tcW w:w="1170" w:type="dxa"/>
                  <w:vMerge w:val="continue"/>
                  <w:noWrap w:val="0"/>
                  <w:vAlign w:val="center"/>
                </w:tcPr>
                <w:p w14:paraId="7350C48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806" w:type="dxa"/>
                  <w:noWrap w:val="0"/>
                  <w:vAlign w:val="center"/>
                </w:tcPr>
                <w:p w14:paraId="50FEE4B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163" w:type="dxa"/>
                  <w:shd w:val="clear" w:color="auto" w:fill="auto"/>
                  <w:noWrap w:val="0"/>
                  <w:vAlign w:val="center"/>
                </w:tcPr>
                <w:p w14:paraId="4593071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8.70</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125" w:type="dxa"/>
                  <w:shd w:val="clear" w:color="auto" w:fill="auto"/>
                  <w:noWrap w:val="0"/>
                  <w:vAlign w:val="center"/>
                </w:tcPr>
                <w:p w14:paraId="7468D6E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7.94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1039" w:type="dxa"/>
                  <w:shd w:val="clear" w:color="auto" w:fill="auto"/>
                  <w:noWrap w:val="0"/>
                  <w:vAlign w:val="center"/>
                </w:tcPr>
                <w:p w14:paraId="28A7BA4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7.6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761" w:type="dxa"/>
                  <w:vMerge w:val="continue"/>
                  <w:noWrap w:val="0"/>
                  <w:vAlign w:val="center"/>
                </w:tcPr>
                <w:p w14:paraId="732AAD4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87" w:type="dxa"/>
                  <w:noWrap w:val="0"/>
                  <w:vAlign w:val="center"/>
                </w:tcPr>
                <w:p w14:paraId="3EBB223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956" w:type="dxa"/>
                  <w:noWrap w:val="0"/>
                  <w:vAlign w:val="center"/>
                </w:tcPr>
                <w:p w14:paraId="30BE28B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w:t>
                  </w:r>
                </w:p>
              </w:tc>
            </w:tr>
            <w:tr w14:paraId="0F98E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80" w:hRule="atLeast"/>
                <w:jc w:val="center"/>
              </w:trPr>
              <w:tc>
                <w:tcPr>
                  <w:tcW w:w="1170" w:type="dxa"/>
                  <w:vMerge w:val="continue"/>
                  <w:noWrap w:val="0"/>
                  <w:vAlign w:val="center"/>
                </w:tcPr>
                <w:p w14:paraId="39CDB31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806" w:type="dxa"/>
                  <w:noWrap w:val="0"/>
                  <w:vAlign w:val="center"/>
                </w:tcPr>
                <w:p w14:paraId="1918AA9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rPr>
                  </w:pPr>
                  <w:r>
                    <w:rPr>
                      <w:rFonts w:hint="eastAsia"/>
                      <w:color w:val="auto"/>
                      <w:sz w:val="21"/>
                      <w:szCs w:val="21"/>
                      <w:highlight w:val="none"/>
                      <w:lang w:val="en-US" w:eastAsia="zh-CN"/>
                    </w:rPr>
                    <w:t>NOx</w:t>
                  </w:r>
                </w:p>
              </w:tc>
              <w:tc>
                <w:tcPr>
                  <w:tcW w:w="1163" w:type="dxa"/>
                  <w:shd w:val="clear" w:color="auto" w:fill="auto"/>
                  <w:noWrap w:val="0"/>
                  <w:vAlign w:val="center"/>
                </w:tcPr>
                <w:p w14:paraId="510BE43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0.0407</w:t>
                  </w:r>
                </w:p>
              </w:tc>
              <w:tc>
                <w:tcPr>
                  <w:tcW w:w="1125" w:type="dxa"/>
                  <w:shd w:val="clear" w:color="auto" w:fill="auto"/>
                  <w:noWrap w:val="0"/>
                  <w:vAlign w:val="center"/>
                </w:tcPr>
                <w:p w14:paraId="4CE7EFA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0.03711</w:t>
                  </w:r>
                </w:p>
              </w:tc>
              <w:tc>
                <w:tcPr>
                  <w:tcW w:w="1039" w:type="dxa"/>
                  <w:shd w:val="clear" w:color="auto" w:fill="auto"/>
                  <w:noWrap w:val="0"/>
                  <w:vAlign w:val="center"/>
                </w:tcPr>
                <w:p w14:paraId="306C6B1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0.00354</w:t>
                  </w:r>
                </w:p>
              </w:tc>
              <w:tc>
                <w:tcPr>
                  <w:tcW w:w="761" w:type="dxa"/>
                  <w:vMerge w:val="continue"/>
                  <w:noWrap w:val="0"/>
                  <w:vAlign w:val="center"/>
                </w:tcPr>
                <w:p w14:paraId="6EFB00A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p>
              </w:tc>
              <w:tc>
                <w:tcPr>
                  <w:tcW w:w="1087" w:type="dxa"/>
                  <w:noWrap w:val="0"/>
                  <w:vAlign w:val="center"/>
                </w:tcPr>
                <w:p w14:paraId="2AB6444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auto"/>
                      <w:sz w:val="21"/>
                      <w:highlight w:val="none"/>
                      <w:lang w:val="en-US" w:eastAsia="zh-CN"/>
                    </w:rPr>
                  </w:pPr>
                  <w:r>
                    <w:rPr>
                      <w:rFonts w:hint="eastAsia" w:cs="Times New Roman"/>
                      <w:color w:val="auto"/>
                      <w:sz w:val="21"/>
                      <w:highlight w:val="none"/>
                      <w:lang w:val="en-US" w:eastAsia="zh-CN"/>
                    </w:rPr>
                    <w:t>/</w:t>
                  </w:r>
                </w:p>
              </w:tc>
              <w:tc>
                <w:tcPr>
                  <w:tcW w:w="956" w:type="dxa"/>
                  <w:noWrap w:val="0"/>
                  <w:vAlign w:val="center"/>
                </w:tcPr>
                <w:p w14:paraId="0A26430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w:t>
                  </w:r>
                </w:p>
              </w:tc>
            </w:tr>
          </w:tbl>
          <w:p w14:paraId="63C07D14">
            <w:pPr>
              <w:bidi w:val="0"/>
              <w:rPr>
                <w:rFonts w:hint="eastAsia" w:ascii="Times New Roman" w:hAnsi="Times New Roman" w:cs="Times New Roman"/>
                <w:color w:val="auto"/>
                <w:highlight w:val="none"/>
                <w:lang w:val="en-US" w:eastAsia="zh-CN"/>
              </w:rPr>
            </w:pPr>
            <w:r>
              <w:rPr>
                <w:rFonts w:hint="eastAsia"/>
                <w:color w:val="auto"/>
                <w:highlight w:val="none"/>
                <w:lang w:val="en-US" w:eastAsia="zh-CN"/>
              </w:rPr>
              <w:t>根据《工业炉窑大气污染物排放标准》（DB13/1640-2012）中要求：</w:t>
            </w:r>
            <w:r>
              <w:rPr>
                <w:rFonts w:hint="eastAsia" w:ascii="Times New Roman" w:hAnsi="Times New Roman" w:cs="Times New Roman"/>
                <w:color w:val="auto"/>
                <w:highlight w:val="none"/>
                <w:lang w:val="en-US" w:eastAsia="zh-CN"/>
              </w:rPr>
              <w:t>“实测的工业炉窑的烟（粉）尘、有害污染物排放浓度应换算为规定的掺风系数或过量空气系数时的数值。”折算公式见式（1）。</w:t>
            </w:r>
          </w:p>
          <w:p w14:paraId="25796AC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position w:val="-24"/>
                <w:highlight w:val="none"/>
                <w:lang w:val="en-US" w:eastAsia="zh-CN"/>
              </w:rPr>
              <w:object>
                <v:shape id="_x0000_i1025" o:spt="75" type="#_x0000_t75" style="height:31pt;width:57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（式（1））</w:t>
            </w:r>
          </w:p>
          <w:p w14:paraId="7D79657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式中：</w:t>
            </w:r>
          </w:p>
          <w:p w14:paraId="1F82043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C</w:t>
            </w:r>
            <w:r>
              <w:rPr>
                <w:rFonts w:hint="eastAsia"/>
                <w:color w:val="auto"/>
                <w:sz w:val="13"/>
                <w:szCs w:val="13"/>
                <w:highlight w:val="none"/>
                <w:lang w:val="en-US" w:eastAsia="zh-CN"/>
              </w:rPr>
              <w:t xml:space="preserve"> </w:t>
            </w:r>
            <w:r>
              <w:rPr>
                <w:rFonts w:hint="eastAsia"/>
                <w:color w:val="auto"/>
                <w:highlight w:val="none"/>
                <w:lang w:val="en-US" w:eastAsia="zh-CN"/>
              </w:rPr>
              <w:t>─</w:t>
            </w:r>
            <w:r>
              <w:rPr>
                <w:rFonts w:hint="eastAsia"/>
                <w:color w:val="auto"/>
                <w:sz w:val="13"/>
                <w:szCs w:val="13"/>
                <w:highlight w:val="none"/>
                <w:lang w:val="en-US" w:eastAsia="zh-CN"/>
              </w:rPr>
              <w:t xml:space="preserve"> </w:t>
            </w:r>
            <w:r>
              <w:rPr>
                <w:rFonts w:hint="eastAsia"/>
                <w:color w:val="auto"/>
                <w:highlight w:val="none"/>
                <w:lang w:val="en-US" w:eastAsia="zh-CN"/>
              </w:rPr>
              <w:t>折算后的大气污染物排放浓度，mg/Nm</w:t>
            </w:r>
            <w:r>
              <w:rPr>
                <w:rFonts w:hint="eastAsia"/>
                <w:color w:val="auto"/>
                <w:highlight w:val="none"/>
                <w:vertAlign w:val="superscript"/>
                <w:lang w:val="en-US" w:eastAsia="zh-CN"/>
              </w:rPr>
              <w:t>3</w:t>
            </w:r>
            <w:r>
              <w:rPr>
                <w:rFonts w:hint="eastAsia"/>
                <w:color w:val="auto"/>
                <w:highlight w:val="none"/>
                <w:lang w:val="en-US" w:eastAsia="zh-CN"/>
              </w:rPr>
              <w:t>；</w:t>
            </w:r>
          </w:p>
          <w:p w14:paraId="0EFE042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C</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 w:val="13"/>
                <w:szCs w:val="13"/>
                <w:highlight w:val="none"/>
                <w:lang w:val="en-US" w:eastAsia="zh-CN"/>
              </w:rPr>
              <w:t xml:space="preserve"> </w:t>
            </w:r>
            <w:r>
              <w:rPr>
                <w:rFonts w:hint="eastAsia"/>
                <w:color w:val="auto"/>
                <w:highlight w:val="none"/>
                <w:lang w:val="en-US" w:eastAsia="zh-CN"/>
              </w:rPr>
              <w:t>─</w:t>
            </w:r>
            <w:r>
              <w:rPr>
                <w:rFonts w:hint="eastAsia"/>
                <w:color w:val="auto"/>
                <w:sz w:val="13"/>
                <w:szCs w:val="13"/>
                <w:highlight w:val="none"/>
                <w:lang w:val="en-US" w:eastAsia="zh-CN"/>
              </w:rPr>
              <w:t xml:space="preserve"> </w:t>
            </w:r>
            <w:r>
              <w:rPr>
                <w:rFonts w:hint="eastAsia"/>
                <w:color w:val="auto"/>
                <w:highlight w:val="none"/>
                <w:lang w:val="en-US" w:eastAsia="zh-CN"/>
              </w:rPr>
              <w:t>实测大气污染物排放浓度，mg/Nm</w:t>
            </w:r>
            <w:r>
              <w:rPr>
                <w:rFonts w:hint="eastAsia"/>
                <w:color w:val="auto"/>
                <w:highlight w:val="none"/>
                <w:vertAlign w:val="superscript"/>
                <w:lang w:val="en-US" w:eastAsia="zh-CN"/>
              </w:rPr>
              <w:t>3</w:t>
            </w:r>
            <w:r>
              <w:rPr>
                <w:rFonts w:hint="eastAsia"/>
                <w:color w:val="auto"/>
                <w:highlight w:val="none"/>
                <w:lang w:val="en-US" w:eastAsia="zh-CN"/>
              </w:rPr>
              <w:t>，本评价为预测实际排放浓度；</w:t>
            </w:r>
          </w:p>
          <w:p w14:paraId="47C222A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default"/>
                <w:color w:val="auto"/>
                <w:position w:val="-6"/>
                <w:highlight w:val="none"/>
                <w:lang w:val="en-US" w:eastAsia="zh-CN"/>
              </w:rPr>
              <w:object>
                <v:shape id="_x0000_i1026" o:spt="75" type="#_x0000_t75" style="height:13.95pt;width:13.95pt;" o:ole="t" filled="f" o:preferrelative="t" stroked="f" coordsize="21600,21600">
                  <v:path/>
                  <v:fill on="f" focussize="0,0"/>
                  <v:stroke on="f"/>
                  <v:imagedata r:id="rId14" o:title=""/>
                  <o:lock v:ext="edit" aspectratio="t"/>
                  <w10:wrap type="none"/>
                  <w10:anchorlock/>
                </v:shape>
                <o:OLEObject Type="Embed" ProgID="Equation.KSEE3" ShapeID="_x0000_i1026" DrawAspect="Content" ObjectID="_1468075726" r:id="rId13">
                  <o:LockedField>false</o:LockedField>
                </o:OLEObject>
              </w:object>
            </w:r>
            <w:r>
              <w:rPr>
                <w:rFonts w:hint="eastAsia"/>
                <w:color w:val="auto"/>
                <w:sz w:val="13"/>
                <w:szCs w:val="13"/>
                <w:highlight w:val="none"/>
                <w:lang w:val="en-US" w:eastAsia="zh-CN"/>
              </w:rPr>
              <w:t xml:space="preserve"> </w:t>
            </w:r>
            <w:r>
              <w:rPr>
                <w:rFonts w:hint="eastAsia"/>
                <w:color w:val="auto"/>
                <w:highlight w:val="none"/>
                <w:lang w:val="en-US" w:eastAsia="zh-CN"/>
              </w:rPr>
              <w:t>─ 实测的空气过剩系数，</w:t>
            </w:r>
            <w:r>
              <w:rPr>
                <w:rFonts w:hint="default"/>
                <w:color w:val="auto"/>
                <w:position w:val="-6"/>
                <w:highlight w:val="none"/>
                <w:lang w:val="en-US" w:eastAsia="zh-CN"/>
              </w:rPr>
              <w:object>
                <v:shape id="_x0000_i1027" o:spt="75" type="#_x0000_t75" style="height:13.95pt;width:13.95pt;" o:ole="t" filled="f" o:preferrelative="t" stroked="f" coordsize="21600,21600">
                  <v:path/>
                  <v:fill on="f" focussize="0,0"/>
                  <v:stroke on="f"/>
                  <v:imagedata r:id="rId14" o:title=""/>
                  <o:lock v:ext="edit" aspectratio="t"/>
                  <w10:wrap type="none"/>
                  <w10:anchorlock/>
                </v:shape>
                <o:OLEObject Type="Embed" ProgID="Equation.KSEE3" ShapeID="_x0000_i1027" DrawAspect="Content" ObjectID="_1468075727" r:id="rId15">
                  <o:LockedField>false</o:LockedField>
                </o:OLEObject>
              </w:object>
            </w:r>
            <w:r>
              <w:rPr>
                <w:rFonts w:hint="eastAsia"/>
                <w:color w:val="auto"/>
                <w:highlight w:val="none"/>
                <w:lang w:val="en-US" w:eastAsia="zh-CN"/>
              </w:rPr>
              <w:t>=21/（21-实测氧含量），根据空气过剩系数核算，烟气基准氧含量约8.65%，本评价实测氧含量按8.65%计算。</w:t>
            </w:r>
          </w:p>
          <w:p w14:paraId="5569A7FF">
            <w:pPr>
              <w:rPr>
                <w:rFonts w:hint="eastAsia"/>
                <w:color w:val="auto"/>
                <w:highlight w:val="none"/>
                <w:lang w:val="en-US" w:eastAsia="zh-CN"/>
              </w:rPr>
            </w:pPr>
            <w:r>
              <w:rPr>
                <w:rFonts w:hint="default"/>
                <w:color w:val="auto"/>
                <w:position w:val="-6"/>
                <w:highlight w:val="none"/>
                <w:lang w:val="en-US" w:eastAsia="zh-CN"/>
              </w:rPr>
              <w:object>
                <v:shape id="_x0000_i1028" o:spt="75" type="#_x0000_t75" style="height:11pt;width:12pt;"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color w:val="auto"/>
                <w:highlight w:val="none"/>
                <w:lang w:val="en-US" w:eastAsia="zh-CN"/>
              </w:rPr>
              <w:t xml:space="preserve"> ─ 规定的空气过剩系数，为1.7。</w:t>
            </w:r>
          </w:p>
          <w:p w14:paraId="7006AA56">
            <w:pPr>
              <w:bidi w:val="0"/>
              <w:rPr>
                <w:rFonts w:hint="eastAsia" w:cs="Times New Roman"/>
                <w:color w:val="auto"/>
                <w:highlight w:val="none"/>
                <w:lang w:val="en-US" w:eastAsia="zh-CN"/>
              </w:rPr>
            </w:pPr>
            <w:r>
              <w:rPr>
                <w:rFonts w:hint="eastAsia"/>
                <w:color w:val="auto"/>
                <w:highlight w:val="none"/>
                <w:lang w:val="en-US" w:eastAsia="zh-CN"/>
              </w:rPr>
              <w:t>根据式（1）计算，本项目切割、成型、退火废气折算为</w:t>
            </w:r>
            <w:r>
              <w:rPr>
                <w:rFonts w:hint="eastAsia" w:cs="Times New Roman"/>
                <w:color w:val="auto"/>
                <w:highlight w:val="none"/>
                <w:lang w:val="en-US" w:eastAsia="zh-CN"/>
              </w:rPr>
              <w:t>基准含氧量条件下的大气污染物基准排放浓度见下表。</w:t>
            </w:r>
          </w:p>
          <w:p w14:paraId="2A2540BD">
            <w:pPr>
              <w:bidi w:val="0"/>
              <w:rPr>
                <w:rFonts w:hint="eastAsia" w:cs="Times New Roman"/>
                <w:color w:val="auto"/>
                <w:highlight w:val="none"/>
                <w:lang w:val="en-US" w:eastAsia="zh-CN"/>
              </w:rPr>
            </w:pPr>
          </w:p>
          <w:p w14:paraId="5E073ED8">
            <w:pPr>
              <w:bidi w:val="0"/>
              <w:rPr>
                <w:rFonts w:hint="eastAsia" w:cs="Times New Roman"/>
                <w:color w:val="auto"/>
                <w:highlight w:val="none"/>
                <w:lang w:val="en-US" w:eastAsia="zh-CN"/>
              </w:rPr>
            </w:pPr>
          </w:p>
          <w:p w14:paraId="2841A207">
            <w:pPr>
              <w:bidi w:val="0"/>
              <w:rPr>
                <w:rFonts w:hint="eastAsia" w:cs="Times New Roman"/>
                <w:color w:val="auto"/>
                <w:highlight w:val="none"/>
                <w:lang w:val="en-US" w:eastAsia="zh-CN"/>
              </w:rPr>
            </w:pPr>
          </w:p>
          <w:p w14:paraId="5517DD28">
            <w:pPr>
              <w:pStyle w:val="35"/>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color w:val="auto"/>
                <w:highlight w:val="none"/>
              </w:rPr>
            </w:pPr>
            <w:r>
              <w:rPr>
                <w:rStyle w:val="36"/>
                <w:rFonts w:hint="eastAsia"/>
                <w:b/>
                <w:color w:val="auto"/>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 xml:space="preserve"> </w:t>
            </w:r>
            <w:r>
              <w:rPr>
                <w:rFonts w:hint="eastAsia"/>
                <w:color w:val="auto"/>
                <w:highlight w:val="none"/>
                <w:lang w:val="en-US" w:eastAsia="zh-CN"/>
              </w:rPr>
              <w:t>切割、成型、退火</w:t>
            </w:r>
            <w:r>
              <w:rPr>
                <w:rStyle w:val="36"/>
                <w:rFonts w:hint="eastAsia"/>
                <w:b/>
                <w:color w:val="auto"/>
                <w:highlight w:val="none"/>
                <w:lang w:val="en-US" w:eastAsia="zh-CN"/>
              </w:rPr>
              <w:t>废气</w:t>
            </w:r>
            <w:r>
              <w:rPr>
                <w:rStyle w:val="36"/>
                <w:rFonts w:hint="eastAsia"/>
                <w:b/>
                <w:color w:val="auto"/>
                <w:highlight w:val="none"/>
              </w:rPr>
              <w:t>污染物</w:t>
            </w:r>
            <w:r>
              <w:rPr>
                <w:rStyle w:val="36"/>
                <w:rFonts w:hint="eastAsia"/>
                <w:b/>
                <w:color w:val="auto"/>
                <w:highlight w:val="none"/>
                <w:lang w:val="en-US" w:eastAsia="zh-CN"/>
              </w:rPr>
              <w:t>基准排放浓度一览表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506"/>
              <w:gridCol w:w="1275"/>
              <w:gridCol w:w="1365"/>
              <w:gridCol w:w="1125"/>
              <w:gridCol w:w="1590"/>
              <w:gridCol w:w="1246"/>
            </w:tblGrid>
            <w:tr w14:paraId="63321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84" w:hRule="atLeast"/>
                <w:jc w:val="center"/>
              </w:trPr>
              <w:tc>
                <w:tcPr>
                  <w:tcW w:w="1506" w:type="dxa"/>
                  <w:noWrap w:val="0"/>
                  <w:vAlign w:val="center"/>
                </w:tcPr>
                <w:p w14:paraId="656E750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eastAsia="宋体"/>
                      <w:color w:val="auto"/>
                      <w:sz w:val="21"/>
                      <w:highlight w:val="none"/>
                      <w:lang w:val="en-US" w:eastAsia="zh-CN"/>
                    </w:rPr>
                  </w:pPr>
                  <w:r>
                    <w:rPr>
                      <w:rFonts w:hint="eastAsia" w:eastAsia="宋体"/>
                      <w:color w:val="auto"/>
                      <w:sz w:val="21"/>
                      <w:highlight w:val="none"/>
                      <w:lang w:val="en-US" w:eastAsia="zh-CN"/>
                    </w:rPr>
                    <w:t>排放口</w:t>
                  </w:r>
                </w:p>
              </w:tc>
              <w:tc>
                <w:tcPr>
                  <w:tcW w:w="1275" w:type="dxa"/>
                  <w:noWrap w:val="0"/>
                  <w:vAlign w:val="center"/>
                </w:tcPr>
                <w:p w14:paraId="1A362F1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eastAsia="宋体"/>
                      <w:color w:val="auto"/>
                      <w:sz w:val="21"/>
                      <w:highlight w:val="none"/>
                    </w:rPr>
                  </w:pPr>
                  <w:r>
                    <w:rPr>
                      <w:rFonts w:hint="eastAsia" w:eastAsia="宋体"/>
                      <w:color w:val="auto"/>
                      <w:sz w:val="21"/>
                      <w:highlight w:val="none"/>
                    </w:rPr>
                    <w:t>污染因子</w:t>
                  </w:r>
                </w:p>
              </w:tc>
              <w:tc>
                <w:tcPr>
                  <w:tcW w:w="1365" w:type="dxa"/>
                  <w:noWrap w:val="0"/>
                  <w:vAlign w:val="center"/>
                </w:tcPr>
                <w:p w14:paraId="58E1316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预测实际排放浓度</w:t>
                  </w:r>
                  <w:r>
                    <w:rPr>
                      <w:rFonts w:hint="eastAsia"/>
                      <w:color w:val="auto"/>
                      <w:sz w:val="21"/>
                      <w:szCs w:val="21"/>
                      <w:highlight w:val="none"/>
                      <w:lang w:eastAsia="zh-CN"/>
                    </w:rPr>
                    <w:t>（mg/m</w:t>
                  </w:r>
                  <w:r>
                    <w:rPr>
                      <w:rFonts w:hint="eastAsia"/>
                      <w:color w:val="auto"/>
                      <w:sz w:val="21"/>
                      <w:szCs w:val="21"/>
                      <w:highlight w:val="none"/>
                      <w:vertAlign w:val="superscript"/>
                      <w:lang w:eastAsia="zh-CN"/>
                    </w:rPr>
                    <w:t>3</w:t>
                  </w:r>
                  <w:r>
                    <w:rPr>
                      <w:rFonts w:hint="eastAsia"/>
                      <w:color w:val="auto"/>
                      <w:sz w:val="21"/>
                      <w:szCs w:val="21"/>
                      <w:highlight w:val="none"/>
                      <w:lang w:eastAsia="zh-CN"/>
                    </w:rPr>
                    <w:t>）</w:t>
                  </w:r>
                </w:p>
              </w:tc>
              <w:tc>
                <w:tcPr>
                  <w:tcW w:w="1125" w:type="dxa"/>
                  <w:noWrap w:val="0"/>
                  <w:vAlign w:val="center"/>
                </w:tcPr>
                <w:p w14:paraId="28CDD5F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本评价预测空气过剩系数</w:t>
                  </w:r>
                </w:p>
              </w:tc>
              <w:tc>
                <w:tcPr>
                  <w:tcW w:w="1590" w:type="dxa"/>
                  <w:noWrap w:val="0"/>
                  <w:vAlign w:val="center"/>
                </w:tcPr>
                <w:p w14:paraId="3B86CA7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olor w:val="auto"/>
                      <w:sz w:val="21"/>
                      <w:highlight w:val="none"/>
                      <w:lang w:val="en-US" w:eastAsia="zh-CN"/>
                    </w:rPr>
                  </w:pPr>
                  <w:r>
                    <w:rPr>
                      <w:rFonts w:hint="eastAsia"/>
                      <w:color w:val="auto"/>
                      <w:sz w:val="21"/>
                      <w:szCs w:val="21"/>
                      <w:highlight w:val="none"/>
                      <w:lang w:val="en-US" w:eastAsia="zh-CN"/>
                    </w:rPr>
                    <w:t>基准排放浓度</w:t>
                  </w:r>
                  <w:r>
                    <w:rPr>
                      <w:rFonts w:hint="eastAsia"/>
                      <w:color w:val="auto"/>
                      <w:sz w:val="21"/>
                      <w:szCs w:val="21"/>
                      <w:highlight w:val="none"/>
                      <w:lang w:eastAsia="zh-CN"/>
                    </w:rPr>
                    <w:t>（mg/m</w:t>
                  </w:r>
                  <w:r>
                    <w:rPr>
                      <w:rFonts w:hint="eastAsia"/>
                      <w:color w:val="auto"/>
                      <w:sz w:val="21"/>
                      <w:szCs w:val="21"/>
                      <w:highlight w:val="none"/>
                      <w:vertAlign w:val="superscript"/>
                      <w:lang w:eastAsia="zh-CN"/>
                    </w:rPr>
                    <w:t>3</w:t>
                  </w:r>
                  <w:r>
                    <w:rPr>
                      <w:rFonts w:hint="eastAsia"/>
                      <w:color w:val="auto"/>
                      <w:sz w:val="21"/>
                      <w:szCs w:val="21"/>
                      <w:highlight w:val="none"/>
                      <w:lang w:eastAsia="zh-CN"/>
                    </w:rPr>
                    <w:t>）</w:t>
                  </w:r>
                </w:p>
              </w:tc>
              <w:tc>
                <w:tcPr>
                  <w:tcW w:w="1246" w:type="dxa"/>
                  <w:noWrap w:val="0"/>
                  <w:vAlign w:val="center"/>
                </w:tcPr>
                <w:p w14:paraId="34A4CAF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排放限值</w:t>
                  </w:r>
                  <w:r>
                    <w:rPr>
                      <w:rFonts w:hint="eastAsia"/>
                      <w:color w:val="auto"/>
                      <w:sz w:val="21"/>
                      <w:szCs w:val="21"/>
                      <w:highlight w:val="none"/>
                      <w:lang w:eastAsia="zh-CN"/>
                    </w:rPr>
                    <w:t>（mg/m</w:t>
                  </w:r>
                  <w:r>
                    <w:rPr>
                      <w:rFonts w:hint="eastAsia"/>
                      <w:color w:val="auto"/>
                      <w:sz w:val="21"/>
                      <w:szCs w:val="21"/>
                      <w:highlight w:val="none"/>
                      <w:vertAlign w:val="superscript"/>
                      <w:lang w:eastAsia="zh-CN"/>
                    </w:rPr>
                    <w:t>3</w:t>
                  </w:r>
                  <w:r>
                    <w:rPr>
                      <w:rFonts w:hint="eastAsia"/>
                      <w:color w:val="auto"/>
                      <w:sz w:val="21"/>
                      <w:szCs w:val="21"/>
                      <w:highlight w:val="none"/>
                      <w:lang w:eastAsia="zh-CN"/>
                    </w:rPr>
                    <w:t>）</w:t>
                  </w:r>
                </w:p>
              </w:tc>
            </w:tr>
            <w:tr w14:paraId="7C289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06" w:type="dxa"/>
                  <w:vMerge w:val="restart"/>
                  <w:noWrap w:val="0"/>
                  <w:vAlign w:val="center"/>
                </w:tcPr>
                <w:p w14:paraId="4BDAFE1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切管、成型（含制瓶底、制瓶口）、退火工序三者同时运行</w:t>
                  </w:r>
                </w:p>
              </w:tc>
              <w:tc>
                <w:tcPr>
                  <w:tcW w:w="1275" w:type="dxa"/>
                  <w:noWrap w:val="0"/>
                  <w:vAlign w:val="center"/>
                </w:tcPr>
                <w:p w14:paraId="791D539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颗粒物</w:t>
                  </w:r>
                </w:p>
              </w:tc>
              <w:tc>
                <w:tcPr>
                  <w:tcW w:w="1365" w:type="dxa"/>
                  <w:noWrap w:val="0"/>
                  <w:vAlign w:val="center"/>
                </w:tcPr>
                <w:p w14:paraId="7D72C9F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cs="Times New Roman"/>
                      <w:color w:val="auto"/>
                      <w:sz w:val="21"/>
                      <w:highlight w:val="none"/>
                      <w:lang w:val="en-US" w:eastAsia="zh-CN"/>
                    </w:rPr>
                    <w:t>0.19</w:t>
                  </w:r>
                </w:p>
              </w:tc>
              <w:tc>
                <w:tcPr>
                  <w:tcW w:w="1125" w:type="dxa"/>
                  <w:vMerge w:val="restart"/>
                  <w:noWrap w:val="0"/>
                  <w:vAlign w:val="center"/>
                </w:tcPr>
                <w:p w14:paraId="380368C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190.9</w:t>
                  </w:r>
                </w:p>
              </w:tc>
              <w:tc>
                <w:tcPr>
                  <w:tcW w:w="1590" w:type="dxa"/>
                  <w:noWrap w:val="0"/>
                  <w:vAlign w:val="center"/>
                </w:tcPr>
                <w:p w14:paraId="56F1105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21.3</w:t>
                  </w:r>
                </w:p>
              </w:tc>
              <w:tc>
                <w:tcPr>
                  <w:tcW w:w="1246" w:type="dxa"/>
                  <w:noWrap w:val="0"/>
                  <w:vAlign w:val="center"/>
                </w:tcPr>
                <w:p w14:paraId="3C436E5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25</w:t>
                  </w:r>
                </w:p>
              </w:tc>
            </w:tr>
            <w:tr w14:paraId="4277F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06" w:type="dxa"/>
                  <w:vMerge w:val="continue"/>
                  <w:noWrap w:val="0"/>
                  <w:vAlign w:val="center"/>
                </w:tcPr>
                <w:p w14:paraId="7444838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p>
              </w:tc>
              <w:tc>
                <w:tcPr>
                  <w:tcW w:w="1275" w:type="dxa"/>
                  <w:noWrap w:val="0"/>
                  <w:vAlign w:val="center"/>
                </w:tcPr>
                <w:p w14:paraId="280AE17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sz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365" w:type="dxa"/>
                  <w:noWrap w:val="0"/>
                  <w:vAlign w:val="center"/>
                </w:tcPr>
                <w:p w14:paraId="04FC93D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cs="Times New Roman"/>
                      <w:color w:val="auto"/>
                      <w:sz w:val="21"/>
                      <w:highlight w:val="none"/>
                      <w:lang w:val="en-US" w:eastAsia="zh-CN"/>
                    </w:rPr>
                    <w:t>0.03</w:t>
                  </w:r>
                </w:p>
              </w:tc>
              <w:tc>
                <w:tcPr>
                  <w:tcW w:w="1125" w:type="dxa"/>
                  <w:vMerge w:val="continue"/>
                  <w:noWrap w:val="0"/>
                  <w:vAlign w:val="center"/>
                </w:tcPr>
                <w:p w14:paraId="663CAC3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590" w:type="dxa"/>
                  <w:noWrap w:val="0"/>
                  <w:vAlign w:val="center"/>
                </w:tcPr>
                <w:p w14:paraId="47D5444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3.4</w:t>
                  </w:r>
                </w:p>
              </w:tc>
              <w:tc>
                <w:tcPr>
                  <w:tcW w:w="1246" w:type="dxa"/>
                  <w:noWrap w:val="0"/>
                  <w:vAlign w:val="center"/>
                </w:tcPr>
                <w:p w14:paraId="27C5095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200</w:t>
                  </w:r>
                </w:p>
              </w:tc>
            </w:tr>
            <w:tr w14:paraId="6C54B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06" w:type="dxa"/>
                  <w:vMerge w:val="continue"/>
                  <w:noWrap w:val="0"/>
                  <w:vAlign w:val="center"/>
                </w:tcPr>
                <w:p w14:paraId="0A2E762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p>
              </w:tc>
              <w:tc>
                <w:tcPr>
                  <w:tcW w:w="1275" w:type="dxa"/>
                  <w:noWrap w:val="0"/>
                  <w:vAlign w:val="center"/>
                </w:tcPr>
                <w:p w14:paraId="5904E3DF">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sz w:val="21"/>
                      <w:highlight w:val="none"/>
                      <w:lang w:val="en-US" w:eastAsia="zh-CN"/>
                    </w:rPr>
                  </w:pPr>
                  <w:r>
                    <w:rPr>
                      <w:rFonts w:hint="eastAsia"/>
                      <w:color w:val="auto"/>
                      <w:sz w:val="21"/>
                      <w:szCs w:val="21"/>
                      <w:highlight w:val="none"/>
                      <w:lang w:val="en-US" w:eastAsia="zh-CN"/>
                    </w:rPr>
                    <w:t>NOx</w:t>
                  </w:r>
                </w:p>
              </w:tc>
              <w:tc>
                <w:tcPr>
                  <w:tcW w:w="1365" w:type="dxa"/>
                  <w:noWrap w:val="0"/>
                  <w:vAlign w:val="center"/>
                </w:tcPr>
                <w:p w14:paraId="718B2D7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cs="Times New Roman"/>
                      <w:color w:val="auto"/>
                      <w:sz w:val="21"/>
                      <w:highlight w:val="none"/>
                      <w:lang w:val="en-US" w:eastAsia="zh-CN"/>
                    </w:rPr>
                    <w:t>1.</w:t>
                  </w:r>
                  <w:r>
                    <w:rPr>
                      <w:rFonts w:hint="eastAsia" w:cs="Times New Roman"/>
                      <w:color w:val="auto"/>
                      <w:sz w:val="21"/>
                      <w:highlight w:val="none"/>
                      <w:lang w:val="en-US" w:eastAsia="zh-CN"/>
                    </w:rPr>
                    <w:t>25</w:t>
                  </w:r>
                </w:p>
              </w:tc>
              <w:tc>
                <w:tcPr>
                  <w:tcW w:w="1125" w:type="dxa"/>
                  <w:vMerge w:val="continue"/>
                  <w:noWrap w:val="0"/>
                  <w:vAlign w:val="center"/>
                </w:tcPr>
                <w:p w14:paraId="1B32547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590" w:type="dxa"/>
                  <w:noWrap w:val="0"/>
                  <w:vAlign w:val="center"/>
                </w:tcPr>
                <w:p w14:paraId="6AAB14B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140.4</w:t>
                  </w:r>
                </w:p>
              </w:tc>
              <w:tc>
                <w:tcPr>
                  <w:tcW w:w="1246" w:type="dxa"/>
                  <w:noWrap w:val="0"/>
                  <w:vAlign w:val="center"/>
                </w:tcPr>
                <w:p w14:paraId="0939DE4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200</w:t>
                  </w:r>
                </w:p>
              </w:tc>
            </w:tr>
            <w:tr w14:paraId="4B819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06" w:type="dxa"/>
                  <w:vMerge w:val="restart"/>
                  <w:noWrap w:val="0"/>
                  <w:vAlign w:val="center"/>
                </w:tcPr>
                <w:p w14:paraId="5E345EE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切管、成型（制瓶底）工序两者同时运行</w:t>
                  </w:r>
                </w:p>
              </w:tc>
              <w:tc>
                <w:tcPr>
                  <w:tcW w:w="1275" w:type="dxa"/>
                  <w:noWrap w:val="0"/>
                  <w:vAlign w:val="center"/>
                </w:tcPr>
                <w:p w14:paraId="1C80E10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颗粒物</w:t>
                  </w:r>
                </w:p>
              </w:tc>
              <w:tc>
                <w:tcPr>
                  <w:tcW w:w="1365" w:type="dxa"/>
                  <w:noWrap w:val="0"/>
                  <w:vAlign w:val="center"/>
                </w:tcPr>
                <w:p w14:paraId="5816711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default" w:cs="Times New Roman"/>
                      <w:color w:val="auto"/>
                      <w:sz w:val="21"/>
                      <w:highlight w:val="none"/>
                      <w:lang w:val="en-US" w:eastAsia="zh-CN"/>
                    </w:rPr>
                    <w:t>0.14</w:t>
                  </w:r>
                </w:p>
              </w:tc>
              <w:tc>
                <w:tcPr>
                  <w:tcW w:w="1125" w:type="dxa"/>
                  <w:vMerge w:val="restart"/>
                  <w:noWrap w:val="0"/>
                  <w:vAlign w:val="center"/>
                </w:tcPr>
                <w:p w14:paraId="2C4E580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262.5</w:t>
                  </w:r>
                </w:p>
              </w:tc>
              <w:tc>
                <w:tcPr>
                  <w:tcW w:w="1590" w:type="dxa"/>
                  <w:noWrap w:val="0"/>
                  <w:vAlign w:val="center"/>
                </w:tcPr>
                <w:p w14:paraId="76648A8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21.6</w:t>
                  </w:r>
                </w:p>
              </w:tc>
              <w:tc>
                <w:tcPr>
                  <w:tcW w:w="1246" w:type="dxa"/>
                  <w:noWrap w:val="0"/>
                  <w:vAlign w:val="center"/>
                </w:tcPr>
                <w:p w14:paraId="5C2F185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25</w:t>
                  </w:r>
                </w:p>
              </w:tc>
            </w:tr>
            <w:tr w14:paraId="2D7F7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06" w:type="dxa"/>
                  <w:vMerge w:val="continue"/>
                  <w:noWrap w:val="0"/>
                  <w:vAlign w:val="center"/>
                </w:tcPr>
                <w:p w14:paraId="67C79F2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p>
              </w:tc>
              <w:tc>
                <w:tcPr>
                  <w:tcW w:w="1275" w:type="dxa"/>
                  <w:noWrap w:val="0"/>
                  <w:vAlign w:val="center"/>
                </w:tcPr>
                <w:p w14:paraId="172B88B9">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sz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365" w:type="dxa"/>
                  <w:noWrap w:val="0"/>
                  <w:vAlign w:val="center"/>
                </w:tcPr>
                <w:p w14:paraId="723A8AF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default" w:cs="Times New Roman"/>
                      <w:color w:val="auto"/>
                      <w:sz w:val="21"/>
                      <w:highlight w:val="none"/>
                      <w:lang w:val="en-US" w:eastAsia="zh-CN"/>
                    </w:rPr>
                    <w:t>0.02</w:t>
                  </w:r>
                </w:p>
              </w:tc>
              <w:tc>
                <w:tcPr>
                  <w:tcW w:w="1125" w:type="dxa"/>
                  <w:vMerge w:val="continue"/>
                  <w:noWrap w:val="0"/>
                  <w:vAlign w:val="center"/>
                </w:tcPr>
                <w:p w14:paraId="56BCCB9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590" w:type="dxa"/>
                  <w:noWrap w:val="0"/>
                  <w:vAlign w:val="center"/>
                </w:tcPr>
                <w:p w14:paraId="0C3DD6D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3.1</w:t>
                  </w:r>
                </w:p>
              </w:tc>
              <w:tc>
                <w:tcPr>
                  <w:tcW w:w="1246" w:type="dxa"/>
                  <w:noWrap w:val="0"/>
                  <w:vAlign w:val="center"/>
                </w:tcPr>
                <w:p w14:paraId="523A24A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200</w:t>
                  </w:r>
                </w:p>
              </w:tc>
            </w:tr>
            <w:tr w14:paraId="11B90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06" w:type="dxa"/>
                  <w:vMerge w:val="continue"/>
                  <w:noWrap w:val="0"/>
                  <w:vAlign w:val="center"/>
                </w:tcPr>
                <w:p w14:paraId="5AE0A18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p>
              </w:tc>
              <w:tc>
                <w:tcPr>
                  <w:tcW w:w="1275" w:type="dxa"/>
                  <w:noWrap w:val="0"/>
                  <w:vAlign w:val="center"/>
                </w:tcPr>
                <w:p w14:paraId="1460A5CE">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sz w:val="21"/>
                      <w:highlight w:val="none"/>
                      <w:lang w:val="en-US" w:eastAsia="zh-CN"/>
                    </w:rPr>
                  </w:pPr>
                  <w:r>
                    <w:rPr>
                      <w:rFonts w:hint="eastAsia"/>
                      <w:color w:val="auto"/>
                      <w:sz w:val="21"/>
                      <w:szCs w:val="21"/>
                      <w:highlight w:val="none"/>
                      <w:lang w:val="en-US" w:eastAsia="zh-CN"/>
                    </w:rPr>
                    <w:t>NOx</w:t>
                  </w:r>
                </w:p>
              </w:tc>
              <w:tc>
                <w:tcPr>
                  <w:tcW w:w="1365" w:type="dxa"/>
                  <w:noWrap w:val="0"/>
                  <w:vAlign w:val="center"/>
                </w:tcPr>
                <w:p w14:paraId="0C15099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cs="Times New Roman"/>
                      <w:color w:val="auto"/>
                      <w:sz w:val="21"/>
                      <w:highlight w:val="none"/>
                      <w:lang w:val="en-US" w:eastAsia="zh-CN"/>
                    </w:rPr>
                    <w:t>0.91</w:t>
                  </w:r>
                </w:p>
              </w:tc>
              <w:tc>
                <w:tcPr>
                  <w:tcW w:w="1125" w:type="dxa"/>
                  <w:vMerge w:val="continue"/>
                  <w:noWrap w:val="0"/>
                  <w:vAlign w:val="center"/>
                </w:tcPr>
                <w:p w14:paraId="49F12FB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590" w:type="dxa"/>
                  <w:noWrap w:val="0"/>
                  <w:vAlign w:val="center"/>
                </w:tcPr>
                <w:p w14:paraId="403D264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140.5</w:t>
                  </w:r>
                </w:p>
              </w:tc>
              <w:tc>
                <w:tcPr>
                  <w:tcW w:w="1246" w:type="dxa"/>
                  <w:noWrap w:val="0"/>
                  <w:vAlign w:val="center"/>
                </w:tcPr>
                <w:p w14:paraId="74B1C7A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200</w:t>
                  </w:r>
                </w:p>
              </w:tc>
            </w:tr>
            <w:tr w14:paraId="26D4F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06" w:type="dxa"/>
                  <w:vMerge w:val="restart"/>
                  <w:noWrap w:val="0"/>
                  <w:vAlign w:val="center"/>
                </w:tcPr>
                <w:p w14:paraId="6208C9F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切管、卧式制瓶机瓶底成型工序两者同时运行</w:t>
                  </w:r>
                </w:p>
              </w:tc>
              <w:tc>
                <w:tcPr>
                  <w:tcW w:w="1275" w:type="dxa"/>
                  <w:noWrap w:val="0"/>
                  <w:vAlign w:val="center"/>
                </w:tcPr>
                <w:p w14:paraId="6566B1D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颗粒物</w:t>
                  </w:r>
                </w:p>
              </w:tc>
              <w:tc>
                <w:tcPr>
                  <w:tcW w:w="1365" w:type="dxa"/>
                  <w:noWrap w:val="0"/>
                  <w:vAlign w:val="center"/>
                </w:tcPr>
                <w:p w14:paraId="387C94C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cs="Times New Roman"/>
                      <w:color w:val="auto"/>
                      <w:sz w:val="21"/>
                      <w:highlight w:val="none"/>
                      <w:lang w:val="en-US" w:eastAsia="zh-CN"/>
                    </w:rPr>
                    <w:t>0.12</w:t>
                  </w:r>
                </w:p>
              </w:tc>
              <w:tc>
                <w:tcPr>
                  <w:tcW w:w="1125" w:type="dxa"/>
                  <w:vMerge w:val="restart"/>
                  <w:noWrap w:val="0"/>
                  <w:vAlign w:val="center"/>
                </w:tcPr>
                <w:p w14:paraId="5F65C5D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300</w:t>
                  </w:r>
                </w:p>
              </w:tc>
              <w:tc>
                <w:tcPr>
                  <w:tcW w:w="1590" w:type="dxa"/>
                  <w:noWrap w:val="0"/>
                  <w:vAlign w:val="center"/>
                </w:tcPr>
                <w:p w14:paraId="5A4E6CB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21.2</w:t>
                  </w:r>
                </w:p>
              </w:tc>
              <w:tc>
                <w:tcPr>
                  <w:tcW w:w="1246" w:type="dxa"/>
                  <w:noWrap w:val="0"/>
                  <w:vAlign w:val="center"/>
                </w:tcPr>
                <w:p w14:paraId="60A38DD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25</w:t>
                  </w:r>
                </w:p>
              </w:tc>
            </w:tr>
            <w:tr w14:paraId="38CF6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06" w:type="dxa"/>
                  <w:vMerge w:val="continue"/>
                  <w:noWrap w:val="0"/>
                  <w:vAlign w:val="center"/>
                </w:tcPr>
                <w:p w14:paraId="5F272A0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p>
              </w:tc>
              <w:tc>
                <w:tcPr>
                  <w:tcW w:w="1275" w:type="dxa"/>
                  <w:noWrap w:val="0"/>
                  <w:vAlign w:val="center"/>
                </w:tcPr>
                <w:p w14:paraId="040FEF8A">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sz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1365" w:type="dxa"/>
                  <w:noWrap w:val="0"/>
                  <w:vAlign w:val="center"/>
                </w:tcPr>
                <w:p w14:paraId="67C5EDE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cs="Times New Roman"/>
                      <w:color w:val="auto"/>
                      <w:sz w:val="21"/>
                      <w:highlight w:val="none"/>
                      <w:lang w:val="en-US" w:eastAsia="zh-CN"/>
                    </w:rPr>
                    <w:t>0.02</w:t>
                  </w:r>
                </w:p>
              </w:tc>
              <w:tc>
                <w:tcPr>
                  <w:tcW w:w="1125" w:type="dxa"/>
                  <w:vMerge w:val="continue"/>
                  <w:noWrap w:val="0"/>
                  <w:vAlign w:val="center"/>
                </w:tcPr>
                <w:p w14:paraId="5370732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590" w:type="dxa"/>
                  <w:noWrap w:val="0"/>
                  <w:vAlign w:val="center"/>
                </w:tcPr>
                <w:p w14:paraId="6463403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3.5</w:t>
                  </w:r>
                </w:p>
              </w:tc>
              <w:tc>
                <w:tcPr>
                  <w:tcW w:w="1246" w:type="dxa"/>
                  <w:noWrap w:val="0"/>
                  <w:vAlign w:val="center"/>
                </w:tcPr>
                <w:p w14:paraId="0A533C3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200</w:t>
                  </w:r>
                </w:p>
              </w:tc>
            </w:tr>
            <w:tr w14:paraId="0FCD1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06" w:type="dxa"/>
                  <w:vMerge w:val="continue"/>
                  <w:noWrap w:val="0"/>
                  <w:vAlign w:val="center"/>
                </w:tcPr>
                <w:p w14:paraId="77168EB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highlight w:val="none"/>
                      <w:lang w:val="en-US" w:eastAsia="zh-CN"/>
                    </w:rPr>
                  </w:pPr>
                </w:p>
              </w:tc>
              <w:tc>
                <w:tcPr>
                  <w:tcW w:w="1275" w:type="dxa"/>
                  <w:noWrap w:val="0"/>
                  <w:vAlign w:val="center"/>
                </w:tcPr>
                <w:p w14:paraId="6E0BD09E">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sz w:val="21"/>
                      <w:highlight w:val="none"/>
                      <w:lang w:val="en-US" w:eastAsia="zh-CN"/>
                    </w:rPr>
                  </w:pPr>
                  <w:r>
                    <w:rPr>
                      <w:rFonts w:hint="eastAsia"/>
                      <w:color w:val="auto"/>
                      <w:sz w:val="21"/>
                      <w:szCs w:val="21"/>
                      <w:highlight w:val="none"/>
                      <w:lang w:val="en-US" w:eastAsia="zh-CN"/>
                    </w:rPr>
                    <w:t>NOx</w:t>
                  </w:r>
                </w:p>
              </w:tc>
              <w:tc>
                <w:tcPr>
                  <w:tcW w:w="1365" w:type="dxa"/>
                  <w:noWrap w:val="0"/>
                  <w:vAlign w:val="center"/>
                </w:tcPr>
                <w:p w14:paraId="033A90F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cs="Times New Roman"/>
                      <w:color w:val="auto"/>
                      <w:sz w:val="21"/>
                      <w:highlight w:val="none"/>
                      <w:lang w:val="en-US" w:eastAsia="zh-CN"/>
                    </w:rPr>
                    <w:t>0.79</w:t>
                  </w:r>
                </w:p>
              </w:tc>
              <w:tc>
                <w:tcPr>
                  <w:tcW w:w="1125" w:type="dxa"/>
                  <w:vMerge w:val="continue"/>
                  <w:noWrap w:val="0"/>
                  <w:vAlign w:val="center"/>
                </w:tcPr>
                <w:p w14:paraId="6B1B940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1590" w:type="dxa"/>
                  <w:noWrap w:val="0"/>
                  <w:vAlign w:val="center"/>
                </w:tcPr>
                <w:p w14:paraId="1652397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139.4</w:t>
                  </w:r>
                </w:p>
              </w:tc>
              <w:tc>
                <w:tcPr>
                  <w:tcW w:w="1246" w:type="dxa"/>
                  <w:noWrap w:val="0"/>
                  <w:vAlign w:val="center"/>
                </w:tcPr>
                <w:p w14:paraId="20A0EB7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auto"/>
                      <w:sz w:val="21"/>
                      <w:highlight w:val="none"/>
                      <w:lang w:val="en-US" w:eastAsia="zh-CN"/>
                    </w:rPr>
                  </w:pPr>
                  <w:r>
                    <w:rPr>
                      <w:rFonts w:hint="eastAsia" w:cs="Times New Roman"/>
                      <w:color w:val="auto"/>
                      <w:sz w:val="21"/>
                      <w:highlight w:val="none"/>
                      <w:lang w:val="en-US" w:eastAsia="zh-CN"/>
                    </w:rPr>
                    <w:t>200</w:t>
                  </w:r>
                </w:p>
              </w:tc>
            </w:tr>
          </w:tbl>
          <w:p w14:paraId="74ED5DB9">
            <w:pPr>
              <w:bidi w:val="0"/>
              <w:rPr>
                <w:rFonts w:hint="default"/>
                <w:color w:val="auto"/>
                <w:highlight w:val="none"/>
                <w:lang w:val="en-US" w:eastAsia="zh-CN"/>
              </w:rPr>
            </w:pPr>
            <w:r>
              <w:rPr>
                <w:rFonts w:hint="eastAsia"/>
                <w:color w:val="auto"/>
                <w:highlight w:val="none"/>
                <w:lang w:val="en-US" w:eastAsia="zh-CN"/>
              </w:rPr>
              <w:t>由上表可知，本项目切割、成型、退火废气收集后经集气罩、集气管道收集后通过1根15m高排气筒（DA001）排放至大气中，颗粒物、SO</w:t>
            </w:r>
            <w:r>
              <w:rPr>
                <w:rFonts w:hint="eastAsia"/>
                <w:color w:val="auto"/>
                <w:highlight w:val="none"/>
                <w:vertAlign w:val="subscript"/>
                <w:lang w:val="en-US" w:eastAsia="zh-CN"/>
              </w:rPr>
              <w:t>2</w:t>
            </w:r>
            <w:r>
              <w:rPr>
                <w:rFonts w:hint="eastAsia"/>
                <w:color w:val="auto"/>
                <w:highlight w:val="none"/>
                <w:lang w:val="en-US" w:eastAsia="zh-CN"/>
              </w:rPr>
              <w:t>、NOx排放浓度满足</w:t>
            </w:r>
            <w:r>
              <w:rPr>
                <w:rFonts w:hint="eastAsia"/>
                <w:color w:val="auto"/>
                <w:sz w:val="24"/>
                <w:szCs w:val="24"/>
                <w:highlight w:val="none"/>
                <w:lang w:val="en-US" w:eastAsia="zh-CN"/>
              </w:rPr>
              <w:t>《工业炉窑大气污染物排放标准》（DB13/1640-2012）</w:t>
            </w:r>
            <w:r>
              <w:rPr>
                <w:rFonts w:hint="default" w:ascii="Times New Roman" w:hAnsi="Times New Roman" w:eastAsia="宋体" w:cs="Times New Roman"/>
                <w:b w:val="0"/>
                <w:bCs w:val="0"/>
                <w:color w:val="auto"/>
                <w:sz w:val="24"/>
                <w:szCs w:val="24"/>
                <w:highlight w:val="none"/>
              </w:rPr>
              <w:t>中</w:t>
            </w:r>
            <w:r>
              <w:rPr>
                <w:rFonts w:hint="eastAsia" w:ascii="Times New Roman" w:hAnsi="Times New Roman" w:eastAsia="宋体" w:cs="Times New Roman"/>
                <w:b w:val="0"/>
                <w:bCs w:val="0"/>
                <w:color w:val="auto"/>
                <w:sz w:val="24"/>
                <w:szCs w:val="24"/>
                <w:highlight w:val="none"/>
                <w:lang w:val="en-US" w:eastAsia="zh-CN"/>
              </w:rPr>
              <w:t>相关限值，颗粒物</w:t>
            </w:r>
            <w:r>
              <w:rPr>
                <w:rFonts w:hint="default" w:ascii="Times New Roman" w:hAnsi="Times New Roman" w:eastAsia="宋体" w:cs="Times New Roman"/>
                <w:b w:val="0"/>
                <w:bCs w:val="0"/>
                <w:color w:val="auto"/>
                <w:sz w:val="24"/>
                <w:szCs w:val="24"/>
                <w:highlight w:val="none"/>
              </w:rPr>
              <w:t>排放浓度限值</w:t>
            </w:r>
            <w:r>
              <w:rPr>
                <w:rFonts w:hint="eastAsia" w:cs="Times New Roman"/>
                <w:b w:val="0"/>
                <w:bCs w:val="0"/>
                <w:color w:val="auto"/>
                <w:sz w:val="24"/>
                <w:szCs w:val="24"/>
                <w:highlight w:val="none"/>
                <w:lang w:val="en-US" w:eastAsia="zh-CN"/>
              </w:rPr>
              <w:t>25</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（按排放浓度限值一半执行）</w:t>
            </w:r>
            <w:r>
              <w:rPr>
                <w:rFonts w:hint="default" w:ascii="Times New Roman" w:hAnsi="Times New Roman" w:eastAsia="宋体" w:cs="Times New Roman"/>
                <w:b w:val="0"/>
                <w:bCs w:val="0"/>
                <w:color w:val="auto"/>
                <w:sz w:val="24"/>
                <w:szCs w:val="24"/>
                <w:highlight w:val="none"/>
              </w:rPr>
              <w:t>，二氧化硫排放浓度限值</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00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（按排放浓度限值一半执行）</w:t>
            </w:r>
            <w:r>
              <w:rPr>
                <w:rFonts w:hint="default" w:ascii="Times New Roman" w:hAnsi="Times New Roman" w:eastAsia="宋体" w:cs="Times New Roman"/>
                <w:b w:val="0"/>
                <w:bCs w:val="0"/>
                <w:color w:val="auto"/>
                <w:sz w:val="24"/>
                <w:szCs w:val="24"/>
                <w:highlight w:val="none"/>
              </w:rPr>
              <w:t>，氮氧化物排放浓度限值</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00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（按排放浓度限值一半执行）</w:t>
            </w:r>
            <w:r>
              <w:rPr>
                <w:rFonts w:hint="eastAsia"/>
                <w:color w:val="auto"/>
                <w:highlight w:val="none"/>
                <w:lang w:val="en-US" w:eastAsia="zh-CN"/>
              </w:rPr>
              <w:t>的要求。排气筒高度为15m，200m范围内最高建筑物为20m，不满足排气筒</w:t>
            </w:r>
            <w:r>
              <w:rPr>
                <w:rFonts w:hint="default" w:ascii="Times New Roman" w:hAnsi="Times New Roman" w:eastAsia="宋体" w:cs="Times New Roman"/>
                <w:b w:val="0"/>
                <w:bCs w:val="0"/>
                <w:color w:val="auto"/>
                <w:sz w:val="24"/>
                <w:szCs w:val="24"/>
                <w:highlight w:val="none"/>
              </w:rPr>
              <w:t>最低允许高度15m</w:t>
            </w:r>
            <w:r>
              <w:rPr>
                <w:rFonts w:hint="eastAsia" w:ascii="Times New Roman" w:hAnsi="Times New Roman" w:eastAsia="宋体" w:cs="Times New Roman"/>
                <w:b w:val="0"/>
                <w:bCs w:val="0"/>
                <w:color w:val="auto"/>
                <w:sz w:val="24"/>
                <w:szCs w:val="24"/>
                <w:highlight w:val="none"/>
                <w:lang w:eastAsia="zh-CN"/>
              </w:rPr>
              <w:t>，当排气筒周围半径200m距离内有建筑物时，排气筒还应高出最高建筑物3.0m以上</w:t>
            </w:r>
            <w:r>
              <w:rPr>
                <w:rFonts w:hint="eastAsia" w:ascii="Times New Roman" w:hAnsi="Times New Roman" w:eastAsia="宋体" w:cs="Times New Roman"/>
                <w:b w:val="0"/>
                <w:bCs w:val="0"/>
                <w:color w:val="auto"/>
                <w:sz w:val="24"/>
                <w:szCs w:val="24"/>
                <w:highlight w:val="none"/>
                <w:lang w:val="en-US" w:eastAsia="zh-CN"/>
              </w:rPr>
              <w:t>的要求</w:t>
            </w:r>
            <w:r>
              <w:rPr>
                <w:rFonts w:hint="eastAsia" w:cs="Times New Roman"/>
                <w:b w:val="0"/>
                <w:bCs w:val="0"/>
                <w:color w:val="auto"/>
                <w:sz w:val="24"/>
                <w:szCs w:val="24"/>
                <w:highlight w:val="none"/>
                <w:lang w:val="en-US" w:eastAsia="zh-CN"/>
              </w:rPr>
              <w:t>，排放限值按</w:t>
            </w:r>
            <w:r>
              <w:rPr>
                <w:rFonts w:hint="eastAsia" w:cs="Times New Roman"/>
                <w:b w:val="0"/>
                <w:bCs w:val="0"/>
                <w:color w:val="auto"/>
                <w:sz w:val="24"/>
                <w:szCs w:val="24"/>
                <w:highlight w:val="none"/>
                <w:lang w:eastAsia="zh-CN"/>
              </w:rPr>
              <w:t>排放标准值的50%执行</w:t>
            </w:r>
            <w:r>
              <w:rPr>
                <w:rFonts w:hint="eastAsia" w:ascii="Times New Roman" w:hAnsi="Times New Roman" w:eastAsia="宋体" w:cs="Times New Roman"/>
                <w:b w:val="0"/>
                <w:bCs w:val="0"/>
                <w:color w:val="auto"/>
                <w:sz w:val="24"/>
                <w:szCs w:val="24"/>
                <w:highlight w:val="none"/>
                <w:lang w:val="en-US" w:eastAsia="zh-CN"/>
              </w:rPr>
              <w:t>。</w:t>
            </w:r>
          </w:p>
          <w:p w14:paraId="2DAAD7E0">
            <w:pPr>
              <w:bidi w:val="0"/>
              <w:rPr>
                <w:rFonts w:hint="eastAsia"/>
                <w:b/>
                <w:bCs/>
                <w:color w:val="auto"/>
                <w:highlight w:val="none"/>
                <w:lang w:val="en-US" w:eastAsia="zh-CN"/>
              </w:rPr>
            </w:pPr>
            <w:r>
              <w:rPr>
                <w:rFonts w:hint="eastAsia" w:ascii="Times New Roman" w:hAnsi="Times New Roman" w:cs="Times New Roman"/>
                <w:b w:val="0"/>
                <w:bCs w:val="0"/>
                <w:color w:val="auto"/>
                <w:sz w:val="24"/>
                <w:szCs w:val="24"/>
                <w:highlight w:val="none"/>
                <w:vertAlign w:val="baseline"/>
                <w:lang w:val="en-US" w:eastAsia="zh-CN"/>
              </w:rPr>
              <w:t>天然气为清洁燃料</w:t>
            </w:r>
            <w:r>
              <w:rPr>
                <w:rFonts w:hint="eastAsia" w:ascii="Times New Roman" w:hAnsi="Times New Roman" w:eastAsia="宋体" w:cs="Times New Roman"/>
                <w:b w:val="0"/>
                <w:bCs w:val="0"/>
                <w:color w:val="auto"/>
                <w:sz w:val="24"/>
                <w:szCs w:val="24"/>
                <w:highlight w:val="none"/>
                <w:vertAlign w:val="baseline"/>
                <w:lang w:val="en-US" w:eastAsia="zh-CN"/>
              </w:rPr>
              <w:t>，</w:t>
            </w:r>
            <w:r>
              <w:rPr>
                <w:rFonts w:hint="eastAsia" w:ascii="Times New Roman" w:hAnsi="Times New Roman" w:cs="Times New Roman"/>
                <w:b w:val="0"/>
                <w:bCs w:val="0"/>
                <w:color w:val="auto"/>
                <w:sz w:val="24"/>
                <w:szCs w:val="24"/>
                <w:highlight w:val="none"/>
                <w:vertAlign w:val="baseline"/>
                <w:lang w:val="en-US" w:eastAsia="zh-CN"/>
              </w:rPr>
              <w:t>可保证废气中</w:t>
            </w:r>
            <w:r>
              <w:rPr>
                <w:rFonts w:hint="eastAsia" w:ascii="Times New Roman" w:hAnsi="Times New Roman" w:eastAsia="宋体" w:cs="Times New Roman"/>
                <w:b w:val="0"/>
                <w:bCs w:val="0"/>
                <w:color w:val="auto"/>
                <w:sz w:val="24"/>
                <w:szCs w:val="24"/>
                <w:highlight w:val="none"/>
                <w:vertAlign w:val="baseline"/>
                <w:lang w:val="en-US" w:eastAsia="zh-CN"/>
              </w:rPr>
              <w:t>烟气黑度&lt;1级，满足</w:t>
            </w:r>
            <w:r>
              <w:rPr>
                <w:rFonts w:hint="default" w:ascii="Times New Roman" w:hAnsi="Times New Roman" w:eastAsia="宋体" w:cs="Times New Roman"/>
                <w:b w:val="0"/>
                <w:bCs w:val="0"/>
                <w:color w:val="auto"/>
                <w:sz w:val="24"/>
                <w:szCs w:val="24"/>
                <w:highlight w:val="none"/>
              </w:rPr>
              <w:t>《工业炉窑大气污染物排放标准》（DB13/1640-2012）中</w:t>
            </w:r>
            <w:r>
              <w:rPr>
                <w:rFonts w:hint="eastAsia" w:ascii="Times New Roman" w:hAnsi="Times New Roman" w:eastAsia="宋体" w:cs="Times New Roman"/>
                <w:b w:val="0"/>
                <w:bCs w:val="0"/>
                <w:color w:val="auto"/>
                <w:sz w:val="24"/>
                <w:szCs w:val="24"/>
                <w:highlight w:val="none"/>
                <w:lang w:val="en-US" w:eastAsia="zh-CN"/>
              </w:rPr>
              <w:t>相关限值：</w:t>
            </w:r>
            <w:r>
              <w:rPr>
                <w:rFonts w:hint="default" w:ascii="Times New Roman" w:hAnsi="Times New Roman" w:eastAsia="宋体" w:cs="Times New Roman"/>
                <w:color w:val="auto"/>
                <w:sz w:val="24"/>
                <w:szCs w:val="24"/>
                <w:highlight w:val="none"/>
              </w:rPr>
              <w:t>烟气黑度小于1级（林格曼黑度）</w:t>
            </w:r>
            <w:r>
              <w:rPr>
                <w:rFonts w:hint="eastAsia" w:ascii="Times New Roman" w:hAnsi="Times New Roman" w:eastAsia="宋体" w:cs="Times New Roman"/>
                <w:color w:val="auto"/>
                <w:sz w:val="24"/>
                <w:szCs w:val="24"/>
                <w:highlight w:val="none"/>
                <w:lang w:val="en-US" w:eastAsia="zh-CN"/>
              </w:rPr>
              <w:t>的要求。</w:t>
            </w:r>
          </w:p>
          <w:p w14:paraId="3F70F86C">
            <w:pPr>
              <w:bidi w:val="0"/>
              <w:rPr>
                <w:rFonts w:hint="eastAsia"/>
                <w:b/>
                <w:bCs/>
                <w:color w:val="auto"/>
                <w:highlight w:val="none"/>
                <w:lang w:val="en-US" w:eastAsia="zh-CN"/>
              </w:rPr>
            </w:pPr>
            <w:r>
              <w:rPr>
                <w:rFonts w:hint="eastAsia"/>
                <w:color w:val="auto"/>
                <w:highlight w:val="none"/>
                <w:lang w:val="en-US" w:eastAsia="zh-CN"/>
              </w:rPr>
              <w:t>（3）未捕集废气排放情况</w:t>
            </w:r>
          </w:p>
          <w:p w14:paraId="440707E3">
            <w:pPr>
              <w:bidi w:val="0"/>
              <w:rPr>
                <w:rFonts w:hint="default"/>
                <w:b/>
                <w:bCs/>
                <w:color w:val="auto"/>
                <w:highlight w:val="none"/>
                <w:lang w:val="en-US" w:eastAsia="zh-CN"/>
              </w:rPr>
            </w:pPr>
            <w:r>
              <w:rPr>
                <w:rFonts w:hint="eastAsia"/>
                <w:color w:val="auto"/>
                <w:highlight w:val="none"/>
                <w:lang w:val="en-US" w:eastAsia="zh-CN"/>
              </w:rPr>
              <w:t>切管、成型、退火过程未捕集的废气于车间内无组织排放，颗粒物无组织排放量为5.4</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-4</w:t>
            </w:r>
            <w:r>
              <w:rPr>
                <w:rFonts w:hint="eastAsia"/>
                <w:color w:val="auto"/>
                <w:highlight w:val="none"/>
                <w:lang w:val="en-US" w:eastAsia="zh-CN"/>
              </w:rPr>
              <w:t>t/a，最大排放速率为2.69</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-4</w:t>
            </w:r>
            <w:r>
              <w:rPr>
                <w:rFonts w:hint="eastAsia"/>
                <w:color w:val="auto"/>
                <w:highlight w:val="none"/>
                <w:lang w:val="en-US" w:eastAsia="zh-CN"/>
              </w:rPr>
              <w:t>kg/h，SO</w:t>
            </w:r>
            <w:r>
              <w:rPr>
                <w:rFonts w:hint="eastAsia"/>
                <w:color w:val="auto"/>
                <w:highlight w:val="none"/>
                <w:vertAlign w:val="subscript"/>
                <w:lang w:val="en-US" w:eastAsia="zh-CN"/>
              </w:rPr>
              <w:t>2</w:t>
            </w:r>
            <w:r>
              <w:rPr>
                <w:rFonts w:hint="eastAsia"/>
                <w:color w:val="auto"/>
                <w:highlight w:val="none"/>
                <w:lang w:val="en-US" w:eastAsia="zh-CN"/>
              </w:rPr>
              <w:t>无组织排放量为7.6</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-5</w:t>
            </w:r>
            <w:r>
              <w:rPr>
                <w:rFonts w:hint="eastAsia"/>
                <w:color w:val="auto"/>
                <w:highlight w:val="none"/>
                <w:lang w:val="en-US" w:eastAsia="zh-CN"/>
              </w:rPr>
              <w:t>t/a，最大排放速率为3.78</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-5</w:t>
            </w:r>
            <w:r>
              <w:rPr>
                <w:rFonts w:hint="eastAsia"/>
                <w:color w:val="auto"/>
                <w:highlight w:val="none"/>
                <w:lang w:val="en-US" w:eastAsia="zh-CN"/>
              </w:rPr>
              <w:t>kg/h，NOx无组织排放为3.54</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-3</w:t>
            </w:r>
            <w:r>
              <w:rPr>
                <w:rFonts w:hint="eastAsia"/>
                <w:color w:val="auto"/>
                <w:highlight w:val="none"/>
                <w:lang w:val="en-US" w:eastAsia="zh-CN"/>
              </w:rPr>
              <w:t>t/a，最大排放速率为1.76</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-3</w:t>
            </w:r>
            <w:r>
              <w:rPr>
                <w:rFonts w:hint="eastAsia"/>
                <w:color w:val="auto"/>
                <w:highlight w:val="none"/>
                <w:lang w:val="en-US" w:eastAsia="zh-CN"/>
              </w:rPr>
              <w:t>kg/h。</w:t>
            </w:r>
          </w:p>
          <w:p w14:paraId="3427F7FE">
            <w:pPr>
              <w:bidi w:val="0"/>
              <w:rPr>
                <w:rFonts w:hint="default"/>
                <w:b/>
                <w:bCs/>
                <w:color w:val="auto"/>
                <w:highlight w:val="none"/>
                <w:lang w:val="en-US" w:eastAsia="zh-CN"/>
              </w:rPr>
            </w:pPr>
            <w:r>
              <w:rPr>
                <w:rFonts w:hint="eastAsia"/>
                <w:b/>
                <w:bCs/>
                <w:color w:val="auto"/>
                <w:highlight w:val="none"/>
                <w:lang w:val="en-US" w:eastAsia="zh-CN"/>
              </w:rPr>
              <w:t>1.2.2无组织废气</w:t>
            </w:r>
          </w:p>
          <w:p w14:paraId="6EA76704">
            <w:pPr>
              <w:bidi w:val="0"/>
              <w:rPr>
                <w:rFonts w:hint="default"/>
                <w:color w:val="auto"/>
                <w:highlight w:val="none"/>
                <w:lang w:val="en-US" w:eastAsia="zh-CN"/>
              </w:rPr>
            </w:pPr>
            <w:r>
              <w:rPr>
                <w:rFonts w:hint="eastAsia"/>
                <w:color w:val="auto"/>
                <w:highlight w:val="none"/>
                <w:lang w:val="en-US" w:eastAsia="zh-CN"/>
              </w:rPr>
              <w:t>本项目无组织废气主要为集气罩、集气管道未捕集废气</w:t>
            </w:r>
            <w:r>
              <w:rPr>
                <w:rFonts w:hint="eastAsia"/>
                <w:color w:val="auto"/>
                <w:sz w:val="24"/>
                <w:szCs w:val="24"/>
                <w:highlight w:val="none"/>
                <w:lang w:val="en-US" w:eastAsia="zh-CN"/>
              </w:rPr>
              <w:t>。</w:t>
            </w:r>
          </w:p>
          <w:p w14:paraId="1B2EE35C">
            <w:pPr>
              <w:bidi w:val="0"/>
              <w:rPr>
                <w:rFonts w:hint="eastAsia" w:eastAsia="宋体"/>
                <w:color w:val="auto"/>
                <w:sz w:val="24"/>
                <w:szCs w:val="24"/>
                <w:highlight w:val="none"/>
                <w:vertAlign w:val="baseline"/>
                <w:lang w:val="en-US" w:eastAsia="zh-CN"/>
              </w:rPr>
            </w:pPr>
            <w:r>
              <w:rPr>
                <w:rFonts w:hint="eastAsia"/>
                <w:color w:val="auto"/>
                <w:highlight w:val="none"/>
                <w:lang w:val="en-US" w:eastAsia="zh-CN"/>
              </w:rPr>
              <w:t>切管、成型、退火过程未捕集的颗粒物无组织排放量为5.4</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-4</w:t>
            </w:r>
            <w:r>
              <w:rPr>
                <w:rFonts w:hint="eastAsia"/>
                <w:color w:val="auto"/>
                <w:highlight w:val="none"/>
                <w:lang w:val="en-US" w:eastAsia="zh-CN"/>
              </w:rPr>
              <w:t>t/a，最大排放速率为2.69</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-4</w:t>
            </w:r>
            <w:r>
              <w:rPr>
                <w:rFonts w:hint="eastAsia"/>
                <w:color w:val="auto"/>
                <w:highlight w:val="none"/>
                <w:lang w:val="en-US" w:eastAsia="zh-CN"/>
              </w:rPr>
              <w:t>kg/h，SO</w:t>
            </w:r>
            <w:r>
              <w:rPr>
                <w:rFonts w:hint="eastAsia"/>
                <w:color w:val="auto"/>
                <w:highlight w:val="none"/>
                <w:vertAlign w:val="subscript"/>
                <w:lang w:val="en-US" w:eastAsia="zh-CN"/>
              </w:rPr>
              <w:t>2</w:t>
            </w:r>
            <w:r>
              <w:rPr>
                <w:rFonts w:hint="eastAsia"/>
                <w:color w:val="auto"/>
                <w:highlight w:val="none"/>
                <w:lang w:val="en-US" w:eastAsia="zh-CN"/>
              </w:rPr>
              <w:t>无组织排放量为7.6</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-5</w:t>
            </w:r>
            <w:r>
              <w:rPr>
                <w:rFonts w:hint="eastAsia"/>
                <w:color w:val="auto"/>
                <w:highlight w:val="none"/>
                <w:lang w:val="en-US" w:eastAsia="zh-CN"/>
              </w:rPr>
              <w:t>t/a，最大排放速率为3.78</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-5</w:t>
            </w:r>
            <w:r>
              <w:rPr>
                <w:rFonts w:hint="eastAsia"/>
                <w:color w:val="auto"/>
                <w:highlight w:val="none"/>
                <w:lang w:val="en-US" w:eastAsia="zh-CN"/>
              </w:rPr>
              <w:t>kg/h，NOx无组织排放为3.54</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-3</w:t>
            </w:r>
            <w:r>
              <w:rPr>
                <w:rFonts w:hint="eastAsia"/>
                <w:color w:val="auto"/>
                <w:highlight w:val="none"/>
                <w:lang w:val="en-US" w:eastAsia="zh-CN"/>
              </w:rPr>
              <w:t>t/a，最大排放速率为1.76</w:t>
            </w:r>
            <w:r>
              <w:rPr>
                <w:rFonts w:hint="default" w:ascii="Times New Roman" w:hAnsi="Times New Roman" w:cs="Times New Roman"/>
                <w:color w:val="auto"/>
                <w:highlight w:val="none"/>
                <w:lang w:val="en-US" w:eastAsia="zh-CN"/>
              </w:rPr>
              <w:t>×</w:t>
            </w:r>
            <w:r>
              <w:rPr>
                <w:rFonts w:hint="eastAsia"/>
                <w:color w:val="auto"/>
                <w:highlight w:val="none"/>
                <w:lang w:val="en-US" w:eastAsia="zh-CN"/>
              </w:rPr>
              <w:t>10</w:t>
            </w:r>
            <w:r>
              <w:rPr>
                <w:rFonts w:hint="eastAsia"/>
                <w:color w:val="auto"/>
                <w:highlight w:val="none"/>
                <w:vertAlign w:val="superscript"/>
                <w:lang w:val="en-US" w:eastAsia="zh-CN"/>
              </w:rPr>
              <w:t>-3</w:t>
            </w:r>
            <w:r>
              <w:rPr>
                <w:rFonts w:hint="eastAsia"/>
                <w:color w:val="auto"/>
                <w:highlight w:val="none"/>
                <w:lang w:val="en-US" w:eastAsia="zh-CN"/>
              </w:rPr>
              <w:t>kg/h。经</w:t>
            </w:r>
            <w:r>
              <w:rPr>
                <w:rFonts w:ascii="Times New Roman" w:hAnsi="Times New Roman"/>
                <w:color w:val="auto"/>
                <w:sz w:val="24"/>
                <w:szCs w:val="24"/>
                <w:highlight w:val="none"/>
              </w:rPr>
              <w:t>AERSCREEN预测</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本项目</w:t>
            </w:r>
            <w:r>
              <w:rPr>
                <w:rFonts w:hint="eastAsia"/>
                <w:color w:val="auto"/>
                <w:sz w:val="24"/>
                <w:szCs w:val="24"/>
                <w:highlight w:val="none"/>
                <w:lang w:val="en-US" w:eastAsia="zh-CN"/>
              </w:rPr>
              <w:t>颗粒物最大1 h地面空气质量浓度为0.00117mg/m</w:t>
            </w:r>
            <w:r>
              <w:rPr>
                <w:rFonts w:hint="eastAsia"/>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w:t>
            </w:r>
            <w:r>
              <w:rPr>
                <w:rFonts w:hint="eastAsia" w:cs="Times New Roman"/>
                <w:color w:val="auto"/>
                <w:sz w:val="24"/>
                <w:szCs w:val="24"/>
                <w:highlight w:val="none"/>
                <w:vertAlign w:val="baseline"/>
                <w:lang w:val="en-US" w:eastAsia="zh-CN"/>
              </w:rPr>
              <w:t>颗粒物</w:t>
            </w:r>
            <w:r>
              <w:rPr>
                <w:rFonts w:hint="eastAsia"/>
                <w:color w:val="auto"/>
                <w:sz w:val="24"/>
                <w:szCs w:val="24"/>
                <w:highlight w:val="none"/>
                <w:lang w:val="en-US" w:eastAsia="zh-CN"/>
              </w:rPr>
              <w:t>厂界无组织排放满足《大气污染物综合排放标准》（GB16297-1996）表2中颗粒物无组织排放浓度限值：1.0mg/m</w:t>
            </w:r>
            <w:r>
              <w:rPr>
                <w:rFonts w:hint="eastAsia"/>
                <w:color w:val="auto"/>
                <w:sz w:val="24"/>
                <w:szCs w:val="24"/>
                <w:highlight w:val="none"/>
                <w:vertAlign w:val="superscript"/>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车间无组织排放满足《玻璃工业大气污染物排放标准》（GB 26453-2022）表B.1厂区内颗粒物、VOCs无组织排放限值：颗粒物排放限值3mg/m</w:t>
            </w:r>
            <w:r>
              <w:rPr>
                <w:rFonts w:hint="eastAsia"/>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w:t>
            </w:r>
            <w:r>
              <w:rPr>
                <w:rFonts w:hint="eastAsia"/>
                <w:color w:val="auto"/>
                <w:sz w:val="24"/>
                <w:szCs w:val="24"/>
                <w:highlight w:val="none"/>
                <w:lang w:val="en-US" w:eastAsia="zh-CN"/>
              </w:rPr>
              <w:t>SO</w:t>
            </w:r>
            <w:r>
              <w:rPr>
                <w:rFonts w:hint="eastAsia"/>
                <w:color w:val="auto"/>
                <w:sz w:val="24"/>
                <w:szCs w:val="24"/>
                <w:highlight w:val="none"/>
                <w:vertAlign w:val="subscript"/>
                <w:lang w:val="en-US" w:eastAsia="zh-CN"/>
              </w:rPr>
              <w:t>2</w:t>
            </w:r>
            <w:r>
              <w:rPr>
                <w:rFonts w:hint="eastAsia"/>
                <w:color w:val="auto"/>
                <w:sz w:val="24"/>
                <w:szCs w:val="24"/>
                <w:highlight w:val="none"/>
                <w:lang w:val="en-US" w:eastAsia="zh-CN"/>
              </w:rPr>
              <w:t>最大1 h地面空气质量浓度为0.000155mg/m</w:t>
            </w:r>
            <w:r>
              <w:rPr>
                <w:rFonts w:hint="eastAsia"/>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vertAlign w:val="baseline"/>
                <w:lang w:val="en-US" w:eastAsia="zh-CN"/>
              </w:rPr>
              <w:t>，</w:t>
            </w:r>
            <w:r>
              <w:rPr>
                <w:rFonts w:hint="eastAsia"/>
                <w:color w:val="auto"/>
                <w:sz w:val="24"/>
                <w:szCs w:val="24"/>
                <w:highlight w:val="none"/>
                <w:lang w:val="en-US" w:eastAsia="zh-CN"/>
              </w:rPr>
              <w:t>NOx最大1 h地面空气质量浓度为0.00769mg/m</w:t>
            </w:r>
            <w:r>
              <w:rPr>
                <w:rFonts w:hint="eastAsia"/>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vertAlign w:val="baseline"/>
                <w:lang w:val="en-US" w:eastAsia="zh-CN"/>
              </w:rPr>
              <w:t>，满足</w:t>
            </w:r>
            <w:r>
              <w:rPr>
                <w:rFonts w:hint="default" w:ascii="Times New Roman" w:hAnsi="Times New Roman" w:eastAsia="宋体" w:cs="Times New Roman"/>
                <w:color w:val="auto"/>
                <w:sz w:val="24"/>
                <w:szCs w:val="24"/>
                <w:highlight w:val="none"/>
              </w:rPr>
              <w:t>《大气污染物综合排放标准》（GB16297-1996）表2中NO</w:t>
            </w:r>
            <w:r>
              <w:rPr>
                <w:rFonts w:hint="default" w:ascii="Times New Roman" w:hAnsi="Times New Roman" w:eastAsia="宋体" w:cs="Times New Roman"/>
                <w:color w:val="auto"/>
                <w:sz w:val="24"/>
                <w:szCs w:val="24"/>
                <w:highlight w:val="none"/>
                <w:vertAlign w:val="subscript"/>
              </w:rPr>
              <w:t>X</w:t>
            </w:r>
            <w:r>
              <w:rPr>
                <w:rFonts w:hint="default" w:ascii="Times New Roman" w:hAnsi="Times New Roman" w:eastAsia="宋体" w:cs="Times New Roman"/>
                <w:color w:val="auto"/>
                <w:sz w:val="24"/>
                <w:szCs w:val="24"/>
                <w:highlight w:val="none"/>
              </w:rPr>
              <w:t>无组织排放浓度限值0.</w:t>
            </w:r>
            <w:r>
              <w:rPr>
                <w:rFonts w:hint="eastAsia" w:ascii="Times New Roman" w:hAnsi="Times New Roman" w:cs="Times New Roman"/>
                <w:color w:val="auto"/>
                <w:sz w:val="24"/>
                <w:szCs w:val="24"/>
                <w:highlight w:val="none"/>
                <w:lang w:eastAsia="zh-CN"/>
              </w:rPr>
              <w:t>1</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m</w:t>
            </w:r>
            <w:r>
              <w:rPr>
                <w:rFonts w:hint="default" w:ascii="Times New Roman" w:hAnsi="Times New Roman" w:eastAsia="宋体" w:cs="Times New Roman"/>
                <w:color w:val="auto"/>
                <w:sz w:val="24"/>
                <w:szCs w:val="24"/>
                <w:highlight w:val="none"/>
                <w:lang w:val="en-US" w:eastAsia="zh-CN"/>
              </w:rPr>
              <w:t>g/m</w:t>
            </w:r>
            <w:r>
              <w:rPr>
                <w:rFonts w:hint="default" w:ascii="Times New Roman" w:hAnsi="Times New Roman" w:eastAsia="宋体" w:cs="Times New Roman"/>
                <w:color w:val="auto"/>
                <w:sz w:val="24"/>
                <w:szCs w:val="24"/>
                <w:highlight w:val="none"/>
                <w:vertAlign w:val="superscript"/>
                <w:lang w:val="en-US" w:eastAsia="zh-CN"/>
              </w:rPr>
              <w:t>3</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无组织排放浓度限值0.4</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的要求</w:t>
            </w:r>
            <w:r>
              <w:rPr>
                <w:rFonts w:hint="eastAsia" w:ascii="Times New Roman" w:hAnsi="Times New Roman" w:eastAsia="宋体" w:cs="Times New Roman"/>
                <w:color w:val="auto"/>
                <w:sz w:val="24"/>
                <w:szCs w:val="24"/>
                <w:highlight w:val="none"/>
                <w:lang w:eastAsia="zh-CN"/>
              </w:rPr>
              <w:t>。</w:t>
            </w:r>
          </w:p>
          <w:p w14:paraId="72392D38">
            <w:pPr>
              <w:bidi w:val="0"/>
              <w:rPr>
                <w:rFonts w:hint="default"/>
                <w:color w:val="auto"/>
                <w:highlight w:val="none"/>
                <w:lang w:val="en-US" w:eastAsia="zh-CN"/>
              </w:rPr>
            </w:pPr>
            <w:r>
              <w:rPr>
                <w:rFonts w:hint="eastAsia"/>
                <w:color w:val="auto"/>
                <w:highlight w:val="none"/>
                <w:lang w:val="en-US" w:eastAsia="zh-CN"/>
              </w:rPr>
              <w:t>本项目废气污染物排放情况见下表。</w:t>
            </w:r>
          </w:p>
          <w:p w14:paraId="7DAAACD7">
            <w:pPr>
              <w:pStyle w:val="35"/>
              <w:pageBreakBefore w:val="0"/>
              <w:numPr>
                <w:ilvl w:val="0"/>
                <w:numId w:val="26"/>
              </w:numPr>
              <w:kinsoku/>
              <w:overflowPunct/>
              <w:topLinePunct w:val="0"/>
              <w:bidi w:val="0"/>
              <w:ind w:left="0" w:leftChars="0" w:firstLine="0" w:firstLineChars="0"/>
              <w:textAlignment w:val="auto"/>
              <w:rPr>
                <w:rFonts w:hint="eastAsia"/>
                <w:b/>
                <w:bCs/>
                <w:color w:val="auto"/>
                <w:highlight w:val="none"/>
                <w:lang w:val="en-US" w:eastAsia="zh-CN"/>
              </w:rPr>
            </w:pPr>
            <w:r>
              <w:rPr>
                <w:rFonts w:hint="eastAsia" w:cs="Times New Roman"/>
                <w:b/>
                <w:color w:val="auto"/>
                <w:spacing w:val="0"/>
                <w:position w:val="0"/>
                <w:sz w:val="21"/>
                <w:szCs w:val="21"/>
                <w:highlight w:val="none"/>
                <w:lang w:val="en-US" w:eastAsia="zh-CN"/>
              </w:rPr>
              <w:t xml:space="preserve">  本项目污染物排放情况一览表</w:t>
            </w:r>
            <w:r>
              <w:rPr>
                <w:rFonts w:hint="eastAsia"/>
                <w:color w:val="auto"/>
                <w:sz w:val="21"/>
                <w:szCs w:val="21"/>
                <w:highlight w:val="none"/>
                <w:lang w:val="en-US" w:eastAsia="zh-CN"/>
              </w:rPr>
              <w:t xml:space="preserve"> </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2017"/>
              <w:gridCol w:w="2340"/>
              <w:gridCol w:w="2466"/>
            </w:tblGrid>
            <w:tr w14:paraId="64DE9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noWrap w:val="0"/>
                  <w:vAlign w:val="center"/>
                </w:tcPr>
                <w:p w14:paraId="4C5FF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position w:val="0"/>
                      <w:sz w:val="21"/>
                      <w:szCs w:val="21"/>
                      <w:highlight w:val="none"/>
                      <w:lang w:eastAsia="zh-CN"/>
                    </w:rPr>
                  </w:pPr>
                  <w:r>
                    <w:rPr>
                      <w:rFonts w:hint="eastAsia" w:cs="Times New Roman"/>
                      <w:color w:val="auto"/>
                      <w:spacing w:val="0"/>
                      <w:position w:val="0"/>
                      <w:sz w:val="21"/>
                      <w:szCs w:val="21"/>
                      <w:highlight w:val="none"/>
                      <w:lang w:val="en-US" w:eastAsia="zh-CN"/>
                    </w:rPr>
                    <w:t>污染物</w:t>
                  </w:r>
                </w:p>
              </w:tc>
              <w:tc>
                <w:tcPr>
                  <w:tcW w:w="2017" w:type="dxa"/>
                  <w:noWrap w:val="0"/>
                  <w:vAlign w:val="center"/>
                </w:tcPr>
                <w:p w14:paraId="15F5C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有组织排放量（t/a）</w:t>
                  </w:r>
                </w:p>
              </w:tc>
              <w:tc>
                <w:tcPr>
                  <w:tcW w:w="2340" w:type="dxa"/>
                  <w:noWrap w:val="0"/>
                  <w:vAlign w:val="center"/>
                </w:tcPr>
                <w:p w14:paraId="4CEFEF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无组织排放量（t/a）</w:t>
                  </w:r>
                </w:p>
              </w:tc>
              <w:tc>
                <w:tcPr>
                  <w:tcW w:w="2466" w:type="dxa"/>
                  <w:noWrap w:val="0"/>
                  <w:vAlign w:val="center"/>
                </w:tcPr>
                <w:p w14:paraId="31B665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合计排放量（t/a）</w:t>
                  </w:r>
                </w:p>
              </w:tc>
            </w:tr>
            <w:tr w14:paraId="7A293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noWrap w:val="0"/>
                  <w:vAlign w:val="center"/>
                </w:tcPr>
                <w:p w14:paraId="6C58170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z w:val="21"/>
                      <w:highlight w:val="none"/>
                      <w:lang w:val="en-US" w:eastAsia="zh-CN"/>
                    </w:rPr>
                    <w:t>颗粒物</w:t>
                  </w:r>
                </w:p>
              </w:tc>
              <w:tc>
                <w:tcPr>
                  <w:tcW w:w="2017" w:type="dxa"/>
                  <w:noWrap w:val="0"/>
                  <w:vAlign w:val="center"/>
                </w:tcPr>
                <w:p w14:paraId="14B4140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z w:val="21"/>
                      <w:highlight w:val="none"/>
                      <w:lang w:val="en-US" w:eastAsia="zh-CN"/>
                    </w:rPr>
                    <w:t>5.68</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-3</w:t>
                  </w:r>
                </w:p>
              </w:tc>
              <w:tc>
                <w:tcPr>
                  <w:tcW w:w="2340" w:type="dxa"/>
                  <w:noWrap w:val="0"/>
                  <w:vAlign w:val="center"/>
                </w:tcPr>
                <w:p w14:paraId="2AD392A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z w:val="21"/>
                      <w:highlight w:val="none"/>
                      <w:lang w:val="en-US" w:eastAsia="zh-CN"/>
                    </w:rPr>
                    <w:t>5.4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2466" w:type="dxa"/>
                  <w:noWrap w:val="0"/>
                  <w:vAlign w:val="center"/>
                </w:tcPr>
                <w:p w14:paraId="03133C7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default" w:cs="Times New Roman"/>
                      <w:color w:val="auto"/>
                      <w:sz w:val="21"/>
                      <w:highlight w:val="none"/>
                      <w:lang w:val="en-US" w:eastAsia="zh-CN"/>
                    </w:rPr>
                    <w:t>0.006</w:t>
                  </w:r>
                </w:p>
              </w:tc>
            </w:tr>
            <w:tr w14:paraId="0E3D3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noWrap w:val="0"/>
                  <w:vAlign w:val="center"/>
                </w:tcPr>
                <w:p w14:paraId="070714C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p>
              </w:tc>
              <w:tc>
                <w:tcPr>
                  <w:tcW w:w="2017" w:type="dxa"/>
                  <w:noWrap w:val="0"/>
                  <w:vAlign w:val="center"/>
                </w:tcPr>
                <w:p w14:paraId="5A47273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z w:val="21"/>
                      <w:highlight w:val="none"/>
                      <w:lang w:val="en-US" w:eastAsia="zh-CN"/>
                    </w:rPr>
                    <w:t>7.94</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-4</w:t>
                  </w:r>
                </w:p>
              </w:tc>
              <w:tc>
                <w:tcPr>
                  <w:tcW w:w="2340" w:type="dxa"/>
                  <w:noWrap w:val="0"/>
                  <w:vAlign w:val="center"/>
                </w:tcPr>
                <w:p w14:paraId="1F346DA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z w:val="21"/>
                      <w:highlight w:val="none"/>
                      <w:lang w:val="en-US" w:eastAsia="zh-CN"/>
                    </w:rPr>
                    <w:t>7.6</w:t>
                  </w:r>
                  <w:r>
                    <w:rPr>
                      <w:rFonts w:hint="default" w:ascii="Times New Roman" w:hAnsi="Times New Roman"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cs="Times New Roman"/>
                      <w:color w:val="auto"/>
                      <w:sz w:val="21"/>
                      <w:highlight w:val="none"/>
                      <w:vertAlign w:val="superscript"/>
                      <w:lang w:val="en-US" w:eastAsia="zh-CN"/>
                    </w:rPr>
                    <w:t>-5</w:t>
                  </w:r>
                </w:p>
              </w:tc>
              <w:tc>
                <w:tcPr>
                  <w:tcW w:w="2466" w:type="dxa"/>
                  <w:noWrap w:val="0"/>
                  <w:vAlign w:val="center"/>
                </w:tcPr>
                <w:p w14:paraId="6C015A3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default" w:cs="Times New Roman"/>
                      <w:color w:val="auto"/>
                      <w:sz w:val="21"/>
                      <w:highlight w:val="none"/>
                      <w:lang w:val="en-US" w:eastAsia="zh-CN"/>
                    </w:rPr>
                    <w:t>0.00</w:t>
                  </w:r>
                  <w:r>
                    <w:rPr>
                      <w:rFonts w:hint="eastAsia" w:cs="Times New Roman"/>
                      <w:color w:val="auto"/>
                      <w:sz w:val="21"/>
                      <w:highlight w:val="none"/>
                      <w:lang w:val="en-US" w:eastAsia="zh-CN"/>
                    </w:rPr>
                    <w:t>1</w:t>
                  </w:r>
                </w:p>
              </w:tc>
            </w:tr>
            <w:tr w14:paraId="64D5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noWrap w:val="0"/>
                  <w:vAlign w:val="center"/>
                </w:tcPr>
                <w:p w14:paraId="7BD04F7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olor w:val="auto"/>
                      <w:sz w:val="21"/>
                      <w:szCs w:val="21"/>
                      <w:highlight w:val="none"/>
                      <w:lang w:val="en-US" w:eastAsia="zh-CN"/>
                    </w:rPr>
                    <w:t>NOx</w:t>
                  </w:r>
                </w:p>
              </w:tc>
              <w:tc>
                <w:tcPr>
                  <w:tcW w:w="2017" w:type="dxa"/>
                  <w:noWrap w:val="0"/>
                  <w:vAlign w:val="center"/>
                </w:tcPr>
                <w:p w14:paraId="2B178C9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z w:val="21"/>
                      <w:highlight w:val="none"/>
                      <w:lang w:val="en-US" w:eastAsia="zh-CN"/>
                    </w:rPr>
                    <w:t>0.03711</w:t>
                  </w:r>
                </w:p>
              </w:tc>
              <w:tc>
                <w:tcPr>
                  <w:tcW w:w="2340" w:type="dxa"/>
                  <w:noWrap w:val="0"/>
                  <w:vAlign w:val="center"/>
                </w:tcPr>
                <w:p w14:paraId="38C3F14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z w:val="21"/>
                      <w:highlight w:val="none"/>
                      <w:lang w:val="en-US" w:eastAsia="zh-CN"/>
                    </w:rPr>
                    <w:t>0.00354</w:t>
                  </w:r>
                </w:p>
              </w:tc>
              <w:tc>
                <w:tcPr>
                  <w:tcW w:w="2466" w:type="dxa"/>
                  <w:noWrap w:val="0"/>
                  <w:vAlign w:val="center"/>
                </w:tcPr>
                <w:p w14:paraId="5926134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default" w:cs="Times New Roman"/>
                      <w:color w:val="auto"/>
                      <w:sz w:val="21"/>
                      <w:highlight w:val="none"/>
                      <w:lang w:val="en-US" w:eastAsia="zh-CN"/>
                    </w:rPr>
                    <w:t>0.04</w:t>
                  </w:r>
                  <w:r>
                    <w:rPr>
                      <w:rFonts w:hint="eastAsia" w:cs="Times New Roman"/>
                      <w:color w:val="auto"/>
                      <w:sz w:val="21"/>
                      <w:highlight w:val="none"/>
                      <w:lang w:val="en-US" w:eastAsia="zh-CN"/>
                    </w:rPr>
                    <w:t>1</w:t>
                  </w:r>
                </w:p>
              </w:tc>
            </w:tr>
          </w:tbl>
          <w:p w14:paraId="6176C9E1">
            <w:pPr>
              <w:bidi w:val="0"/>
              <w:rPr>
                <w:rFonts w:hint="default"/>
                <w:b/>
                <w:bCs/>
                <w:color w:val="auto"/>
                <w:highlight w:val="none"/>
                <w:lang w:val="en-US" w:eastAsia="zh-CN"/>
              </w:rPr>
            </w:pPr>
            <w:r>
              <w:rPr>
                <w:rFonts w:hint="eastAsia"/>
                <w:b/>
                <w:bCs/>
                <w:color w:val="auto"/>
                <w:highlight w:val="none"/>
                <w:lang w:val="en-US" w:eastAsia="zh-CN"/>
              </w:rPr>
              <w:t>1.3非正常情况分析</w:t>
            </w:r>
          </w:p>
          <w:p w14:paraId="250CAB8E">
            <w:pPr>
              <w:bidi w:val="0"/>
              <w:rPr>
                <w:rFonts w:hint="default"/>
                <w:color w:val="auto"/>
                <w:highlight w:val="none"/>
              </w:rPr>
            </w:pPr>
            <w:r>
              <w:rPr>
                <w:rFonts w:hint="default"/>
                <w:color w:val="auto"/>
                <w:highlight w:val="none"/>
              </w:rPr>
              <w:t>非正常生产排污包括</w:t>
            </w:r>
            <w:r>
              <w:rPr>
                <w:rFonts w:hint="default"/>
                <w:color w:val="auto"/>
                <w:highlight w:val="none"/>
                <w:lang w:eastAsia="zh-CN"/>
              </w:rPr>
              <w:t>开机</w:t>
            </w:r>
            <w:r>
              <w:rPr>
                <w:rFonts w:hint="default"/>
                <w:color w:val="auto"/>
                <w:highlight w:val="none"/>
              </w:rPr>
              <w:t>、</w:t>
            </w:r>
            <w:r>
              <w:rPr>
                <w:rFonts w:hint="default"/>
                <w:color w:val="auto"/>
                <w:highlight w:val="none"/>
                <w:lang w:eastAsia="zh-CN"/>
              </w:rPr>
              <w:t>停机</w:t>
            </w:r>
            <w:r>
              <w:rPr>
                <w:rFonts w:hint="default"/>
                <w:color w:val="auto"/>
                <w:highlight w:val="none"/>
              </w:rPr>
              <w:t>、检修和非正常状况的污染物排放</w:t>
            </w:r>
            <w:r>
              <w:rPr>
                <w:rFonts w:hint="eastAsia"/>
                <w:color w:val="auto"/>
                <w:highlight w:val="none"/>
                <w:lang w:eastAsia="zh-CN"/>
              </w:rPr>
              <w:t>，</w:t>
            </w:r>
            <w:r>
              <w:rPr>
                <w:rFonts w:hint="default"/>
                <w:color w:val="auto"/>
                <w:highlight w:val="none"/>
              </w:rPr>
              <w:t>如有计划的开停</w:t>
            </w:r>
            <w:r>
              <w:rPr>
                <w:rFonts w:hint="default"/>
                <w:color w:val="auto"/>
                <w:highlight w:val="none"/>
                <w:lang w:eastAsia="zh-CN"/>
              </w:rPr>
              <w:t>机</w:t>
            </w:r>
            <w:r>
              <w:rPr>
                <w:rFonts w:hint="default"/>
                <w:color w:val="auto"/>
                <w:highlight w:val="none"/>
              </w:rPr>
              <w:t>检修和临时性故障停</w:t>
            </w:r>
            <w:r>
              <w:rPr>
                <w:rFonts w:hint="default"/>
                <w:color w:val="auto"/>
                <w:highlight w:val="none"/>
                <w:lang w:eastAsia="zh-CN"/>
              </w:rPr>
              <w:t>机</w:t>
            </w:r>
            <w:r>
              <w:rPr>
                <w:rFonts w:hint="default"/>
                <w:color w:val="auto"/>
                <w:highlight w:val="none"/>
              </w:rPr>
              <w:t>的污染物排放，及工艺设备</w:t>
            </w:r>
            <w:r>
              <w:rPr>
                <w:rFonts w:hint="eastAsia"/>
                <w:color w:val="auto"/>
                <w:highlight w:val="none"/>
                <w:lang w:eastAsia="zh-CN"/>
              </w:rPr>
              <w:t>、</w:t>
            </w:r>
            <w:r>
              <w:rPr>
                <w:rFonts w:hint="default"/>
                <w:color w:val="auto"/>
                <w:highlight w:val="none"/>
              </w:rPr>
              <w:t>环保设施不正常运行污染物排放等。</w:t>
            </w:r>
          </w:p>
          <w:p w14:paraId="67C2B833">
            <w:pPr>
              <w:bidi w:val="0"/>
              <w:rPr>
                <w:rFonts w:hint="default"/>
                <w:color w:val="auto"/>
                <w:highlight w:val="none"/>
                <w:lang w:val="en-US" w:eastAsia="zh-CN"/>
              </w:rPr>
            </w:pPr>
            <w:r>
              <w:rPr>
                <w:rFonts w:hint="eastAsia"/>
                <w:color w:val="auto"/>
                <w:highlight w:val="none"/>
                <w:lang w:val="en-US" w:eastAsia="zh-CN"/>
              </w:rPr>
              <w:t>本项目不涉及</w:t>
            </w:r>
            <w:r>
              <w:rPr>
                <w:rFonts w:hint="default"/>
                <w:color w:val="auto"/>
                <w:highlight w:val="none"/>
                <w:lang w:eastAsia="zh-CN"/>
              </w:rPr>
              <w:t>开机</w:t>
            </w:r>
            <w:r>
              <w:rPr>
                <w:rFonts w:hint="default"/>
                <w:color w:val="auto"/>
                <w:highlight w:val="none"/>
              </w:rPr>
              <w:t>、</w:t>
            </w:r>
            <w:r>
              <w:rPr>
                <w:rFonts w:hint="default"/>
                <w:color w:val="auto"/>
                <w:highlight w:val="none"/>
                <w:lang w:eastAsia="zh-CN"/>
              </w:rPr>
              <w:t>停机</w:t>
            </w:r>
            <w:r>
              <w:rPr>
                <w:rFonts w:hint="default"/>
                <w:color w:val="auto"/>
                <w:highlight w:val="none"/>
              </w:rPr>
              <w:t>、检修和工艺设备</w:t>
            </w:r>
            <w:r>
              <w:rPr>
                <w:rFonts w:hint="eastAsia"/>
                <w:color w:val="auto"/>
                <w:highlight w:val="none"/>
                <w:lang w:eastAsia="zh-CN"/>
              </w:rPr>
              <w:t>、</w:t>
            </w:r>
            <w:r>
              <w:rPr>
                <w:rFonts w:hint="default"/>
                <w:color w:val="auto"/>
                <w:highlight w:val="none"/>
              </w:rPr>
              <w:t>环保设施不正常</w:t>
            </w:r>
            <w:r>
              <w:rPr>
                <w:rFonts w:hint="eastAsia"/>
                <w:color w:val="auto"/>
                <w:highlight w:val="none"/>
                <w:lang w:val="en-US" w:eastAsia="zh-CN"/>
              </w:rPr>
              <w:t>等非正常运行情况。</w:t>
            </w:r>
          </w:p>
          <w:p w14:paraId="3DB05F5D">
            <w:pPr>
              <w:bidi w:val="0"/>
              <w:rPr>
                <w:rFonts w:hint="default"/>
                <w:b/>
                <w:bCs/>
                <w:color w:val="auto"/>
                <w:highlight w:val="none"/>
                <w:lang w:val="en-US" w:eastAsia="zh-CN"/>
              </w:rPr>
            </w:pPr>
            <w:r>
              <w:rPr>
                <w:rFonts w:hint="eastAsia"/>
                <w:b/>
                <w:bCs/>
                <w:color w:val="auto"/>
                <w:highlight w:val="none"/>
                <w:lang w:val="en-US" w:eastAsia="zh-CN"/>
              </w:rPr>
              <w:t>1.4废气收集风机能力合理性分析</w:t>
            </w:r>
          </w:p>
          <w:p w14:paraId="7C70F278">
            <w:pPr>
              <w:bidi w:val="0"/>
              <w:rPr>
                <w:rFonts w:hint="default"/>
                <w:color w:val="auto"/>
                <w:highlight w:val="none"/>
                <w:lang w:val="en-US" w:eastAsia="zh-CN"/>
              </w:rPr>
            </w:pPr>
            <w:r>
              <w:rPr>
                <w:rFonts w:hint="eastAsia"/>
                <w:color w:val="auto"/>
                <w:highlight w:val="none"/>
                <w:lang w:val="en-US" w:eastAsia="zh-CN"/>
              </w:rPr>
              <w:t>本项目成型废气采用集气罩收集，成型废气收集所需风量计算如下：</w:t>
            </w:r>
          </w:p>
          <w:p w14:paraId="56D7BE7B">
            <w:pPr>
              <w:bidi w:val="0"/>
              <w:rPr>
                <w:rFonts w:hint="default"/>
                <w:color w:val="auto"/>
                <w:highlight w:val="none"/>
                <w:lang w:val="en-US" w:eastAsia="zh-CN"/>
              </w:rPr>
            </w:pPr>
            <w:r>
              <w:rPr>
                <w:rFonts w:hint="eastAsia"/>
                <w:color w:val="auto"/>
                <w:highlight w:val="none"/>
                <w:lang w:val="en-US" w:eastAsia="zh-CN"/>
              </w:rPr>
              <w:t>集气罩风量计算公式为：</w:t>
            </w:r>
          </w:p>
          <w:p w14:paraId="0E444689">
            <w:pPr>
              <w:bidi w:val="0"/>
              <w:jc w:val="center"/>
              <w:rPr>
                <w:rFonts w:hint="eastAsia"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lang w:val="en-US" w:eastAsia="zh-CN"/>
              </w:rPr>
              <w:t>Q＝3600×</w:t>
            </w:r>
            <w:r>
              <w:rPr>
                <w:rFonts w:hint="eastAsia"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V</w:t>
            </w:r>
            <w:r>
              <w:rPr>
                <w:rFonts w:hint="eastAsia" w:ascii="Times New Roman" w:hAnsi="Times New Roman" w:eastAsia="宋体" w:cs="Times New Roman"/>
                <w:color w:val="auto"/>
                <w:sz w:val="24"/>
                <w:szCs w:val="24"/>
                <w:highlight w:val="none"/>
                <w:vertAlign w:val="subscript"/>
                <w:lang w:val="en-US" w:eastAsia="zh-CN"/>
              </w:rPr>
              <w:t>p1</w:t>
            </w:r>
            <w:r>
              <w:rPr>
                <w:rFonts w:hint="eastAsia" w:ascii="Times New Roman" w:hAnsi="Times New Roman" w:eastAsia="宋体" w:cs="Times New Roman"/>
                <w:color w:val="auto"/>
                <w:sz w:val="24"/>
                <w:szCs w:val="24"/>
                <w:highlight w:val="none"/>
                <w:vertAlign w:val="baseline"/>
                <w:lang w:val="en-US" w:eastAsia="zh-CN"/>
              </w:rPr>
              <w:t>........................................................式（</w:t>
            </w:r>
            <w:r>
              <w:rPr>
                <w:rFonts w:hint="eastAsia" w:cs="Times New Roman"/>
                <w:color w:val="auto"/>
                <w:sz w:val="24"/>
                <w:szCs w:val="24"/>
                <w:highlight w:val="none"/>
                <w:vertAlign w:val="baseline"/>
                <w:lang w:val="en-US" w:eastAsia="zh-CN"/>
              </w:rPr>
              <w:t>2</w:t>
            </w:r>
            <w:r>
              <w:rPr>
                <w:rFonts w:hint="eastAsia" w:ascii="Times New Roman" w:hAnsi="Times New Roman" w:eastAsia="宋体" w:cs="Times New Roman"/>
                <w:color w:val="auto"/>
                <w:sz w:val="24"/>
                <w:szCs w:val="24"/>
                <w:highlight w:val="none"/>
                <w:vertAlign w:val="baseline"/>
                <w:lang w:val="en-US" w:eastAsia="zh-CN"/>
              </w:rPr>
              <w:t>）</w:t>
            </w:r>
          </w:p>
          <w:p w14:paraId="7EEEF938">
            <w:pPr>
              <w:bidi w:val="0"/>
              <w:ind w:left="0" w:leftChars="0" w:firstLine="0" w:firstLineChars="0"/>
              <w:rPr>
                <w:rFonts w:hint="default"/>
                <w:color w:val="auto"/>
                <w:highlight w:val="none"/>
                <w:lang w:val="en-US" w:eastAsia="zh-CN"/>
              </w:rPr>
            </w:pPr>
            <w:r>
              <w:rPr>
                <w:rFonts w:hint="default"/>
                <w:color w:val="auto"/>
                <w:highlight w:val="none"/>
                <w:lang w:val="en-US" w:eastAsia="zh-CN"/>
              </w:rPr>
              <w:t>式中：</w:t>
            </w:r>
          </w:p>
          <w:p w14:paraId="16BF9FC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Q</w:t>
            </w:r>
            <w:r>
              <w:rPr>
                <w:rFonts w:hint="eastAsia" w:cs="Times New Roman"/>
                <w:color w:val="auto"/>
                <w:sz w:val="13"/>
                <w:szCs w:val="13"/>
                <w:highlight w:val="none"/>
                <w:lang w:val="en-US" w:eastAsia="zh-CN"/>
              </w:rPr>
              <w:t xml:space="preserve"> </w:t>
            </w:r>
            <w:r>
              <w:rPr>
                <w:rFonts w:hint="eastAsia"/>
                <w:color w:val="auto"/>
                <w:highlight w:val="none"/>
                <w:lang w:val="en-US" w:eastAsia="zh-CN"/>
              </w:rPr>
              <w:t>─</w:t>
            </w:r>
            <w:r>
              <w:rPr>
                <w:rFonts w:hint="eastAsia" w:cs="Times New Roman"/>
                <w:color w:val="auto"/>
                <w:sz w:val="13"/>
                <w:szCs w:val="13"/>
                <w:highlight w:val="none"/>
                <w:lang w:val="en-US" w:eastAsia="zh-CN"/>
              </w:rPr>
              <w:t xml:space="preserve"> </w:t>
            </w:r>
            <w:r>
              <w:rPr>
                <w:rFonts w:hint="eastAsia" w:ascii="Times New Roman" w:hAnsi="Times New Roman" w:eastAsia="宋体" w:cs="Times New Roman"/>
                <w:color w:val="auto"/>
                <w:sz w:val="24"/>
                <w:szCs w:val="24"/>
                <w:highlight w:val="none"/>
                <w:lang w:val="en-US" w:eastAsia="zh-CN"/>
              </w:rPr>
              <w:t>排</w:t>
            </w:r>
            <w:r>
              <w:rPr>
                <w:rFonts w:hint="default" w:ascii="Times New Roman" w:hAnsi="Times New Roman" w:eastAsia="宋体" w:cs="Times New Roman"/>
                <w:color w:val="auto"/>
                <w:sz w:val="24"/>
                <w:szCs w:val="24"/>
                <w:highlight w:val="none"/>
                <w:lang w:val="en-US" w:eastAsia="zh-CN"/>
              </w:rPr>
              <w:t>风量，</w:t>
            </w:r>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highlight w:val="none"/>
                <w:vertAlign w:val="super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/h</w:t>
            </w:r>
            <w:r>
              <w:rPr>
                <w:rFonts w:hint="eastAsia" w:cs="Times New Roman"/>
                <w:color w:val="auto"/>
                <w:kern w:val="2"/>
                <w:sz w:val="24"/>
                <w:szCs w:val="24"/>
                <w:highlight w:val="none"/>
                <w:lang w:val="en-US" w:eastAsia="zh-CN" w:bidi="ar-SA"/>
              </w:rPr>
              <w:t>。</w:t>
            </w:r>
          </w:p>
          <w:p w14:paraId="03AA4142">
            <w:pPr>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A</w:t>
            </w:r>
            <w:r>
              <w:rPr>
                <w:rFonts w:hint="eastAsia"/>
                <w:color w:val="auto"/>
                <w:sz w:val="13"/>
                <w:szCs w:val="13"/>
                <w:highlight w:val="none"/>
                <w:lang w:val="en-US" w:eastAsia="zh-CN"/>
              </w:rPr>
              <w:t xml:space="preserve"> </w:t>
            </w:r>
            <w:r>
              <w:rPr>
                <w:rFonts w:hint="eastAsia"/>
                <w:color w:val="auto"/>
                <w:highlight w:val="none"/>
                <w:lang w:val="en-US" w:eastAsia="zh-CN"/>
              </w:rPr>
              <w:t>─</w:t>
            </w:r>
            <w:r>
              <w:rPr>
                <w:rFonts w:hint="eastAsia" w:cs="Times New Roman"/>
                <w:color w:val="auto"/>
                <w:sz w:val="13"/>
                <w:szCs w:val="13"/>
                <w:highlight w:val="none"/>
                <w:lang w:val="en-US" w:eastAsia="zh-CN"/>
              </w:rPr>
              <w:t xml:space="preserve"> </w:t>
            </w:r>
            <w:r>
              <w:rPr>
                <w:rFonts w:hint="eastAsia"/>
                <w:color w:val="auto"/>
                <w:highlight w:val="none"/>
                <w:lang w:val="en-US" w:eastAsia="zh-CN"/>
              </w:rPr>
              <w:t>罩口面积；本项目在样品制瓶机上方（样品制瓶机成型加工区约0.2m</w:t>
            </w:r>
            <w:r>
              <w:rPr>
                <w:rFonts w:hint="default" w:ascii="Times New Roman" w:hAnsi="Times New Roman" w:cs="Times New Roman"/>
                <w:color w:val="auto"/>
                <w:highlight w:val="none"/>
                <w:lang w:val="en-US" w:eastAsia="zh-CN"/>
              </w:rPr>
              <w:t>×</w:t>
            </w:r>
            <w:r>
              <w:rPr>
                <w:rFonts w:hint="eastAsia"/>
                <w:color w:val="auto"/>
                <w:highlight w:val="none"/>
                <w:lang w:val="en-US" w:eastAsia="zh-CN"/>
              </w:rPr>
              <w:t>0.1m）设置1个0.5m</w:t>
            </w:r>
            <w:r>
              <w:rPr>
                <w:rFonts w:hint="default" w:ascii="Times New Roman" w:hAnsi="Times New Roman" w:cs="Times New Roman"/>
                <w:color w:val="auto"/>
                <w:highlight w:val="none"/>
                <w:lang w:val="en-US" w:eastAsia="zh-CN"/>
              </w:rPr>
              <w:t>×</w:t>
            </w:r>
            <w:r>
              <w:rPr>
                <w:rFonts w:hint="eastAsia"/>
                <w:color w:val="auto"/>
                <w:highlight w:val="none"/>
                <w:lang w:val="en-US" w:eastAsia="zh-CN"/>
              </w:rPr>
              <w:t>0.5m的集气罩，在制瓶口机上方（制瓶口机成型加工区约0.2m</w:t>
            </w:r>
            <w:r>
              <w:rPr>
                <w:rFonts w:hint="default" w:ascii="Times New Roman" w:hAnsi="Times New Roman" w:cs="Times New Roman"/>
                <w:color w:val="auto"/>
                <w:highlight w:val="none"/>
                <w:lang w:val="en-US" w:eastAsia="zh-CN"/>
              </w:rPr>
              <w:t>×</w:t>
            </w:r>
            <w:r>
              <w:rPr>
                <w:rFonts w:hint="eastAsia"/>
                <w:color w:val="auto"/>
                <w:highlight w:val="none"/>
                <w:lang w:val="en-US" w:eastAsia="zh-CN"/>
              </w:rPr>
              <w:t>0.1m）设置1个0.5m</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0.</w:t>
            </w:r>
            <w:r>
              <w:rPr>
                <w:rFonts w:hint="eastAsia"/>
                <w:color w:val="auto"/>
                <w:highlight w:val="none"/>
                <w:lang w:val="en-US" w:eastAsia="zh-CN"/>
              </w:rPr>
              <w:t>5m的集气罩，在卧式制瓶底机上方（卧式制瓶底机加工区约0.6m</w:t>
            </w:r>
            <w:r>
              <w:rPr>
                <w:rFonts w:hint="default" w:ascii="Times New Roman" w:hAnsi="Times New Roman" w:cs="Times New Roman"/>
                <w:color w:val="auto"/>
                <w:highlight w:val="none"/>
                <w:lang w:val="en-US" w:eastAsia="zh-CN"/>
              </w:rPr>
              <w:t>×</w:t>
            </w:r>
            <w:r>
              <w:rPr>
                <w:rFonts w:hint="eastAsia"/>
                <w:color w:val="auto"/>
                <w:highlight w:val="none"/>
                <w:lang w:val="en-US" w:eastAsia="zh-CN"/>
              </w:rPr>
              <w:t>0.1m）各设置1个1.0m</w:t>
            </w:r>
            <w:r>
              <w:rPr>
                <w:rFonts w:hint="default" w:ascii="Times New Roman" w:hAnsi="Times New Roman" w:cs="Times New Roman"/>
                <w:color w:val="auto"/>
                <w:highlight w:val="none"/>
                <w:lang w:val="en-US" w:eastAsia="zh-CN"/>
              </w:rPr>
              <w:t>×</w:t>
            </w:r>
            <w:r>
              <w:rPr>
                <w:rFonts w:hint="eastAsia"/>
                <w:color w:val="auto"/>
                <w:highlight w:val="none"/>
                <w:lang w:val="en-US" w:eastAsia="zh-CN"/>
              </w:rPr>
              <w:t>0.5m的集气罩，共6个。</w:t>
            </w:r>
          </w:p>
          <w:p w14:paraId="62E6C61D">
            <w:pPr>
              <w:bidi w:val="0"/>
              <w:ind w:left="0" w:leftChars="0" w:firstLine="480" w:firstLineChars="200"/>
              <w:rPr>
                <w:rFonts w:hint="eastAsia"/>
                <w:b/>
                <w:bCs/>
                <w:color w:val="auto"/>
                <w:highlight w:val="none"/>
                <w:lang w:val="en-US" w:eastAsia="zh-CN"/>
              </w:rPr>
            </w:pPr>
            <w:r>
              <w:rPr>
                <w:rFonts w:hint="eastAsia"/>
                <w:color w:val="auto"/>
                <w:highlight w:val="none"/>
                <w:lang w:val="en-US" w:eastAsia="zh-CN"/>
              </w:rPr>
              <w:t>V</w:t>
            </w:r>
            <w:r>
              <w:rPr>
                <w:rFonts w:hint="eastAsia"/>
                <w:color w:val="auto"/>
                <w:highlight w:val="none"/>
                <w:vertAlign w:val="subscript"/>
                <w:lang w:val="en-US" w:eastAsia="zh-CN"/>
              </w:rPr>
              <w:t>p1</w:t>
            </w:r>
            <w:r>
              <w:rPr>
                <w:rFonts w:hint="eastAsia"/>
                <w:color w:val="auto"/>
                <w:sz w:val="13"/>
                <w:szCs w:val="13"/>
                <w:highlight w:val="none"/>
                <w:lang w:val="en-US" w:eastAsia="zh-CN"/>
              </w:rPr>
              <w:t xml:space="preserve"> </w:t>
            </w:r>
            <w:r>
              <w:rPr>
                <w:rFonts w:hint="eastAsia"/>
                <w:color w:val="auto"/>
                <w:highlight w:val="none"/>
                <w:lang w:val="en-US" w:eastAsia="zh-CN"/>
              </w:rPr>
              <w:t>─</w:t>
            </w:r>
            <w:r>
              <w:rPr>
                <w:rFonts w:hint="eastAsia" w:cs="Times New Roman"/>
                <w:color w:val="auto"/>
                <w:sz w:val="13"/>
                <w:szCs w:val="13"/>
                <w:highlight w:val="none"/>
                <w:lang w:val="en-US" w:eastAsia="zh-CN"/>
              </w:rPr>
              <w:t xml:space="preserve"> </w:t>
            </w:r>
            <w:r>
              <w:rPr>
                <w:rFonts w:hint="eastAsia"/>
                <w:color w:val="auto"/>
                <w:highlight w:val="none"/>
                <w:lang w:val="en-US" w:eastAsia="zh-CN"/>
              </w:rPr>
              <w:t>罩口平均风速，m/s，取1.0m/s。</w:t>
            </w:r>
          </w:p>
          <w:p w14:paraId="425667FD">
            <w:pPr>
              <w:bidi w:val="0"/>
              <w:rPr>
                <w:rFonts w:hint="eastAsia"/>
                <w:color w:val="auto"/>
                <w:highlight w:val="none"/>
                <w:lang w:val="en-US" w:eastAsia="zh-CN"/>
              </w:rPr>
            </w:pPr>
            <w:r>
              <w:rPr>
                <w:rFonts w:hint="eastAsia"/>
                <w:color w:val="auto"/>
                <w:highlight w:val="none"/>
                <w:lang w:val="en-US" w:eastAsia="zh-CN"/>
              </w:rPr>
              <w:t>根据上式计算，成型废气收集所需风量为12600m</w:t>
            </w:r>
            <w:r>
              <w:rPr>
                <w:rFonts w:hint="eastAsia"/>
                <w:color w:val="auto"/>
                <w:highlight w:val="none"/>
                <w:vertAlign w:val="superscript"/>
                <w:lang w:val="en-US" w:eastAsia="zh-CN"/>
              </w:rPr>
              <w:t>3</w:t>
            </w:r>
            <w:r>
              <w:rPr>
                <w:rFonts w:hint="eastAsia"/>
                <w:color w:val="auto"/>
                <w:highlight w:val="none"/>
                <w:lang w:val="en-US" w:eastAsia="zh-CN"/>
              </w:rPr>
              <w:t>/h。</w:t>
            </w:r>
          </w:p>
          <w:p w14:paraId="4404B189">
            <w:pPr>
              <w:bidi w:val="0"/>
              <w:rPr>
                <w:rFonts w:hint="default"/>
                <w:color w:val="auto"/>
                <w:highlight w:val="none"/>
                <w:lang w:val="en-US" w:eastAsia="zh-CN"/>
              </w:rPr>
            </w:pPr>
            <w:r>
              <w:rPr>
                <w:rFonts w:hint="eastAsia"/>
                <w:color w:val="auto"/>
                <w:highlight w:val="none"/>
                <w:lang w:val="en-US" w:eastAsia="zh-CN"/>
              </w:rPr>
              <w:t>本项目切管机设置在封闭间内，封闭间尺寸为：3m</w:t>
            </w:r>
            <w:r>
              <w:rPr>
                <w:rFonts w:hint="default" w:ascii="Times New Roman" w:hAnsi="Times New Roman" w:cs="Times New Roman"/>
                <w:color w:val="auto"/>
                <w:highlight w:val="none"/>
                <w:lang w:val="en-US" w:eastAsia="zh-CN"/>
              </w:rPr>
              <w:t>×</w:t>
            </w:r>
            <w:r>
              <w:rPr>
                <w:rFonts w:hint="eastAsia"/>
                <w:color w:val="auto"/>
                <w:highlight w:val="none"/>
                <w:lang w:val="en-US" w:eastAsia="zh-CN"/>
              </w:rPr>
              <w:t>3m</w:t>
            </w:r>
            <w:r>
              <w:rPr>
                <w:rFonts w:hint="default" w:ascii="Times New Roman" w:hAnsi="Times New Roman" w:cs="Times New Roman"/>
                <w:color w:val="auto"/>
                <w:highlight w:val="none"/>
                <w:lang w:val="en-US" w:eastAsia="zh-CN"/>
              </w:rPr>
              <w:t>×</w:t>
            </w:r>
            <w:r>
              <w:rPr>
                <w:rFonts w:hint="eastAsia"/>
                <w:color w:val="auto"/>
                <w:highlight w:val="none"/>
                <w:lang w:val="en-US" w:eastAsia="zh-CN"/>
              </w:rPr>
              <w:t>3m，按每小时换气8次计算，所需风量为216m</w:t>
            </w:r>
            <w:r>
              <w:rPr>
                <w:rFonts w:hint="eastAsia"/>
                <w:color w:val="auto"/>
                <w:highlight w:val="none"/>
                <w:vertAlign w:val="superscript"/>
                <w:lang w:val="en-US" w:eastAsia="zh-CN"/>
              </w:rPr>
              <w:t>3</w:t>
            </w:r>
            <w:r>
              <w:rPr>
                <w:rFonts w:hint="eastAsia"/>
                <w:color w:val="auto"/>
                <w:highlight w:val="none"/>
                <w:lang w:val="en-US" w:eastAsia="zh-CN"/>
              </w:rPr>
              <w:t>/h。</w:t>
            </w:r>
          </w:p>
          <w:p w14:paraId="66CD5F3E">
            <w:pPr>
              <w:bidi w:val="0"/>
              <w:rPr>
                <w:rFonts w:hint="default"/>
                <w:color w:val="auto"/>
                <w:highlight w:val="none"/>
                <w:lang w:val="en-US" w:eastAsia="zh-CN"/>
              </w:rPr>
            </w:pPr>
            <w:r>
              <w:rPr>
                <w:rFonts w:hint="eastAsia"/>
                <w:color w:val="auto"/>
                <w:highlight w:val="none"/>
                <w:lang w:val="en-US" w:eastAsia="zh-CN"/>
              </w:rPr>
              <w:t>本项目退火炉设备密闭，废气采用集气管道收集，退火炉燃烧天然气产生的烟气量为10.77m</w:t>
            </w:r>
            <w:r>
              <w:rPr>
                <w:rFonts w:hint="eastAsia"/>
                <w:color w:val="auto"/>
                <w:highlight w:val="none"/>
                <w:vertAlign w:val="superscript"/>
                <w:lang w:val="en-US" w:eastAsia="zh-CN"/>
              </w:rPr>
              <w:t>3</w:t>
            </w:r>
            <w:r>
              <w:rPr>
                <w:rFonts w:hint="eastAsia"/>
                <w:color w:val="auto"/>
                <w:highlight w:val="none"/>
                <w:lang w:val="en-US" w:eastAsia="zh-CN"/>
              </w:rPr>
              <w:t>/h，则切管、成型、退火废气收集所需风量为12827m</w:t>
            </w:r>
            <w:r>
              <w:rPr>
                <w:rFonts w:hint="eastAsia"/>
                <w:color w:val="auto"/>
                <w:highlight w:val="none"/>
                <w:vertAlign w:val="superscript"/>
                <w:lang w:val="en-US" w:eastAsia="zh-CN"/>
              </w:rPr>
              <w:t>3</w:t>
            </w:r>
            <w:r>
              <w:rPr>
                <w:rFonts w:hint="eastAsia"/>
                <w:color w:val="auto"/>
                <w:highlight w:val="none"/>
                <w:lang w:val="en-US" w:eastAsia="zh-CN"/>
              </w:rPr>
              <w:t>/h，考虑风损，本项目设置风机风量为15000m</w:t>
            </w:r>
            <w:r>
              <w:rPr>
                <w:rFonts w:hint="eastAsia"/>
                <w:color w:val="auto"/>
                <w:highlight w:val="none"/>
                <w:vertAlign w:val="superscript"/>
                <w:lang w:val="en-US" w:eastAsia="zh-CN"/>
              </w:rPr>
              <w:t>3</w:t>
            </w:r>
            <w:r>
              <w:rPr>
                <w:rFonts w:hint="eastAsia"/>
                <w:color w:val="auto"/>
                <w:highlight w:val="none"/>
                <w:lang w:val="en-US" w:eastAsia="zh-CN"/>
              </w:rPr>
              <w:t>/h，满足需求。</w:t>
            </w:r>
          </w:p>
          <w:p w14:paraId="609A5A75">
            <w:pPr>
              <w:bidi w:val="0"/>
              <w:rPr>
                <w:rFonts w:hint="default"/>
                <w:b/>
                <w:bCs/>
                <w:color w:val="auto"/>
                <w:highlight w:val="none"/>
                <w:lang w:val="en-US" w:eastAsia="zh-CN"/>
              </w:rPr>
            </w:pPr>
            <w:r>
              <w:rPr>
                <w:rFonts w:hint="eastAsia"/>
                <w:b/>
                <w:bCs/>
                <w:color w:val="auto"/>
                <w:highlight w:val="none"/>
                <w:lang w:val="en-US" w:eastAsia="zh-CN"/>
              </w:rPr>
              <w:t>1.5废气处理措施可行性分析</w:t>
            </w:r>
          </w:p>
          <w:p w14:paraId="0897B103">
            <w:pPr>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本项目天然气燃烧过程通入氧气</w:t>
            </w:r>
            <w:r>
              <w:rPr>
                <w:rFonts w:hint="eastAsia" w:cs="Times New Roman"/>
                <w:color w:val="auto"/>
                <w:highlight w:val="none"/>
                <w:lang w:val="en-US" w:eastAsia="zh-CN"/>
              </w:rPr>
              <w:t>和空气同时</w:t>
            </w:r>
            <w:r>
              <w:rPr>
                <w:rFonts w:hint="default" w:ascii="Times New Roman" w:hAnsi="Times New Roman" w:eastAsia="宋体" w:cs="Times New Roman"/>
                <w:color w:val="auto"/>
                <w:highlight w:val="none"/>
                <w:lang w:val="en-US" w:eastAsia="zh-CN"/>
              </w:rPr>
              <w:t>助燃，</w:t>
            </w:r>
            <w:r>
              <w:rPr>
                <w:rFonts w:hint="default" w:ascii="Times New Roman" w:hAnsi="Times New Roman" w:eastAsia="宋体" w:cs="Times New Roman"/>
                <w:i w:val="0"/>
                <w:iCs w:val="0"/>
                <w:caps w:val="0"/>
                <w:color w:val="auto"/>
                <w:spacing w:val="0"/>
                <w:sz w:val="24"/>
                <w:szCs w:val="24"/>
                <w:highlight w:val="none"/>
                <w:shd w:val="clear" w:fill="FFFFFF"/>
              </w:rPr>
              <w:t>与天然气反应更充分，燃烧效率更高</w:t>
            </w:r>
            <w:r>
              <w:rPr>
                <w:rFonts w:hint="default" w:ascii="Times New Roman" w:hAnsi="Times New Roman" w:eastAsia="宋体" w:cs="Times New Roman"/>
                <w:i w:val="0"/>
                <w:iCs w:val="0"/>
                <w:caps w:val="0"/>
                <w:color w:val="auto"/>
                <w:spacing w:val="0"/>
                <w:sz w:val="24"/>
                <w:szCs w:val="24"/>
                <w:highlight w:val="none"/>
                <w:shd w:val="clear" w:fill="FFFFFF"/>
                <w:lang w:eastAsia="zh-CN"/>
              </w:rPr>
              <w:t>，</w:t>
            </w:r>
            <w:r>
              <w:rPr>
                <w:rFonts w:hint="default" w:ascii="Times New Roman" w:hAnsi="Times New Roman" w:eastAsia="宋体" w:cs="Times New Roman"/>
                <w:color w:val="auto"/>
                <w:highlight w:val="none"/>
                <w:lang w:val="en-US" w:eastAsia="zh-CN"/>
              </w:rPr>
              <w:t>烟尘和氮氧化物产生量低，</w:t>
            </w:r>
            <w:r>
              <w:rPr>
                <w:rFonts w:hint="default" w:ascii="Times New Roman" w:hAnsi="Times New Roman" w:eastAsia="宋体" w:cs="Times New Roman"/>
                <w:i w:val="0"/>
                <w:iCs w:val="0"/>
                <w:caps w:val="0"/>
                <w:color w:val="auto"/>
                <w:spacing w:val="0"/>
                <w:sz w:val="24"/>
                <w:szCs w:val="24"/>
                <w:highlight w:val="none"/>
                <w:shd w:val="clear" w:fill="FFFFFF"/>
                <w:lang w:val="en-US" w:eastAsia="zh-CN"/>
              </w:rPr>
              <w:t>且天然气</w:t>
            </w:r>
            <w:r>
              <w:rPr>
                <w:rFonts w:hint="default" w:ascii="Times New Roman" w:hAnsi="Times New Roman" w:eastAsia="宋体" w:cs="Times New Roman"/>
                <w:color w:val="auto"/>
                <w:highlight w:val="none"/>
                <w:lang w:val="en-US" w:eastAsia="zh-CN"/>
              </w:rPr>
              <w:t>为清洁能源，硫含量低。参照</w:t>
            </w:r>
            <w:r>
              <w:rPr>
                <w:rFonts w:hint="eastAsia"/>
                <w:color w:val="auto"/>
                <w:sz w:val="24"/>
                <w:highlight w:val="none"/>
                <w:lang w:eastAsia="zh-CN"/>
              </w:rPr>
              <w:t>《排放源统计调查产排污核算方法和系数手册》工业行业产排污系数手册</w:t>
            </w:r>
            <w:r>
              <w:rPr>
                <w:rFonts w:ascii="Times New Roman" w:hAnsi="Times New Roman" w:eastAsia="宋体" w:cs="Times New Roman"/>
                <w:color w:val="auto"/>
                <w:spacing w:val="0"/>
                <w:sz w:val="24"/>
                <w:highlight w:val="none"/>
              </w:rPr>
              <w:t>中</w:t>
            </w:r>
            <w:r>
              <w:rPr>
                <w:rFonts w:hint="eastAsia" w:ascii="Times New Roman" w:hAnsi="Times New Roman" w:eastAsia="宋体" w:cs="Times New Roman"/>
                <w:color w:val="auto"/>
                <w:spacing w:val="0"/>
                <w:sz w:val="24"/>
                <w:highlight w:val="none"/>
                <w:lang w:val="en-US" w:eastAsia="zh-CN"/>
              </w:rPr>
              <w:t>仅为天然气燃烧产生污染物类，不含工艺废气</w:t>
            </w:r>
            <w:r>
              <w:rPr>
                <w:rFonts w:hint="eastAsia" w:cs="Times New Roman"/>
                <w:color w:val="auto"/>
                <w:spacing w:val="0"/>
                <w:sz w:val="24"/>
                <w:highlight w:val="none"/>
                <w:lang w:val="en-US" w:eastAsia="zh-CN"/>
              </w:rPr>
              <w:t>的工业炉窑（</w:t>
            </w:r>
            <w:r>
              <w:rPr>
                <w:rFonts w:hint="eastAsia" w:cs="Times New Roman"/>
                <w:color w:val="auto"/>
                <w:spacing w:val="0"/>
                <w:sz w:val="24"/>
                <w:szCs w:val="24"/>
                <w:highlight w:val="none"/>
                <w:lang w:val="en-US" w:eastAsia="zh-CN"/>
              </w:rPr>
              <w:t>以天然气为燃料加热锻坯、以天然气为燃料整体热处理等工艺环节</w:t>
            </w:r>
            <w:r>
              <w:rPr>
                <w:rFonts w:hint="eastAsia" w:cs="Times New Roman"/>
                <w:color w:val="auto"/>
                <w:spacing w:val="0"/>
                <w:sz w:val="24"/>
                <w:highlight w:val="none"/>
                <w:lang w:val="en-US" w:eastAsia="zh-CN"/>
              </w:rPr>
              <w:t>）相关产污系数</w:t>
            </w:r>
            <w:r>
              <w:rPr>
                <w:rFonts w:hint="default" w:ascii="Times New Roman" w:hAnsi="Times New Roman" w:eastAsia="宋体" w:cs="Times New Roman"/>
                <w:color w:val="auto"/>
                <w:highlight w:val="none"/>
                <w:lang w:val="en-US" w:eastAsia="zh-CN"/>
              </w:rPr>
              <w:t>核算，废气经收集后，直接经排气筒</w:t>
            </w:r>
            <w:r>
              <w:rPr>
                <w:rFonts w:hint="eastAsia" w:ascii="Times New Roman" w:hAnsi="Times New Roman" w:eastAsia="宋体" w:cs="Times New Roman"/>
                <w:color w:val="auto"/>
                <w:highlight w:val="none"/>
                <w:lang w:val="en-US" w:eastAsia="zh-CN"/>
              </w:rPr>
              <w:t>排放</w:t>
            </w:r>
            <w:r>
              <w:rPr>
                <w:rFonts w:hint="default" w:ascii="Times New Roman" w:hAnsi="Times New Roman" w:eastAsia="宋体" w:cs="Times New Roman"/>
                <w:color w:val="auto"/>
                <w:highlight w:val="none"/>
                <w:lang w:val="en-US" w:eastAsia="zh-CN"/>
              </w:rPr>
              <w:t>可做到达标排放。措施可行</w:t>
            </w:r>
            <w:r>
              <w:rPr>
                <w:rFonts w:hint="eastAsia" w:ascii="宋体" w:hAnsi="宋体" w:eastAsia="宋体" w:cs="宋体"/>
                <w:color w:val="auto"/>
                <w:highlight w:val="none"/>
                <w:lang w:val="en-US" w:eastAsia="zh-CN"/>
              </w:rPr>
              <w:t>。</w:t>
            </w:r>
          </w:p>
          <w:p w14:paraId="7E35D205">
            <w:pPr>
              <w:bidi w:val="0"/>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1.6监测计划</w:t>
            </w:r>
          </w:p>
          <w:p w14:paraId="19D5F831">
            <w:pPr>
              <w:bidi w:val="0"/>
              <w:rPr>
                <w:rFonts w:hint="default" w:ascii="Times New Roman" w:hAnsi="Times New Roman" w:cs="Times New Roman"/>
                <w:color w:val="auto"/>
                <w:kern w:val="1"/>
                <w:sz w:val="24"/>
                <w:szCs w:val="24"/>
                <w:highlight w:val="none"/>
                <w:lang w:val="en-US" w:eastAsia="zh-CN" w:bidi="ar"/>
              </w:rPr>
            </w:pPr>
            <w:r>
              <w:rPr>
                <w:rFonts w:hint="default" w:ascii="Times New Roman" w:hAnsi="Times New Roman" w:cs="Times New Roman"/>
                <w:snapToGrid w:val="0"/>
                <w:color w:val="auto"/>
                <w:kern w:val="0"/>
                <w:sz w:val="24"/>
                <w:szCs w:val="24"/>
                <w:highlight w:val="none"/>
                <w:lang w:bidi="ar"/>
              </w:rPr>
              <w:t>根据本建设项目性质，</w:t>
            </w:r>
            <w:r>
              <w:rPr>
                <w:rFonts w:hint="default" w:ascii="Times New Roman" w:hAnsi="Times New Roman" w:cs="Times New Roman"/>
                <w:color w:val="auto"/>
                <w:sz w:val="24"/>
                <w:szCs w:val="24"/>
                <w:highlight w:val="none"/>
              </w:rPr>
              <w:t>按照《排污单位自行监测技术指南 总则》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HJ819-2017</w:t>
            </w: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w:t>
            </w:r>
            <w:r>
              <w:rPr>
                <w:rFonts w:hint="eastAsia"/>
                <w:color w:val="auto"/>
                <w:sz w:val="24"/>
                <w:szCs w:val="24"/>
                <w:highlight w:val="none"/>
                <w:lang w:eastAsia="zh-CN"/>
              </w:rPr>
              <w:t>《</w:t>
            </w:r>
            <w:r>
              <w:rPr>
                <w:rFonts w:hint="eastAsia"/>
                <w:color w:val="auto"/>
                <w:sz w:val="24"/>
                <w:szCs w:val="24"/>
                <w:highlight w:val="none"/>
                <w:lang w:val="en-US" w:eastAsia="zh-CN"/>
              </w:rPr>
              <w:t>排污许可证申请与核发技术规范 工业炉窑</w:t>
            </w:r>
            <w:r>
              <w:rPr>
                <w:rFonts w:hint="eastAsia"/>
                <w:color w:val="auto"/>
                <w:sz w:val="24"/>
                <w:szCs w:val="24"/>
                <w:highlight w:val="none"/>
                <w:lang w:eastAsia="zh-CN"/>
              </w:rPr>
              <w:t>》（</w:t>
            </w:r>
            <w:r>
              <w:rPr>
                <w:rFonts w:hint="eastAsia"/>
                <w:color w:val="auto"/>
                <w:sz w:val="24"/>
                <w:szCs w:val="24"/>
                <w:highlight w:val="none"/>
                <w:lang w:val="en-US" w:eastAsia="zh-CN"/>
              </w:rPr>
              <w:t>HJ1121-2020</w:t>
            </w:r>
            <w:r>
              <w:rPr>
                <w:rFonts w:hint="eastAsia"/>
                <w:color w:val="auto"/>
                <w:sz w:val="24"/>
                <w:szCs w:val="24"/>
                <w:highlight w:val="none"/>
                <w:lang w:eastAsia="zh-CN"/>
              </w:rPr>
              <w:t>），</w:t>
            </w:r>
            <w:r>
              <w:rPr>
                <w:rFonts w:hint="eastAsia" w:cs="Times New Roman"/>
                <w:color w:val="auto"/>
                <w:kern w:val="1"/>
                <w:sz w:val="24"/>
                <w:szCs w:val="24"/>
                <w:highlight w:val="none"/>
                <w:lang w:val="en-US" w:eastAsia="zh-CN" w:bidi="ar"/>
              </w:rPr>
              <w:t>本项目</w:t>
            </w:r>
            <w:r>
              <w:rPr>
                <w:rFonts w:hint="default" w:ascii="Times New Roman" w:hAnsi="Times New Roman" w:cs="Times New Roman"/>
                <w:color w:val="auto"/>
                <w:kern w:val="1"/>
                <w:sz w:val="24"/>
                <w:szCs w:val="24"/>
                <w:highlight w:val="none"/>
                <w:lang w:val="en-US" w:eastAsia="zh-CN" w:bidi="ar"/>
              </w:rPr>
              <w:t>废气监测因子、监测频次、执行排放标准情况见下表。</w:t>
            </w:r>
          </w:p>
          <w:p w14:paraId="2EE16AFB">
            <w:pPr>
              <w:bidi w:val="0"/>
              <w:rPr>
                <w:rFonts w:hint="default" w:ascii="Times New Roman" w:hAnsi="Times New Roman" w:cs="Times New Roman"/>
                <w:color w:val="auto"/>
                <w:kern w:val="1"/>
                <w:sz w:val="24"/>
                <w:szCs w:val="24"/>
                <w:highlight w:val="none"/>
                <w:lang w:val="en-US" w:eastAsia="zh-CN" w:bidi="ar"/>
              </w:rPr>
            </w:pPr>
          </w:p>
          <w:p w14:paraId="370BE940">
            <w:pPr>
              <w:bidi w:val="0"/>
              <w:rPr>
                <w:rFonts w:hint="default" w:ascii="Times New Roman" w:hAnsi="Times New Roman" w:cs="Times New Roman"/>
                <w:color w:val="auto"/>
                <w:kern w:val="1"/>
                <w:sz w:val="24"/>
                <w:szCs w:val="24"/>
                <w:highlight w:val="none"/>
                <w:lang w:val="en-US" w:eastAsia="zh-CN" w:bidi="ar"/>
              </w:rPr>
            </w:pPr>
          </w:p>
          <w:p w14:paraId="7CAB3B27">
            <w:pPr>
              <w:bidi w:val="0"/>
              <w:rPr>
                <w:rFonts w:hint="default" w:ascii="Times New Roman" w:hAnsi="Times New Roman" w:cs="Times New Roman"/>
                <w:color w:val="auto"/>
                <w:kern w:val="1"/>
                <w:sz w:val="24"/>
                <w:szCs w:val="24"/>
                <w:highlight w:val="none"/>
                <w:lang w:val="en-US" w:eastAsia="zh-CN" w:bidi="ar"/>
              </w:rPr>
            </w:pPr>
          </w:p>
          <w:p w14:paraId="349FBF95">
            <w:pPr>
              <w:bidi w:val="0"/>
              <w:rPr>
                <w:rFonts w:hint="default" w:ascii="Times New Roman" w:hAnsi="Times New Roman" w:cs="Times New Roman"/>
                <w:color w:val="auto"/>
                <w:kern w:val="1"/>
                <w:sz w:val="24"/>
                <w:szCs w:val="24"/>
                <w:highlight w:val="none"/>
                <w:lang w:val="en-US" w:eastAsia="zh-CN" w:bidi="ar"/>
              </w:rPr>
            </w:pPr>
          </w:p>
          <w:p w14:paraId="22CE3167">
            <w:pPr>
              <w:pStyle w:val="35"/>
              <w:pageBreakBefore w:val="0"/>
              <w:numPr>
                <w:ilvl w:val="0"/>
                <w:numId w:val="26"/>
              </w:numPr>
              <w:kinsoku/>
              <w:overflowPunct/>
              <w:topLinePunct w:val="0"/>
              <w:bidi w:val="0"/>
              <w:ind w:left="0" w:leftChars="0" w:firstLine="0" w:firstLineChars="0"/>
              <w:textAlignment w:val="auto"/>
              <w:rPr>
                <w:rFonts w:hint="eastAsia"/>
                <w:b/>
                <w:bCs/>
                <w:color w:val="auto"/>
                <w:highlight w:val="none"/>
                <w:lang w:val="en-US" w:eastAsia="zh-CN"/>
              </w:rPr>
            </w:pPr>
            <w:r>
              <w:rPr>
                <w:rFonts w:hint="eastAsia" w:cs="Times New Roman"/>
                <w:b/>
                <w:color w:val="auto"/>
                <w:spacing w:val="0"/>
                <w:position w:val="0"/>
                <w:sz w:val="21"/>
                <w:szCs w:val="21"/>
                <w:highlight w:val="none"/>
                <w:lang w:val="en-US" w:eastAsia="zh-CN"/>
              </w:rPr>
              <w:t xml:space="preserve">  本项目废气监测计划一览表</w:t>
            </w:r>
            <w:r>
              <w:rPr>
                <w:rFonts w:hint="eastAsia"/>
                <w:color w:val="auto"/>
                <w:sz w:val="21"/>
                <w:szCs w:val="21"/>
                <w:highlight w:val="none"/>
                <w:lang w:val="en-US" w:eastAsia="zh-CN"/>
              </w:rPr>
              <w:t xml:space="preserve"> </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93"/>
              <w:gridCol w:w="1164"/>
              <w:gridCol w:w="4466"/>
            </w:tblGrid>
            <w:tr w14:paraId="5F643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noWrap w:val="0"/>
                  <w:vAlign w:val="center"/>
                </w:tcPr>
                <w:p w14:paraId="266DEC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position w:val="0"/>
                      <w:sz w:val="21"/>
                      <w:szCs w:val="21"/>
                      <w:highlight w:val="none"/>
                      <w:lang w:eastAsia="zh-CN"/>
                    </w:rPr>
                  </w:pPr>
                  <w:r>
                    <w:rPr>
                      <w:rFonts w:hint="eastAsia" w:ascii="Times New Roman" w:hAnsi="Times New Roman" w:eastAsia="宋体" w:cs="Times New Roman"/>
                      <w:color w:val="auto"/>
                      <w:spacing w:val="0"/>
                      <w:position w:val="0"/>
                      <w:sz w:val="21"/>
                      <w:szCs w:val="21"/>
                      <w:highlight w:val="none"/>
                      <w:lang w:val="en-US" w:eastAsia="zh-CN"/>
                    </w:rPr>
                    <w:t>监测点位</w:t>
                  </w:r>
                </w:p>
              </w:tc>
              <w:tc>
                <w:tcPr>
                  <w:tcW w:w="1193" w:type="dxa"/>
                  <w:noWrap w:val="0"/>
                  <w:vAlign w:val="center"/>
                </w:tcPr>
                <w:p w14:paraId="503EC7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position w:val="0"/>
                      <w:sz w:val="21"/>
                      <w:szCs w:val="21"/>
                      <w:highlight w:val="none"/>
                      <w:lang w:eastAsia="zh-CN"/>
                    </w:rPr>
                  </w:pPr>
                  <w:r>
                    <w:rPr>
                      <w:rFonts w:hint="eastAsia" w:ascii="Times New Roman" w:hAnsi="Times New Roman" w:eastAsia="宋体" w:cs="Times New Roman"/>
                      <w:color w:val="auto"/>
                      <w:spacing w:val="0"/>
                      <w:position w:val="0"/>
                      <w:sz w:val="21"/>
                      <w:szCs w:val="21"/>
                      <w:highlight w:val="none"/>
                      <w:lang w:val="en-US" w:eastAsia="zh-CN"/>
                    </w:rPr>
                    <w:t>监测因子</w:t>
                  </w:r>
                </w:p>
              </w:tc>
              <w:tc>
                <w:tcPr>
                  <w:tcW w:w="1164" w:type="dxa"/>
                  <w:noWrap w:val="0"/>
                  <w:vAlign w:val="center"/>
                </w:tcPr>
                <w:p w14:paraId="130401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监测频次</w:t>
                  </w:r>
                </w:p>
              </w:tc>
              <w:tc>
                <w:tcPr>
                  <w:tcW w:w="4466" w:type="dxa"/>
                  <w:noWrap w:val="0"/>
                  <w:vAlign w:val="center"/>
                </w:tcPr>
                <w:p w14:paraId="58AC1D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position w:val="0"/>
                      <w:sz w:val="21"/>
                      <w:szCs w:val="21"/>
                      <w:highlight w:val="none"/>
                      <w:lang w:eastAsia="zh-CN"/>
                    </w:rPr>
                  </w:pPr>
                  <w:r>
                    <w:rPr>
                      <w:rFonts w:hint="eastAsia" w:ascii="Times New Roman" w:hAnsi="Times New Roman" w:eastAsia="宋体" w:cs="Times New Roman"/>
                      <w:color w:val="auto"/>
                      <w:spacing w:val="0"/>
                      <w:position w:val="0"/>
                      <w:sz w:val="21"/>
                      <w:szCs w:val="21"/>
                      <w:highlight w:val="none"/>
                      <w:lang w:val="en-US" w:eastAsia="zh-CN"/>
                    </w:rPr>
                    <w:t>执行标准</w:t>
                  </w:r>
                </w:p>
              </w:tc>
            </w:tr>
            <w:tr w14:paraId="55F1F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1284" w:type="dxa"/>
                  <w:noWrap w:val="0"/>
                  <w:vAlign w:val="center"/>
                </w:tcPr>
                <w:p w14:paraId="51A869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切管、成型、退火废气排放口（DA001）</w:t>
                  </w:r>
                </w:p>
              </w:tc>
              <w:tc>
                <w:tcPr>
                  <w:tcW w:w="1193" w:type="dxa"/>
                  <w:noWrap w:val="0"/>
                  <w:vAlign w:val="center"/>
                </w:tcPr>
                <w:p w14:paraId="62ED54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颗粒物</w:t>
                  </w:r>
                  <w:r>
                    <w:rPr>
                      <w:rFonts w:hint="eastAsia" w:cs="Times New Roman"/>
                      <w:color w:val="auto"/>
                      <w:spacing w:val="0"/>
                      <w:position w:val="0"/>
                      <w:sz w:val="21"/>
                      <w:szCs w:val="21"/>
                      <w:highlight w:val="none"/>
                      <w:lang w:val="en-US" w:eastAsia="zh-CN"/>
                    </w:rPr>
                    <w:t>、SO</w:t>
                  </w:r>
                  <w:r>
                    <w:rPr>
                      <w:rFonts w:hint="eastAsia" w:cs="Times New Roman"/>
                      <w:color w:val="auto"/>
                      <w:spacing w:val="0"/>
                      <w:position w:val="0"/>
                      <w:sz w:val="21"/>
                      <w:szCs w:val="21"/>
                      <w:highlight w:val="none"/>
                      <w:vertAlign w:val="subscript"/>
                      <w:lang w:val="en-US" w:eastAsia="zh-CN"/>
                    </w:rPr>
                    <w:t>2</w:t>
                  </w:r>
                  <w:r>
                    <w:rPr>
                      <w:rFonts w:hint="eastAsia" w:cs="Times New Roman"/>
                      <w:color w:val="auto"/>
                      <w:spacing w:val="0"/>
                      <w:position w:val="0"/>
                      <w:sz w:val="21"/>
                      <w:szCs w:val="21"/>
                      <w:highlight w:val="none"/>
                      <w:lang w:val="en-US" w:eastAsia="zh-CN"/>
                    </w:rPr>
                    <w:t>、NOx、烟气黑度</w:t>
                  </w:r>
                </w:p>
              </w:tc>
              <w:tc>
                <w:tcPr>
                  <w:tcW w:w="1164" w:type="dxa"/>
                  <w:noWrap w:val="0"/>
                  <w:vAlign w:val="center"/>
                </w:tcPr>
                <w:p w14:paraId="407A01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1次/年</w:t>
                  </w:r>
                </w:p>
              </w:tc>
              <w:tc>
                <w:tcPr>
                  <w:tcW w:w="4466" w:type="dxa"/>
                  <w:noWrap w:val="0"/>
                  <w:vAlign w:val="center"/>
                </w:tcPr>
                <w:p w14:paraId="01838E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olor w:val="auto"/>
                      <w:sz w:val="21"/>
                      <w:szCs w:val="21"/>
                      <w:highlight w:val="none"/>
                      <w:lang w:val="en-US" w:eastAsia="zh-CN"/>
                    </w:rPr>
                    <w:t>《工业炉窑大气污染物排放标准》（DB13/1640-2012）</w:t>
                  </w:r>
                  <w:r>
                    <w:rPr>
                      <w:rFonts w:hint="default" w:ascii="Times New Roman" w:hAnsi="Times New Roman" w:eastAsia="宋体" w:cs="Times New Roman"/>
                      <w:b w:val="0"/>
                      <w:bCs w:val="0"/>
                      <w:color w:val="auto"/>
                      <w:sz w:val="21"/>
                      <w:szCs w:val="21"/>
                      <w:highlight w:val="none"/>
                    </w:rPr>
                    <w:t>中</w:t>
                  </w:r>
                  <w:r>
                    <w:rPr>
                      <w:rFonts w:hint="eastAsia" w:ascii="Times New Roman" w:hAnsi="Times New Roman" w:eastAsia="宋体" w:cs="Times New Roman"/>
                      <w:b w:val="0"/>
                      <w:bCs w:val="0"/>
                      <w:color w:val="auto"/>
                      <w:sz w:val="21"/>
                      <w:szCs w:val="21"/>
                      <w:highlight w:val="none"/>
                      <w:lang w:val="en-US" w:eastAsia="zh-CN"/>
                    </w:rPr>
                    <w:t>相关限值，颗粒物</w:t>
                  </w:r>
                  <w:r>
                    <w:rPr>
                      <w:rFonts w:hint="default" w:ascii="Times New Roman" w:hAnsi="Times New Roman" w:eastAsia="宋体" w:cs="Times New Roman"/>
                      <w:b w:val="0"/>
                      <w:bCs w:val="0"/>
                      <w:color w:val="auto"/>
                      <w:sz w:val="21"/>
                      <w:szCs w:val="21"/>
                      <w:highlight w:val="none"/>
                    </w:rPr>
                    <w:t>排放浓度限值</w:t>
                  </w:r>
                  <w:r>
                    <w:rPr>
                      <w:rFonts w:hint="eastAsia" w:cs="Times New Roman"/>
                      <w:b w:val="0"/>
                      <w:bCs w:val="0"/>
                      <w:color w:val="auto"/>
                      <w:sz w:val="21"/>
                      <w:szCs w:val="21"/>
                      <w:highlight w:val="none"/>
                      <w:lang w:val="en-US" w:eastAsia="zh-CN"/>
                    </w:rPr>
                    <w:t>25</w:t>
                  </w:r>
                  <w:r>
                    <w:rPr>
                      <w:rFonts w:hint="default" w:ascii="Times New Roman" w:hAnsi="Times New Roman" w:eastAsia="宋体" w:cs="Times New Roman"/>
                      <w:b w:val="0"/>
                      <w:bCs w:val="0"/>
                      <w:color w:val="auto"/>
                      <w:sz w:val="21"/>
                      <w:szCs w:val="21"/>
                      <w:highlight w:val="none"/>
                      <w:lang w:val="en-US" w:eastAsia="zh-CN"/>
                    </w:rPr>
                    <w:t>mg/m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eastAsia" w:cs="Times New Roman"/>
                      <w:b w:val="0"/>
                      <w:bCs w:val="0"/>
                      <w:color w:val="auto"/>
                      <w:sz w:val="21"/>
                      <w:szCs w:val="21"/>
                      <w:highlight w:val="none"/>
                      <w:vertAlign w:val="baseline"/>
                      <w:lang w:val="en-US" w:eastAsia="zh-CN"/>
                    </w:rPr>
                    <w:t>（按排放浓度限值一半执行）</w:t>
                  </w:r>
                  <w:r>
                    <w:rPr>
                      <w:rFonts w:hint="default" w:ascii="Times New Roman" w:hAnsi="Times New Roman" w:eastAsia="宋体" w:cs="Times New Roman"/>
                      <w:b w:val="0"/>
                      <w:bCs w:val="0"/>
                      <w:color w:val="auto"/>
                      <w:sz w:val="21"/>
                      <w:szCs w:val="21"/>
                      <w:highlight w:val="none"/>
                    </w:rPr>
                    <w:t>，二氧化硫排放浓度限值</w:t>
                  </w:r>
                  <w:r>
                    <w:rPr>
                      <w:rFonts w:hint="eastAsia"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rPr>
                    <w:t>00</w:t>
                  </w:r>
                  <w:r>
                    <w:rPr>
                      <w:rFonts w:hint="default" w:ascii="Times New Roman" w:hAnsi="Times New Roman" w:eastAsia="宋体" w:cs="Times New Roman"/>
                      <w:b w:val="0"/>
                      <w:bCs w:val="0"/>
                      <w:color w:val="auto"/>
                      <w:sz w:val="21"/>
                      <w:szCs w:val="21"/>
                      <w:highlight w:val="none"/>
                      <w:lang w:val="en-US" w:eastAsia="zh-CN"/>
                    </w:rPr>
                    <w:t>mg/m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eastAsia" w:cs="Times New Roman"/>
                      <w:b w:val="0"/>
                      <w:bCs w:val="0"/>
                      <w:color w:val="auto"/>
                      <w:sz w:val="21"/>
                      <w:szCs w:val="21"/>
                      <w:highlight w:val="none"/>
                      <w:vertAlign w:val="baseline"/>
                      <w:lang w:val="en-US" w:eastAsia="zh-CN"/>
                    </w:rPr>
                    <w:t>（按排放浓度限值一半执行）</w:t>
                  </w:r>
                  <w:r>
                    <w:rPr>
                      <w:rFonts w:hint="default" w:ascii="Times New Roman" w:hAnsi="Times New Roman" w:eastAsia="宋体" w:cs="Times New Roman"/>
                      <w:b w:val="0"/>
                      <w:bCs w:val="0"/>
                      <w:color w:val="auto"/>
                      <w:sz w:val="21"/>
                      <w:szCs w:val="21"/>
                      <w:highlight w:val="none"/>
                    </w:rPr>
                    <w:t>，氮氧化物排放浓度限值</w:t>
                  </w:r>
                  <w:r>
                    <w:rPr>
                      <w:rFonts w:hint="eastAsia"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rPr>
                    <w:t>00</w:t>
                  </w:r>
                  <w:r>
                    <w:rPr>
                      <w:rFonts w:hint="default" w:ascii="Times New Roman" w:hAnsi="Times New Roman" w:eastAsia="宋体" w:cs="Times New Roman"/>
                      <w:b w:val="0"/>
                      <w:bCs w:val="0"/>
                      <w:color w:val="auto"/>
                      <w:sz w:val="21"/>
                      <w:szCs w:val="21"/>
                      <w:highlight w:val="none"/>
                      <w:lang w:val="en-US" w:eastAsia="zh-CN"/>
                    </w:rPr>
                    <w:t>mg/m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eastAsia" w:cs="Times New Roman"/>
                      <w:b w:val="0"/>
                      <w:bCs w:val="0"/>
                      <w:color w:val="auto"/>
                      <w:sz w:val="21"/>
                      <w:szCs w:val="21"/>
                      <w:highlight w:val="none"/>
                      <w:vertAlign w:val="baseline"/>
                      <w:lang w:val="en-US" w:eastAsia="zh-CN"/>
                    </w:rPr>
                    <w:t>（按排放浓度限值一半执行）</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color w:val="auto"/>
                      <w:sz w:val="21"/>
                      <w:szCs w:val="21"/>
                      <w:highlight w:val="none"/>
                    </w:rPr>
                    <w:t>烟气黑度小于1级（林格曼黑度）</w:t>
                  </w:r>
                  <w:r>
                    <w:rPr>
                      <w:rFonts w:hint="eastAsia" w:cs="Times New Roman"/>
                      <w:color w:val="auto"/>
                      <w:sz w:val="21"/>
                      <w:szCs w:val="21"/>
                      <w:highlight w:val="none"/>
                      <w:lang w:eastAsia="zh-CN"/>
                    </w:rPr>
                    <w:t>；</w:t>
                  </w:r>
                  <w:r>
                    <w:rPr>
                      <w:rFonts w:hint="eastAsia"/>
                      <w:color w:val="auto"/>
                      <w:sz w:val="21"/>
                      <w:szCs w:val="21"/>
                      <w:highlight w:val="none"/>
                      <w:lang w:val="en-US" w:eastAsia="zh-CN"/>
                    </w:rPr>
                    <w:t>排气筒高度执行</w:t>
                  </w:r>
                  <w:r>
                    <w:rPr>
                      <w:rFonts w:hint="default" w:ascii="Times New Roman" w:hAnsi="Times New Roman" w:eastAsia="宋体" w:cs="Times New Roman"/>
                      <w:b w:val="0"/>
                      <w:bCs w:val="0"/>
                      <w:color w:val="auto"/>
                      <w:sz w:val="21"/>
                      <w:szCs w:val="21"/>
                      <w:highlight w:val="none"/>
                    </w:rPr>
                    <w:t>最低允许高度15m</w:t>
                  </w:r>
                  <w:r>
                    <w:rPr>
                      <w:rFonts w:hint="eastAsia" w:ascii="Times New Roman" w:hAnsi="Times New Roman" w:eastAsia="宋体" w:cs="Times New Roman"/>
                      <w:b w:val="0"/>
                      <w:bCs w:val="0"/>
                      <w:color w:val="auto"/>
                      <w:sz w:val="21"/>
                      <w:szCs w:val="21"/>
                      <w:highlight w:val="none"/>
                      <w:lang w:eastAsia="zh-CN"/>
                    </w:rPr>
                    <w:t>，当排气筒周围半径200m距离内有建筑物时，排气筒还应高出最高建筑物3.0m以上</w:t>
                  </w:r>
                  <w:r>
                    <w:rPr>
                      <w:rFonts w:hint="eastAsia" w:cs="Times New Roman"/>
                      <w:b w:val="0"/>
                      <w:bCs w:val="0"/>
                      <w:color w:val="auto"/>
                      <w:sz w:val="21"/>
                      <w:szCs w:val="21"/>
                      <w:highlight w:val="none"/>
                      <w:lang w:val="en-US" w:eastAsia="zh-CN"/>
                    </w:rPr>
                    <w:t>的要求</w:t>
                  </w:r>
                  <w:r>
                    <w:rPr>
                      <w:rFonts w:hint="eastAsia" w:cs="Times New Roman"/>
                      <w:b w:val="0"/>
                      <w:bCs w:val="0"/>
                      <w:color w:val="auto"/>
                      <w:sz w:val="21"/>
                      <w:szCs w:val="21"/>
                      <w:highlight w:val="none"/>
                      <w:lang w:eastAsia="zh-CN"/>
                    </w:rPr>
                    <w:t>，</w:t>
                  </w:r>
                  <w:r>
                    <w:rPr>
                      <w:rFonts w:hint="eastAsia" w:cs="Times New Roman"/>
                      <w:b w:val="0"/>
                      <w:bCs w:val="0"/>
                      <w:color w:val="auto"/>
                      <w:sz w:val="21"/>
                      <w:szCs w:val="21"/>
                      <w:highlight w:val="none"/>
                      <w:lang w:val="en-US" w:eastAsia="zh-CN"/>
                    </w:rPr>
                    <w:t>达不到要求时</w:t>
                  </w:r>
                  <w:r>
                    <w:rPr>
                      <w:rFonts w:hint="eastAsia" w:cs="Times New Roman"/>
                      <w:b w:val="0"/>
                      <w:bCs w:val="0"/>
                      <w:color w:val="auto"/>
                      <w:sz w:val="21"/>
                      <w:szCs w:val="21"/>
                      <w:highlight w:val="none"/>
                      <w:lang w:eastAsia="zh-CN"/>
                    </w:rPr>
                    <w:t>其烟（粉）尘或有害污染物最高允许排放浓度，应按相应区域排放标准值的50%执行</w:t>
                  </w:r>
                  <w:r>
                    <w:rPr>
                      <w:rFonts w:hint="eastAsia" w:ascii="Times New Roman" w:hAnsi="Times New Roman" w:eastAsia="宋体" w:cs="Times New Roman"/>
                      <w:b w:val="0"/>
                      <w:bCs w:val="0"/>
                      <w:color w:val="auto"/>
                      <w:sz w:val="21"/>
                      <w:szCs w:val="21"/>
                      <w:highlight w:val="none"/>
                      <w:lang w:val="en-US" w:eastAsia="zh-CN"/>
                    </w:rPr>
                    <w:t>的要求</w:t>
                  </w:r>
                </w:p>
              </w:tc>
            </w:tr>
            <w:tr w14:paraId="205A9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noWrap w:val="0"/>
                  <w:vAlign w:val="center"/>
                </w:tcPr>
                <w:p w14:paraId="402706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生产车间无组织</w:t>
                  </w:r>
                </w:p>
              </w:tc>
              <w:tc>
                <w:tcPr>
                  <w:tcW w:w="1193" w:type="dxa"/>
                  <w:noWrap w:val="0"/>
                  <w:vAlign w:val="center"/>
                </w:tcPr>
                <w:p w14:paraId="782A90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颗粒物</w:t>
                  </w:r>
                </w:p>
              </w:tc>
              <w:tc>
                <w:tcPr>
                  <w:tcW w:w="1164" w:type="dxa"/>
                  <w:noWrap w:val="0"/>
                  <w:vAlign w:val="center"/>
                </w:tcPr>
                <w:p w14:paraId="1AB607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1次/</w:t>
                  </w:r>
                  <w:r>
                    <w:rPr>
                      <w:rFonts w:hint="eastAsia" w:cs="Times New Roman"/>
                      <w:color w:val="auto"/>
                      <w:spacing w:val="0"/>
                      <w:position w:val="0"/>
                      <w:sz w:val="21"/>
                      <w:szCs w:val="21"/>
                      <w:highlight w:val="none"/>
                      <w:lang w:val="en-US" w:eastAsia="zh-CN"/>
                    </w:rPr>
                    <w:t>半</w:t>
                  </w:r>
                  <w:r>
                    <w:rPr>
                      <w:rFonts w:hint="eastAsia" w:ascii="Times New Roman" w:hAnsi="Times New Roman" w:eastAsia="宋体" w:cs="Times New Roman"/>
                      <w:color w:val="auto"/>
                      <w:spacing w:val="0"/>
                      <w:position w:val="0"/>
                      <w:sz w:val="21"/>
                      <w:szCs w:val="21"/>
                      <w:highlight w:val="none"/>
                      <w:lang w:val="en-US" w:eastAsia="zh-CN"/>
                    </w:rPr>
                    <w:t>年</w:t>
                  </w:r>
                </w:p>
              </w:tc>
              <w:tc>
                <w:tcPr>
                  <w:tcW w:w="4466" w:type="dxa"/>
                  <w:noWrap w:val="0"/>
                  <w:vAlign w:val="center"/>
                </w:tcPr>
                <w:p w14:paraId="4BEEC1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olor w:val="auto"/>
                      <w:sz w:val="21"/>
                      <w:szCs w:val="21"/>
                      <w:highlight w:val="none"/>
                      <w:lang w:val="en-US" w:eastAsia="zh-CN"/>
                    </w:rPr>
                    <w:t>《玻璃工业大气污染物排放标准》（GB 26453-2022）表B.1厂区内颗粒物、VOCs无组织排放限值：颗粒物排放限值3mg/m</w:t>
                  </w:r>
                  <w:r>
                    <w:rPr>
                      <w:rFonts w:hint="eastAsia"/>
                      <w:color w:val="auto"/>
                      <w:sz w:val="21"/>
                      <w:szCs w:val="21"/>
                      <w:highlight w:val="none"/>
                      <w:vertAlign w:val="superscript"/>
                      <w:lang w:val="en-US" w:eastAsia="zh-CN"/>
                    </w:rPr>
                    <w:t>3</w:t>
                  </w:r>
                </w:p>
              </w:tc>
            </w:tr>
            <w:tr w14:paraId="3DF28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noWrap w:val="0"/>
                  <w:vAlign w:val="center"/>
                </w:tcPr>
                <w:p w14:paraId="589FF8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厂界</w:t>
                  </w:r>
                </w:p>
              </w:tc>
              <w:tc>
                <w:tcPr>
                  <w:tcW w:w="1193" w:type="dxa"/>
                  <w:noWrap w:val="0"/>
                  <w:vAlign w:val="center"/>
                </w:tcPr>
                <w:p w14:paraId="6AE31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颗粒物</w:t>
                  </w:r>
                  <w:r>
                    <w:rPr>
                      <w:rFonts w:hint="eastAsia" w:cs="Times New Roman"/>
                      <w:color w:val="auto"/>
                      <w:spacing w:val="0"/>
                      <w:position w:val="0"/>
                      <w:sz w:val="21"/>
                      <w:szCs w:val="21"/>
                      <w:highlight w:val="none"/>
                      <w:lang w:val="en-US" w:eastAsia="zh-CN"/>
                    </w:rPr>
                    <w:t>、SO</w:t>
                  </w:r>
                  <w:r>
                    <w:rPr>
                      <w:rFonts w:hint="eastAsia" w:cs="Times New Roman"/>
                      <w:color w:val="auto"/>
                      <w:spacing w:val="0"/>
                      <w:position w:val="0"/>
                      <w:sz w:val="21"/>
                      <w:szCs w:val="21"/>
                      <w:highlight w:val="none"/>
                      <w:vertAlign w:val="subscript"/>
                      <w:lang w:val="en-US" w:eastAsia="zh-CN"/>
                    </w:rPr>
                    <w:t>2</w:t>
                  </w:r>
                  <w:r>
                    <w:rPr>
                      <w:rFonts w:hint="eastAsia" w:cs="Times New Roman"/>
                      <w:color w:val="auto"/>
                      <w:spacing w:val="0"/>
                      <w:position w:val="0"/>
                      <w:sz w:val="21"/>
                      <w:szCs w:val="21"/>
                      <w:highlight w:val="none"/>
                      <w:lang w:val="en-US" w:eastAsia="zh-CN"/>
                    </w:rPr>
                    <w:t>、NOx</w:t>
                  </w:r>
                </w:p>
              </w:tc>
              <w:tc>
                <w:tcPr>
                  <w:tcW w:w="1164" w:type="dxa"/>
                  <w:noWrap w:val="0"/>
                  <w:vAlign w:val="center"/>
                </w:tcPr>
                <w:p w14:paraId="5FEB80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1次/</w:t>
                  </w:r>
                  <w:r>
                    <w:rPr>
                      <w:rFonts w:hint="eastAsia" w:cs="Times New Roman"/>
                      <w:color w:val="auto"/>
                      <w:spacing w:val="0"/>
                      <w:position w:val="0"/>
                      <w:sz w:val="21"/>
                      <w:szCs w:val="21"/>
                      <w:highlight w:val="none"/>
                      <w:lang w:val="en-US" w:eastAsia="zh-CN"/>
                    </w:rPr>
                    <w:t>半</w:t>
                  </w:r>
                  <w:r>
                    <w:rPr>
                      <w:rFonts w:hint="eastAsia" w:ascii="Times New Roman" w:hAnsi="Times New Roman" w:eastAsia="宋体" w:cs="Times New Roman"/>
                      <w:color w:val="auto"/>
                      <w:spacing w:val="0"/>
                      <w:position w:val="0"/>
                      <w:sz w:val="21"/>
                      <w:szCs w:val="21"/>
                      <w:highlight w:val="none"/>
                      <w:lang w:val="en-US" w:eastAsia="zh-CN"/>
                    </w:rPr>
                    <w:t>年</w:t>
                  </w:r>
                </w:p>
              </w:tc>
              <w:tc>
                <w:tcPr>
                  <w:tcW w:w="4466" w:type="dxa"/>
                  <w:noWrap w:val="0"/>
                  <w:vAlign w:val="center"/>
                </w:tcPr>
                <w:p w14:paraId="4C247B79">
                  <w:pPr>
                    <w:pStyle w:val="34"/>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z w:val="21"/>
                      <w:szCs w:val="21"/>
                      <w:highlight w:val="none"/>
                    </w:rPr>
                    <w:t>《大气污染物综合排放标准》（GB16297-1996）表2中</w:t>
                  </w:r>
                  <w:r>
                    <w:rPr>
                      <w:rFonts w:hint="eastAsia"/>
                      <w:color w:val="auto"/>
                      <w:sz w:val="21"/>
                      <w:szCs w:val="21"/>
                      <w:highlight w:val="none"/>
                      <w:lang w:val="en-US" w:eastAsia="zh-CN"/>
                    </w:rPr>
                    <w:t>颗粒物无组织排放浓度限值：1.0mg/m</w:t>
                  </w:r>
                  <w:r>
                    <w:rPr>
                      <w:rFonts w:hint="eastAsia"/>
                      <w:color w:val="auto"/>
                      <w:sz w:val="21"/>
                      <w:szCs w:val="21"/>
                      <w:highlight w:val="none"/>
                      <w:vertAlign w:val="superscript"/>
                      <w:lang w:val="en-US" w:eastAsia="zh-CN"/>
                    </w:rPr>
                    <w:t>3</w:t>
                  </w:r>
                  <w:r>
                    <w:rPr>
                      <w:rFonts w:hint="eastAsia"/>
                      <w:color w:val="auto"/>
                      <w:sz w:val="21"/>
                      <w:szCs w:val="21"/>
                      <w:highlight w:val="none"/>
                      <w:lang w:eastAsia="zh-CN"/>
                    </w:rPr>
                    <w:t>，</w:t>
                  </w: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无组织排放浓度限值0.4</w:t>
                  </w: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X</w:t>
                  </w:r>
                  <w:r>
                    <w:rPr>
                      <w:rFonts w:hint="default" w:ascii="Times New Roman" w:hAnsi="Times New Roman" w:eastAsia="宋体" w:cs="Times New Roman"/>
                      <w:color w:val="auto"/>
                      <w:sz w:val="21"/>
                      <w:szCs w:val="21"/>
                      <w:highlight w:val="none"/>
                    </w:rPr>
                    <w:t>无组织排放浓度限值0.</w:t>
                  </w:r>
                  <w:r>
                    <w:rPr>
                      <w:rFonts w:hint="eastAsia" w:ascii="Times New Roman" w:hAnsi="Times New Roman" w:cs="Times New Roman"/>
                      <w:color w:val="auto"/>
                      <w:sz w:val="21"/>
                      <w:szCs w:val="21"/>
                      <w:highlight w:val="none"/>
                      <w:lang w:eastAsia="zh-CN"/>
                    </w:rPr>
                    <w:t>1</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m</w:t>
                  </w:r>
                  <w:r>
                    <w:rPr>
                      <w:rFonts w:hint="default" w:ascii="Times New Roman" w:hAnsi="Times New Roman" w:eastAsia="宋体" w:cs="Times New Roman"/>
                      <w:color w:val="auto"/>
                      <w:sz w:val="21"/>
                      <w:szCs w:val="21"/>
                      <w:highlight w:val="none"/>
                      <w:lang w:val="en-US" w:eastAsia="zh-CN"/>
                    </w:rPr>
                    <w:t>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rPr>
                    <w:t>的要求</w:t>
                  </w:r>
                </w:p>
              </w:tc>
            </w:tr>
          </w:tbl>
          <w:p w14:paraId="7F2A837E">
            <w:pPr>
              <w:bidi w:val="0"/>
              <w:rPr>
                <w:rFonts w:hint="default" w:ascii="Times New Roman" w:hAnsi="Times New Roman" w:cs="Times New Roman"/>
                <w:b/>
                <w:bCs/>
                <w:color w:val="auto"/>
                <w:kern w:val="1"/>
                <w:sz w:val="24"/>
                <w:szCs w:val="24"/>
                <w:highlight w:val="none"/>
                <w:lang w:val="en-US" w:eastAsia="zh-CN" w:bidi="ar"/>
              </w:rPr>
            </w:pPr>
            <w:r>
              <w:rPr>
                <w:rFonts w:hint="eastAsia" w:ascii="Times New Roman" w:hAnsi="Times New Roman" w:cs="Times New Roman"/>
                <w:b/>
                <w:bCs/>
                <w:color w:val="auto"/>
                <w:kern w:val="1"/>
                <w:sz w:val="24"/>
                <w:szCs w:val="24"/>
                <w:highlight w:val="none"/>
                <w:lang w:val="en-US" w:eastAsia="zh-CN" w:bidi="ar"/>
              </w:rPr>
              <w:t>1.7大气环境评价结论</w:t>
            </w:r>
          </w:p>
          <w:p w14:paraId="2613D32B">
            <w:pPr>
              <w:bidi w:val="0"/>
              <w:rPr>
                <w:rFonts w:hint="eastAsia"/>
                <w:color w:val="auto"/>
                <w:highlight w:val="none"/>
              </w:rPr>
            </w:pPr>
            <w:r>
              <w:rPr>
                <w:rFonts w:hint="eastAsia"/>
                <w:color w:val="auto"/>
                <w:highlight w:val="none"/>
                <w:lang w:val="en-US" w:eastAsia="zh-CN"/>
              </w:rPr>
              <w:t>项目</w:t>
            </w:r>
            <w:r>
              <w:rPr>
                <w:rFonts w:hint="default"/>
                <w:color w:val="auto"/>
                <w:highlight w:val="none"/>
                <w:lang w:val="en-US" w:eastAsia="zh-CN"/>
              </w:rPr>
              <w:t>所在区域环境空气质量属于不达标区。</w:t>
            </w:r>
            <w:r>
              <w:rPr>
                <w:rFonts w:hint="eastAsia"/>
                <w:color w:val="auto"/>
                <w:highlight w:val="none"/>
                <w:lang w:val="en-US" w:eastAsia="zh-CN"/>
              </w:rPr>
              <w:t>特征</w:t>
            </w:r>
            <w:r>
              <w:rPr>
                <w:rFonts w:hint="default"/>
                <w:color w:val="auto"/>
                <w:highlight w:val="none"/>
              </w:rPr>
              <w:t>污染物TSP</w:t>
            </w:r>
            <w:r>
              <w:rPr>
                <w:rFonts w:hint="eastAsia"/>
                <w:color w:val="auto"/>
                <w:highlight w:val="none"/>
              </w:rPr>
              <w:t xml:space="preserve"> </w:t>
            </w:r>
            <w:r>
              <w:rPr>
                <w:rFonts w:hint="default"/>
                <w:color w:val="auto"/>
                <w:highlight w:val="none"/>
              </w:rPr>
              <w:t>24小时浓度满足《环境空气质量标准》（GB3095</w:t>
            </w:r>
            <w:r>
              <w:rPr>
                <w:rFonts w:hint="eastAsia" w:ascii="宋体" w:hAnsi="宋体" w:cs="宋体"/>
                <w:color w:val="auto"/>
                <w:highlight w:val="none"/>
                <w:lang w:val="en-US" w:eastAsia="zh-CN"/>
              </w:rPr>
              <w:t>-</w:t>
            </w:r>
            <w:r>
              <w:rPr>
                <w:rFonts w:hint="default"/>
                <w:color w:val="auto"/>
                <w:highlight w:val="none"/>
              </w:rPr>
              <w:t>2012）及其修改单中二级标准</w:t>
            </w:r>
            <w:r>
              <w:rPr>
                <w:rFonts w:hint="eastAsia"/>
                <w:color w:val="auto"/>
                <w:highlight w:val="none"/>
                <w:lang w:val="en-US" w:eastAsia="zh-CN"/>
              </w:rPr>
              <w:t>的要求</w:t>
            </w:r>
            <w:r>
              <w:rPr>
                <w:rFonts w:hint="default"/>
                <w:color w:val="auto"/>
                <w:highlight w:val="none"/>
              </w:rPr>
              <w:t>。</w:t>
            </w:r>
            <w:r>
              <w:rPr>
                <w:rFonts w:hint="eastAsia"/>
                <w:color w:val="auto"/>
                <w:highlight w:val="none"/>
                <w:lang w:val="en-US" w:eastAsia="zh-CN"/>
              </w:rPr>
              <w:t>本项目废气污染物均达标排放且排放量较小。项目周边500m范围内无大气环境保护目标，项目的实施</w:t>
            </w:r>
            <w:r>
              <w:rPr>
                <w:color w:val="auto"/>
                <w:highlight w:val="none"/>
              </w:rPr>
              <w:t>对</w:t>
            </w:r>
            <w:r>
              <w:rPr>
                <w:rFonts w:hint="eastAsia"/>
                <w:color w:val="auto"/>
                <w:highlight w:val="none"/>
                <w:lang w:val="en-US" w:eastAsia="zh-CN"/>
              </w:rPr>
              <w:t>周边环境</w:t>
            </w:r>
            <w:r>
              <w:rPr>
                <w:color w:val="auto"/>
                <w:highlight w:val="none"/>
              </w:rPr>
              <w:t>影响</w:t>
            </w:r>
            <w:r>
              <w:rPr>
                <w:rFonts w:hint="eastAsia" w:ascii="Times New Roman" w:eastAsia="宋体"/>
                <w:color w:val="auto"/>
                <w:highlight w:val="none"/>
                <w:lang w:val="en-US" w:eastAsia="zh-CN"/>
              </w:rPr>
              <w:t>较</w:t>
            </w:r>
            <w:r>
              <w:rPr>
                <w:color w:val="auto"/>
                <w:highlight w:val="none"/>
              </w:rPr>
              <w:t>小</w:t>
            </w:r>
            <w:r>
              <w:rPr>
                <w:rFonts w:hint="eastAsia"/>
                <w:color w:val="auto"/>
                <w:highlight w:val="none"/>
                <w:lang w:val="en-US" w:eastAsia="zh-CN"/>
              </w:rPr>
              <w:t>，不会对大气环境质量造成明显不利影响。因此，</w:t>
            </w:r>
            <w:r>
              <w:rPr>
                <w:color w:val="auto"/>
                <w:highlight w:val="none"/>
              </w:rPr>
              <w:t>本项目大气环境影响可接受</w:t>
            </w:r>
            <w:r>
              <w:rPr>
                <w:rFonts w:hint="eastAsia"/>
                <w:color w:val="auto"/>
                <w:highlight w:val="none"/>
              </w:rPr>
              <w:t>。</w:t>
            </w:r>
          </w:p>
          <w:p w14:paraId="23D66DE6">
            <w:pPr>
              <w:keepNext w:val="0"/>
              <w:keepLines w:val="0"/>
              <w:pageBreakBefore w:val="0"/>
              <w:widowControl w:val="0"/>
              <w:numPr>
                <w:ilvl w:val="0"/>
                <w:numId w:val="0"/>
              </w:numPr>
              <w:suppressLineNumbers w:val="0"/>
              <w:kinsoku/>
              <w:wordWrap/>
              <w:overflowPunct/>
              <w:topLinePunct w:val="0"/>
              <w:bidi w:val="0"/>
              <w:spacing w:beforeAutospacing="0" w:after="0" w:afterAutospacing="0" w:line="480" w:lineRule="exact"/>
              <w:ind w:leftChars="0" w:right="0" w:rightChars="0"/>
              <w:textAlignment w:val="auto"/>
              <w:rPr>
                <w:rFonts w:hint="eastAsia"/>
                <w:b/>
                <w:bCs/>
                <w:color w:val="auto"/>
                <w:highlight w:val="none"/>
                <w:lang w:val="en-US" w:eastAsia="zh-CN"/>
              </w:rPr>
            </w:pPr>
            <w:r>
              <w:rPr>
                <w:rFonts w:hint="eastAsia"/>
                <w:b/>
                <w:bCs/>
                <w:color w:val="auto"/>
                <w:highlight w:val="none"/>
                <w:lang w:val="en-US" w:eastAsia="zh-CN"/>
              </w:rPr>
              <w:t>2.废水</w:t>
            </w:r>
          </w:p>
          <w:p w14:paraId="1D4E90FD">
            <w:pPr>
              <w:bidi w:val="0"/>
              <w:rPr>
                <w:rFonts w:hint="eastAsia"/>
                <w:b/>
                <w:bCs/>
                <w:color w:val="auto"/>
                <w:highlight w:val="none"/>
                <w:lang w:val="en-US" w:eastAsia="zh-CN"/>
              </w:rPr>
            </w:pPr>
            <w:r>
              <w:rPr>
                <w:rFonts w:hint="eastAsia"/>
                <w:b/>
                <w:bCs/>
                <w:color w:val="auto"/>
                <w:highlight w:val="none"/>
                <w:lang w:val="en-US" w:eastAsia="zh-CN"/>
              </w:rPr>
              <w:t>2.1废水污染源及治理设施</w:t>
            </w:r>
          </w:p>
          <w:p w14:paraId="5CDDE67A">
            <w:pPr>
              <w:bidi w:val="0"/>
              <w:rPr>
                <w:rFonts w:hint="default"/>
                <w:color w:val="auto"/>
                <w:highlight w:val="none"/>
                <w:lang w:val="en-US" w:eastAsia="zh-CN"/>
              </w:rPr>
            </w:pPr>
            <w:r>
              <w:rPr>
                <w:rFonts w:hint="eastAsia"/>
                <w:color w:val="auto"/>
                <w:highlight w:val="none"/>
                <w:lang w:val="en-US" w:eastAsia="zh-CN"/>
              </w:rPr>
              <w:t>本项目无生产废水产生，在京唐智慧港污水处理厂具备接收废水能力前，生活污水排入化粪池（防渗混凝土结构），定期清掏；具备接收废水能力后，生活污水排入京唐智慧港污水处理厂处理</w:t>
            </w:r>
            <w:r>
              <w:rPr>
                <w:rFonts w:hint="eastAsia" w:cs="Times New Roman"/>
                <w:color w:val="auto"/>
                <w:sz w:val="24"/>
                <w:szCs w:val="24"/>
                <w:highlight w:val="none"/>
                <w:lang w:val="en-US" w:eastAsia="zh-CN"/>
              </w:rPr>
              <w:t>。</w:t>
            </w:r>
          </w:p>
          <w:p w14:paraId="187EF770">
            <w:pPr>
              <w:bidi w:val="0"/>
              <w:rPr>
                <w:rFonts w:hint="default" w:eastAsia="宋体"/>
                <w:b/>
                <w:bCs/>
                <w:color w:val="auto"/>
                <w:highlight w:val="none"/>
                <w:lang w:val="en-US" w:eastAsia="zh-CN"/>
              </w:rPr>
            </w:pPr>
            <w:r>
              <w:rPr>
                <w:rFonts w:hint="eastAsia" w:cs="Times New Roman"/>
                <w:color w:val="auto"/>
                <w:spacing w:val="0"/>
                <w:szCs w:val="20"/>
                <w:highlight w:val="none"/>
                <w:lang w:val="en-US" w:eastAsia="zh-CN"/>
              </w:rPr>
              <w:t>根据工程分析，本项目生活污水产生量为</w:t>
            </w:r>
            <w:r>
              <w:rPr>
                <w:rFonts w:hint="eastAsia"/>
                <w:color w:val="auto"/>
                <w:highlight w:val="none"/>
                <w:lang w:val="en-US" w:eastAsia="zh-CN"/>
              </w:rPr>
              <w:t>0.32</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120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生活污水主要污染物及浓度为，</w:t>
            </w:r>
            <w:r>
              <w:rPr>
                <w:rFonts w:hint="eastAsia" w:cs="Times New Roman"/>
                <w:color w:val="auto"/>
                <w:sz w:val="24"/>
                <w:szCs w:val="24"/>
                <w:highlight w:val="none"/>
                <w:lang w:val="en-US" w:eastAsia="zh-CN"/>
              </w:rPr>
              <w:t>pH</w:t>
            </w: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6.5-8.5（无量纲）</w:t>
            </w:r>
            <w:r>
              <w:rPr>
                <w:rFonts w:hint="eastAsia" w:ascii="Times New Roman" w:hAnsi="Times New Roman" w:cs="Times New Roman"/>
                <w:color w:val="auto"/>
                <w:sz w:val="24"/>
                <w:szCs w:val="24"/>
                <w:highlight w:val="none"/>
                <w:lang w:val="en-US" w:eastAsia="zh-CN"/>
              </w:rPr>
              <w:t>、</w:t>
            </w:r>
            <w:r>
              <w:rPr>
                <w:rFonts w:hint="eastAsia"/>
                <w:color w:val="auto"/>
                <w:highlight w:val="none"/>
                <w:lang w:val="en-US" w:eastAsia="zh-CN"/>
              </w:rPr>
              <w:t>COD：</w:t>
            </w:r>
            <w:r>
              <w:rPr>
                <w:rFonts w:hint="default" w:ascii="Times New Roman" w:hAnsi="Times New Roman" w:cs="Times New Roman"/>
                <w:color w:val="auto"/>
                <w:kern w:val="24"/>
                <w:sz w:val="24"/>
                <w:highlight w:val="none"/>
              </w:rPr>
              <w:t>3</w:t>
            </w:r>
            <w:r>
              <w:rPr>
                <w:rFonts w:hint="eastAsia" w:cs="Times New Roman"/>
                <w:color w:val="auto"/>
                <w:kern w:val="24"/>
                <w:sz w:val="24"/>
                <w:highlight w:val="none"/>
                <w:lang w:val="en-US" w:eastAsia="zh-CN"/>
              </w:rPr>
              <w:t>0</w:t>
            </w:r>
            <w:r>
              <w:rPr>
                <w:rFonts w:hint="default" w:ascii="Times New Roman" w:hAnsi="Times New Roman" w:cs="Times New Roman"/>
                <w:color w:val="auto"/>
                <w:kern w:val="24"/>
                <w:sz w:val="24"/>
                <w:highlight w:val="none"/>
              </w:rPr>
              <w:t>0mg/L、</w:t>
            </w:r>
            <w:r>
              <w:rPr>
                <w:rFonts w:hint="eastAsia" w:ascii="Times New Roman" w:hAnsi="Times New Roman" w:cs="Times New Roman"/>
                <w:color w:val="auto"/>
                <w:kern w:val="24"/>
                <w:sz w:val="24"/>
                <w:highlight w:val="none"/>
                <w:lang w:val="en-US" w:eastAsia="zh-CN"/>
              </w:rPr>
              <w:t>BOD</w:t>
            </w:r>
            <w:r>
              <w:rPr>
                <w:rFonts w:hint="eastAsia" w:ascii="Times New Roman" w:hAnsi="Times New Roman" w:cs="Times New Roman"/>
                <w:color w:val="auto"/>
                <w:kern w:val="24"/>
                <w:sz w:val="24"/>
                <w:highlight w:val="none"/>
                <w:vertAlign w:val="subscript"/>
                <w:lang w:val="en-US" w:eastAsia="zh-CN"/>
              </w:rPr>
              <w:t>5</w:t>
            </w:r>
            <w:r>
              <w:rPr>
                <w:rFonts w:hint="eastAsia" w:ascii="Times New Roman" w:hAnsi="Times New Roman" w:cs="Times New Roman"/>
                <w:color w:val="auto"/>
                <w:kern w:val="24"/>
                <w:sz w:val="24"/>
                <w:highlight w:val="none"/>
                <w:lang w:val="en-US" w:eastAsia="zh-CN"/>
              </w:rPr>
              <w:t>：150</w:t>
            </w:r>
            <w:r>
              <w:rPr>
                <w:rFonts w:hint="default" w:ascii="Times New Roman" w:hAnsi="Times New Roman" w:cs="Times New Roman"/>
                <w:color w:val="auto"/>
                <w:kern w:val="24"/>
                <w:sz w:val="24"/>
                <w:highlight w:val="none"/>
              </w:rPr>
              <w:t>mg/L、</w:t>
            </w:r>
            <w:r>
              <w:rPr>
                <w:rFonts w:hint="eastAsia" w:ascii="Times New Roman" w:hAnsi="Times New Roman" w:cs="Times New Roman"/>
                <w:color w:val="auto"/>
                <w:kern w:val="24"/>
                <w:sz w:val="24"/>
                <w:highlight w:val="none"/>
                <w:lang w:val="en-US" w:eastAsia="zh-CN"/>
              </w:rPr>
              <w:t>SS：</w:t>
            </w:r>
            <w:r>
              <w:rPr>
                <w:rFonts w:hint="eastAsia" w:cs="Times New Roman"/>
                <w:color w:val="auto"/>
                <w:kern w:val="24"/>
                <w:sz w:val="24"/>
                <w:highlight w:val="none"/>
                <w:lang w:val="en-US" w:eastAsia="zh-CN"/>
              </w:rPr>
              <w:t>10</w:t>
            </w:r>
            <w:r>
              <w:rPr>
                <w:rFonts w:hint="default" w:ascii="Times New Roman" w:hAnsi="Times New Roman" w:cs="Times New Roman"/>
                <w:color w:val="auto"/>
                <w:kern w:val="24"/>
                <w:sz w:val="24"/>
                <w:highlight w:val="none"/>
              </w:rPr>
              <w:t>0mg/L、</w:t>
            </w:r>
            <w:r>
              <w:rPr>
                <w:rFonts w:hint="eastAsia" w:ascii="Times New Roman" w:hAnsi="Times New Roman" w:cs="Times New Roman"/>
                <w:color w:val="auto"/>
                <w:kern w:val="24"/>
                <w:sz w:val="24"/>
                <w:highlight w:val="none"/>
                <w:lang w:val="en-US" w:eastAsia="zh-CN"/>
              </w:rPr>
              <w:t>氨氮：20</w:t>
            </w:r>
            <w:r>
              <w:rPr>
                <w:rFonts w:hint="default" w:ascii="Times New Roman" w:hAnsi="Times New Roman" w:cs="Times New Roman"/>
                <w:color w:val="auto"/>
                <w:kern w:val="24"/>
                <w:sz w:val="24"/>
                <w:highlight w:val="none"/>
              </w:rPr>
              <w:t>mg/L、</w:t>
            </w:r>
            <w:r>
              <w:rPr>
                <w:rFonts w:hint="eastAsia" w:ascii="Times New Roman" w:hAnsi="Times New Roman" w:cs="Times New Roman"/>
                <w:color w:val="auto"/>
                <w:kern w:val="24"/>
                <w:sz w:val="24"/>
                <w:highlight w:val="none"/>
                <w:lang w:val="en-US" w:eastAsia="zh-CN"/>
              </w:rPr>
              <w:t>总氮：30</w:t>
            </w:r>
            <w:r>
              <w:rPr>
                <w:rFonts w:hint="default" w:ascii="Times New Roman" w:hAnsi="Times New Roman" w:cs="Times New Roman"/>
                <w:color w:val="auto"/>
                <w:kern w:val="24"/>
                <w:sz w:val="24"/>
                <w:highlight w:val="none"/>
              </w:rPr>
              <w:t>mg/L</w:t>
            </w:r>
            <w:r>
              <w:rPr>
                <w:rFonts w:hint="eastAsia" w:ascii="Times New Roman" w:hAnsi="Times New Roman" w:cs="Times New Roman"/>
                <w:color w:val="auto"/>
                <w:kern w:val="24"/>
                <w:sz w:val="24"/>
                <w:highlight w:val="none"/>
                <w:lang w:eastAsia="zh-CN"/>
              </w:rPr>
              <w:t>，</w:t>
            </w:r>
            <w:r>
              <w:rPr>
                <w:rFonts w:hint="eastAsia" w:cs="Times New Roman"/>
                <w:color w:val="auto"/>
                <w:kern w:val="24"/>
                <w:sz w:val="24"/>
                <w:highlight w:val="none"/>
                <w:lang w:val="en-US" w:eastAsia="zh-CN"/>
              </w:rPr>
              <w:t>总磷：3mg/L，</w:t>
            </w:r>
            <w:r>
              <w:rPr>
                <w:rFonts w:hint="eastAsia"/>
                <w:color w:val="auto"/>
                <w:highlight w:val="none"/>
                <w:lang w:val="en-US" w:eastAsia="zh-CN"/>
              </w:rPr>
              <w:t>在京唐智慧港污水处理厂具备接收废水能力后，生活污水</w:t>
            </w:r>
            <w:r>
              <w:rPr>
                <w:rFonts w:hint="eastAsia" w:cs="Times New Roman"/>
                <w:color w:val="auto"/>
                <w:sz w:val="24"/>
                <w:szCs w:val="24"/>
                <w:highlight w:val="none"/>
                <w:lang w:val="en-US" w:eastAsia="zh-CN"/>
              </w:rPr>
              <w:t>排入园区污水管网，最终进入京唐智慧港污水处理厂处理，则生活污水排放浓度为pH</w:t>
            </w: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6.5-8.5（无量纲）</w:t>
            </w:r>
            <w:r>
              <w:rPr>
                <w:rFonts w:hint="eastAsia" w:ascii="Times New Roman" w:hAnsi="Times New Roman" w:cs="Times New Roman"/>
                <w:color w:val="auto"/>
                <w:sz w:val="24"/>
                <w:szCs w:val="24"/>
                <w:highlight w:val="none"/>
                <w:lang w:val="en-US" w:eastAsia="zh-CN"/>
              </w:rPr>
              <w:t>、</w:t>
            </w:r>
            <w:r>
              <w:rPr>
                <w:rFonts w:hint="eastAsia"/>
                <w:color w:val="auto"/>
                <w:highlight w:val="none"/>
                <w:lang w:val="en-US" w:eastAsia="zh-CN"/>
              </w:rPr>
              <w:t>COD：</w:t>
            </w:r>
            <w:r>
              <w:rPr>
                <w:rFonts w:hint="default" w:ascii="Times New Roman" w:hAnsi="Times New Roman" w:cs="Times New Roman"/>
                <w:color w:val="auto"/>
                <w:kern w:val="24"/>
                <w:sz w:val="24"/>
                <w:highlight w:val="none"/>
              </w:rPr>
              <w:t>3</w:t>
            </w:r>
            <w:r>
              <w:rPr>
                <w:rFonts w:hint="eastAsia" w:cs="Times New Roman"/>
                <w:color w:val="auto"/>
                <w:kern w:val="24"/>
                <w:sz w:val="24"/>
                <w:highlight w:val="none"/>
                <w:lang w:val="en-US" w:eastAsia="zh-CN"/>
              </w:rPr>
              <w:t>0</w:t>
            </w:r>
            <w:r>
              <w:rPr>
                <w:rFonts w:hint="default" w:ascii="Times New Roman" w:hAnsi="Times New Roman" w:cs="Times New Roman"/>
                <w:color w:val="auto"/>
                <w:kern w:val="24"/>
                <w:sz w:val="24"/>
                <w:highlight w:val="none"/>
              </w:rPr>
              <w:t>0mg/L、</w:t>
            </w:r>
            <w:r>
              <w:rPr>
                <w:rFonts w:hint="eastAsia" w:ascii="Times New Roman" w:hAnsi="Times New Roman" w:cs="Times New Roman"/>
                <w:color w:val="auto"/>
                <w:kern w:val="24"/>
                <w:sz w:val="24"/>
                <w:highlight w:val="none"/>
                <w:lang w:val="en-US" w:eastAsia="zh-CN"/>
              </w:rPr>
              <w:t>BOD</w:t>
            </w:r>
            <w:r>
              <w:rPr>
                <w:rFonts w:hint="eastAsia" w:ascii="Times New Roman" w:hAnsi="Times New Roman" w:cs="Times New Roman"/>
                <w:color w:val="auto"/>
                <w:kern w:val="24"/>
                <w:sz w:val="24"/>
                <w:highlight w:val="none"/>
                <w:vertAlign w:val="subscript"/>
                <w:lang w:val="en-US" w:eastAsia="zh-CN"/>
              </w:rPr>
              <w:t>5</w:t>
            </w:r>
            <w:r>
              <w:rPr>
                <w:rFonts w:hint="eastAsia" w:ascii="Times New Roman" w:hAnsi="Times New Roman" w:cs="Times New Roman"/>
                <w:color w:val="auto"/>
                <w:kern w:val="24"/>
                <w:sz w:val="24"/>
                <w:highlight w:val="none"/>
                <w:lang w:val="en-US" w:eastAsia="zh-CN"/>
              </w:rPr>
              <w:t>：150</w:t>
            </w:r>
            <w:r>
              <w:rPr>
                <w:rFonts w:hint="default" w:ascii="Times New Roman" w:hAnsi="Times New Roman" w:cs="Times New Roman"/>
                <w:color w:val="auto"/>
                <w:kern w:val="24"/>
                <w:sz w:val="24"/>
                <w:highlight w:val="none"/>
              </w:rPr>
              <w:t>mg/L、</w:t>
            </w:r>
            <w:r>
              <w:rPr>
                <w:rFonts w:hint="eastAsia" w:ascii="Times New Roman" w:hAnsi="Times New Roman" w:cs="Times New Roman"/>
                <w:color w:val="auto"/>
                <w:kern w:val="24"/>
                <w:sz w:val="24"/>
                <w:highlight w:val="none"/>
                <w:lang w:val="en-US" w:eastAsia="zh-CN"/>
              </w:rPr>
              <w:t>SS：</w:t>
            </w:r>
            <w:r>
              <w:rPr>
                <w:rFonts w:hint="eastAsia" w:cs="Times New Roman"/>
                <w:color w:val="auto"/>
                <w:kern w:val="24"/>
                <w:sz w:val="24"/>
                <w:highlight w:val="none"/>
                <w:lang w:val="en-US" w:eastAsia="zh-CN"/>
              </w:rPr>
              <w:t>10</w:t>
            </w:r>
            <w:r>
              <w:rPr>
                <w:rFonts w:hint="default" w:ascii="Times New Roman" w:hAnsi="Times New Roman" w:cs="Times New Roman"/>
                <w:color w:val="auto"/>
                <w:kern w:val="24"/>
                <w:sz w:val="24"/>
                <w:highlight w:val="none"/>
              </w:rPr>
              <w:t>0mg/L、</w:t>
            </w:r>
            <w:r>
              <w:rPr>
                <w:rFonts w:hint="eastAsia" w:ascii="Times New Roman" w:hAnsi="Times New Roman" w:cs="Times New Roman"/>
                <w:color w:val="auto"/>
                <w:kern w:val="24"/>
                <w:sz w:val="24"/>
                <w:highlight w:val="none"/>
                <w:lang w:val="en-US" w:eastAsia="zh-CN"/>
              </w:rPr>
              <w:t>氨氮：20</w:t>
            </w:r>
            <w:r>
              <w:rPr>
                <w:rFonts w:hint="default" w:ascii="Times New Roman" w:hAnsi="Times New Roman" w:cs="Times New Roman"/>
                <w:color w:val="auto"/>
                <w:kern w:val="24"/>
                <w:sz w:val="24"/>
                <w:highlight w:val="none"/>
              </w:rPr>
              <w:t>mg/L、</w:t>
            </w:r>
            <w:r>
              <w:rPr>
                <w:rFonts w:hint="eastAsia" w:ascii="Times New Roman" w:hAnsi="Times New Roman" w:cs="Times New Roman"/>
                <w:color w:val="auto"/>
                <w:kern w:val="24"/>
                <w:sz w:val="24"/>
                <w:highlight w:val="none"/>
                <w:lang w:val="en-US" w:eastAsia="zh-CN"/>
              </w:rPr>
              <w:t>总氮：30</w:t>
            </w:r>
            <w:r>
              <w:rPr>
                <w:rFonts w:hint="default" w:ascii="Times New Roman" w:hAnsi="Times New Roman" w:cs="Times New Roman"/>
                <w:color w:val="auto"/>
                <w:kern w:val="24"/>
                <w:sz w:val="24"/>
                <w:highlight w:val="none"/>
              </w:rPr>
              <w:t>mg/L</w:t>
            </w:r>
            <w:r>
              <w:rPr>
                <w:rFonts w:hint="eastAsia" w:ascii="Times New Roman" w:hAnsi="Times New Roman" w:cs="Times New Roman"/>
                <w:color w:val="auto"/>
                <w:kern w:val="24"/>
                <w:sz w:val="24"/>
                <w:highlight w:val="none"/>
                <w:lang w:eastAsia="zh-CN"/>
              </w:rPr>
              <w:t>，</w:t>
            </w:r>
            <w:r>
              <w:rPr>
                <w:rFonts w:hint="eastAsia" w:cs="Times New Roman"/>
                <w:color w:val="auto"/>
                <w:kern w:val="24"/>
                <w:sz w:val="24"/>
                <w:highlight w:val="none"/>
                <w:lang w:val="en-US" w:eastAsia="zh-CN"/>
              </w:rPr>
              <w:t>总磷：3mg/L，排放量为</w:t>
            </w:r>
            <w:r>
              <w:rPr>
                <w:rFonts w:hint="eastAsia"/>
                <w:color w:val="auto"/>
                <w:highlight w:val="none"/>
                <w:lang w:val="en-US" w:eastAsia="zh-CN"/>
              </w:rPr>
              <w:t>COD：</w:t>
            </w:r>
            <w:r>
              <w:rPr>
                <w:rFonts w:hint="eastAsia" w:ascii="Times New Roman" w:hAnsi="Times New Roman" w:cs="Times New Roman"/>
                <w:color w:val="auto"/>
                <w:kern w:val="24"/>
                <w:sz w:val="24"/>
                <w:highlight w:val="none"/>
                <w:lang w:val="en-US" w:eastAsia="zh-CN"/>
              </w:rPr>
              <w:t>0.0</w:t>
            </w:r>
            <w:r>
              <w:rPr>
                <w:rFonts w:hint="eastAsia" w:cs="Times New Roman"/>
                <w:color w:val="auto"/>
                <w:kern w:val="24"/>
                <w:sz w:val="24"/>
                <w:highlight w:val="none"/>
                <w:lang w:val="en-US" w:eastAsia="zh-CN"/>
              </w:rPr>
              <w:t>36</w:t>
            </w:r>
            <w:r>
              <w:rPr>
                <w:rFonts w:hint="eastAsia" w:ascii="Times New Roman" w:hAnsi="Times New Roman" w:cs="Times New Roman"/>
                <w:color w:val="auto"/>
                <w:kern w:val="24"/>
                <w:sz w:val="24"/>
                <w:highlight w:val="none"/>
                <w:lang w:val="en-US" w:eastAsia="zh-CN"/>
              </w:rPr>
              <w:t>t/a</w:t>
            </w:r>
            <w:r>
              <w:rPr>
                <w:rFonts w:hint="default" w:ascii="Times New Roman" w:hAnsi="Times New Roman" w:cs="Times New Roman"/>
                <w:color w:val="auto"/>
                <w:kern w:val="24"/>
                <w:sz w:val="24"/>
                <w:highlight w:val="none"/>
              </w:rPr>
              <w:t>、</w:t>
            </w:r>
            <w:r>
              <w:rPr>
                <w:rFonts w:hint="eastAsia" w:ascii="Times New Roman" w:hAnsi="Times New Roman" w:cs="Times New Roman"/>
                <w:color w:val="auto"/>
                <w:kern w:val="24"/>
                <w:sz w:val="24"/>
                <w:highlight w:val="none"/>
                <w:lang w:val="en-US" w:eastAsia="zh-CN"/>
              </w:rPr>
              <w:t>BOD</w:t>
            </w:r>
            <w:r>
              <w:rPr>
                <w:rFonts w:hint="eastAsia" w:ascii="Times New Roman" w:hAnsi="Times New Roman" w:cs="Times New Roman"/>
                <w:color w:val="auto"/>
                <w:kern w:val="24"/>
                <w:sz w:val="24"/>
                <w:highlight w:val="none"/>
                <w:vertAlign w:val="subscript"/>
                <w:lang w:val="en-US" w:eastAsia="zh-CN"/>
              </w:rPr>
              <w:t>5</w:t>
            </w:r>
            <w:r>
              <w:rPr>
                <w:rFonts w:hint="eastAsia" w:ascii="Times New Roman" w:hAnsi="Times New Roman" w:cs="Times New Roman"/>
                <w:color w:val="auto"/>
                <w:kern w:val="24"/>
                <w:sz w:val="24"/>
                <w:highlight w:val="none"/>
                <w:lang w:val="en-US" w:eastAsia="zh-CN"/>
              </w:rPr>
              <w:t>：0.0</w:t>
            </w:r>
            <w:r>
              <w:rPr>
                <w:rFonts w:hint="eastAsia" w:cs="Times New Roman"/>
                <w:color w:val="auto"/>
                <w:kern w:val="24"/>
                <w:sz w:val="24"/>
                <w:highlight w:val="none"/>
                <w:lang w:val="en-US" w:eastAsia="zh-CN"/>
              </w:rPr>
              <w:t>18</w:t>
            </w:r>
            <w:r>
              <w:rPr>
                <w:rFonts w:hint="eastAsia" w:ascii="Times New Roman" w:hAnsi="Times New Roman" w:cs="Times New Roman"/>
                <w:color w:val="auto"/>
                <w:kern w:val="24"/>
                <w:sz w:val="24"/>
                <w:highlight w:val="none"/>
                <w:lang w:val="en-US" w:eastAsia="zh-CN"/>
              </w:rPr>
              <w:t>t/a</w:t>
            </w:r>
            <w:r>
              <w:rPr>
                <w:rFonts w:hint="default" w:ascii="Times New Roman" w:hAnsi="Times New Roman" w:cs="Times New Roman"/>
                <w:color w:val="auto"/>
                <w:kern w:val="24"/>
                <w:sz w:val="24"/>
                <w:highlight w:val="none"/>
              </w:rPr>
              <w:t>、</w:t>
            </w:r>
            <w:r>
              <w:rPr>
                <w:rFonts w:hint="eastAsia" w:ascii="Times New Roman" w:hAnsi="Times New Roman" w:cs="Times New Roman"/>
                <w:color w:val="auto"/>
                <w:kern w:val="24"/>
                <w:sz w:val="24"/>
                <w:highlight w:val="none"/>
                <w:lang w:val="en-US" w:eastAsia="zh-CN"/>
              </w:rPr>
              <w:t>SS：</w:t>
            </w:r>
            <w:r>
              <w:rPr>
                <w:rFonts w:hint="eastAsia" w:cs="Times New Roman"/>
                <w:color w:val="auto"/>
                <w:kern w:val="24"/>
                <w:sz w:val="24"/>
                <w:highlight w:val="none"/>
                <w:lang w:val="en-US" w:eastAsia="zh-CN"/>
              </w:rPr>
              <w:t>0.012</w:t>
            </w:r>
            <w:r>
              <w:rPr>
                <w:rFonts w:hint="eastAsia" w:ascii="Times New Roman" w:hAnsi="Times New Roman" w:cs="Times New Roman"/>
                <w:color w:val="auto"/>
                <w:kern w:val="24"/>
                <w:sz w:val="24"/>
                <w:highlight w:val="none"/>
                <w:lang w:val="en-US" w:eastAsia="zh-CN"/>
              </w:rPr>
              <w:t>t/a</w:t>
            </w:r>
            <w:r>
              <w:rPr>
                <w:rFonts w:hint="default" w:ascii="Times New Roman" w:hAnsi="Times New Roman" w:cs="Times New Roman"/>
                <w:color w:val="auto"/>
                <w:kern w:val="24"/>
                <w:sz w:val="24"/>
                <w:highlight w:val="none"/>
              </w:rPr>
              <w:t>、</w:t>
            </w:r>
            <w:r>
              <w:rPr>
                <w:rFonts w:hint="eastAsia" w:ascii="Times New Roman" w:hAnsi="Times New Roman" w:cs="Times New Roman"/>
                <w:color w:val="auto"/>
                <w:kern w:val="24"/>
                <w:sz w:val="24"/>
                <w:highlight w:val="none"/>
                <w:lang w:val="en-US" w:eastAsia="zh-CN"/>
              </w:rPr>
              <w:t>氨氮：</w:t>
            </w:r>
            <w:r>
              <w:rPr>
                <w:rFonts w:hint="eastAsia" w:cs="Times New Roman"/>
                <w:color w:val="auto"/>
                <w:kern w:val="24"/>
                <w:sz w:val="24"/>
                <w:highlight w:val="none"/>
                <w:lang w:val="en-US" w:eastAsia="zh-CN"/>
              </w:rPr>
              <w:t>0.002</w:t>
            </w:r>
            <w:r>
              <w:rPr>
                <w:rFonts w:hint="eastAsia" w:ascii="Times New Roman" w:hAnsi="Times New Roman" w:cs="Times New Roman"/>
                <w:color w:val="auto"/>
                <w:kern w:val="24"/>
                <w:sz w:val="24"/>
                <w:highlight w:val="none"/>
                <w:lang w:val="en-US" w:eastAsia="zh-CN"/>
              </w:rPr>
              <w:t>t/a</w:t>
            </w:r>
            <w:r>
              <w:rPr>
                <w:rFonts w:hint="default" w:ascii="Times New Roman" w:hAnsi="Times New Roman" w:cs="Times New Roman"/>
                <w:color w:val="auto"/>
                <w:kern w:val="24"/>
                <w:sz w:val="24"/>
                <w:highlight w:val="none"/>
              </w:rPr>
              <w:t>、</w:t>
            </w:r>
            <w:r>
              <w:rPr>
                <w:rFonts w:hint="eastAsia" w:ascii="Times New Roman" w:hAnsi="Times New Roman" w:cs="Times New Roman"/>
                <w:color w:val="auto"/>
                <w:kern w:val="24"/>
                <w:sz w:val="24"/>
                <w:highlight w:val="none"/>
                <w:lang w:val="en-US" w:eastAsia="zh-CN"/>
              </w:rPr>
              <w:t>总氮：0.00</w:t>
            </w:r>
            <w:r>
              <w:rPr>
                <w:rFonts w:hint="eastAsia" w:cs="Times New Roman"/>
                <w:color w:val="auto"/>
                <w:kern w:val="24"/>
                <w:sz w:val="24"/>
                <w:highlight w:val="none"/>
                <w:lang w:val="en-US" w:eastAsia="zh-CN"/>
              </w:rPr>
              <w:t>4</w:t>
            </w:r>
            <w:r>
              <w:rPr>
                <w:rFonts w:hint="eastAsia" w:ascii="Times New Roman" w:hAnsi="Times New Roman" w:cs="Times New Roman"/>
                <w:color w:val="auto"/>
                <w:kern w:val="24"/>
                <w:sz w:val="24"/>
                <w:highlight w:val="none"/>
                <w:lang w:val="en-US" w:eastAsia="zh-CN"/>
              </w:rPr>
              <w:t>t/a</w:t>
            </w:r>
            <w:r>
              <w:rPr>
                <w:rFonts w:hint="eastAsia" w:ascii="Times New Roman" w:hAnsi="Times New Roman" w:cs="Times New Roman"/>
                <w:color w:val="auto"/>
                <w:kern w:val="24"/>
                <w:sz w:val="24"/>
                <w:highlight w:val="none"/>
                <w:lang w:eastAsia="zh-CN"/>
              </w:rPr>
              <w:t>，</w:t>
            </w:r>
            <w:r>
              <w:rPr>
                <w:rFonts w:hint="eastAsia" w:cs="Times New Roman"/>
                <w:color w:val="auto"/>
                <w:kern w:val="24"/>
                <w:sz w:val="24"/>
                <w:highlight w:val="none"/>
                <w:lang w:val="en-US" w:eastAsia="zh-CN"/>
              </w:rPr>
              <w:t>总磷：</w:t>
            </w:r>
            <w:r>
              <w:rPr>
                <w:rFonts w:hint="eastAsia" w:ascii="Times New Roman" w:hAnsi="Times New Roman" w:cs="Times New Roman"/>
                <w:color w:val="auto"/>
                <w:kern w:val="24"/>
                <w:sz w:val="24"/>
                <w:highlight w:val="none"/>
                <w:lang w:val="en-US" w:eastAsia="zh-CN"/>
              </w:rPr>
              <w:t>0.000</w:t>
            </w:r>
            <w:r>
              <w:rPr>
                <w:rFonts w:hint="eastAsia" w:cs="Times New Roman"/>
                <w:color w:val="auto"/>
                <w:kern w:val="24"/>
                <w:sz w:val="24"/>
                <w:highlight w:val="none"/>
                <w:lang w:val="en-US" w:eastAsia="zh-CN"/>
              </w:rPr>
              <w:t>4</w:t>
            </w:r>
            <w:r>
              <w:rPr>
                <w:rFonts w:hint="eastAsia" w:ascii="Times New Roman" w:hAnsi="Times New Roman" w:cs="Times New Roman"/>
                <w:color w:val="auto"/>
                <w:kern w:val="24"/>
                <w:sz w:val="24"/>
                <w:highlight w:val="none"/>
                <w:lang w:val="en-US" w:eastAsia="zh-CN"/>
              </w:rPr>
              <w:t>t/a。</w:t>
            </w:r>
            <w:r>
              <w:rPr>
                <w:rFonts w:hint="eastAsia" w:cs="Times New Roman"/>
                <w:color w:val="auto"/>
                <w:spacing w:val="0"/>
                <w:szCs w:val="20"/>
                <w:highlight w:val="none"/>
                <w:lang w:val="en-US" w:eastAsia="zh-CN"/>
              </w:rPr>
              <w:t>满足</w:t>
            </w:r>
            <w:r>
              <w:rPr>
                <w:rFonts w:hint="eastAsia"/>
                <w:color w:val="auto"/>
                <w:highlight w:val="none"/>
                <w:lang w:val="en-US" w:eastAsia="zh-CN"/>
              </w:rPr>
              <w:t>《污水综合排放标准》（GB8978</w:t>
            </w:r>
            <w:r>
              <w:rPr>
                <w:rFonts w:hint="eastAsia" w:ascii="宋体" w:hAnsi="宋体" w:cs="宋体"/>
                <w:color w:val="auto"/>
                <w:highlight w:val="none"/>
                <w:lang w:val="en-US" w:eastAsia="zh-CN"/>
              </w:rPr>
              <w:t>-</w:t>
            </w:r>
            <w:r>
              <w:rPr>
                <w:rFonts w:hint="eastAsia"/>
                <w:color w:val="auto"/>
                <w:highlight w:val="none"/>
                <w:lang w:val="en-US" w:eastAsia="zh-CN"/>
              </w:rPr>
              <w:t>1996）表4中三级标准及京唐智慧港污水处理厂进水水质要求，</w:t>
            </w:r>
            <w:r>
              <w:rPr>
                <w:rFonts w:hint="eastAsia" w:cs="Times New Roman"/>
                <w:color w:val="auto"/>
                <w:sz w:val="24"/>
                <w:szCs w:val="24"/>
                <w:highlight w:val="none"/>
                <w:lang w:val="en-US" w:eastAsia="zh-CN"/>
              </w:rPr>
              <w:t>pH</w:t>
            </w: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6.5-8.5（无量纲）、</w:t>
            </w:r>
            <w:r>
              <w:rPr>
                <w:rFonts w:hint="eastAsia"/>
                <w:color w:val="auto"/>
                <w:highlight w:val="none"/>
                <w:lang w:val="en-US" w:eastAsia="zh-CN"/>
              </w:rPr>
              <w:t>COD：</w:t>
            </w:r>
            <w:r>
              <w:rPr>
                <w:rFonts w:hint="default" w:ascii="Times New Roman" w:hAnsi="Times New Roman" w:cs="Times New Roman"/>
                <w:color w:val="auto"/>
                <w:kern w:val="24"/>
                <w:sz w:val="24"/>
                <w:highlight w:val="none"/>
              </w:rPr>
              <w:t>3</w:t>
            </w:r>
            <w:r>
              <w:rPr>
                <w:rFonts w:hint="eastAsia" w:cs="Times New Roman"/>
                <w:color w:val="auto"/>
                <w:kern w:val="24"/>
                <w:sz w:val="24"/>
                <w:highlight w:val="none"/>
                <w:lang w:val="en-US" w:eastAsia="zh-CN"/>
              </w:rPr>
              <w:t>5</w:t>
            </w:r>
            <w:r>
              <w:rPr>
                <w:rFonts w:hint="default" w:ascii="Times New Roman" w:hAnsi="Times New Roman" w:cs="Times New Roman"/>
                <w:color w:val="auto"/>
                <w:kern w:val="24"/>
                <w:sz w:val="24"/>
                <w:highlight w:val="none"/>
              </w:rPr>
              <w:t>0mg/L、</w:t>
            </w:r>
            <w:r>
              <w:rPr>
                <w:rFonts w:hint="eastAsia" w:ascii="Times New Roman" w:hAnsi="Times New Roman" w:cs="Times New Roman"/>
                <w:color w:val="auto"/>
                <w:kern w:val="24"/>
                <w:sz w:val="24"/>
                <w:highlight w:val="none"/>
                <w:lang w:val="en-US" w:eastAsia="zh-CN"/>
              </w:rPr>
              <w:t>BOD</w:t>
            </w:r>
            <w:r>
              <w:rPr>
                <w:rFonts w:hint="eastAsia" w:ascii="Times New Roman" w:hAnsi="Times New Roman" w:cs="Times New Roman"/>
                <w:color w:val="auto"/>
                <w:kern w:val="24"/>
                <w:sz w:val="24"/>
                <w:highlight w:val="none"/>
                <w:vertAlign w:val="subscript"/>
                <w:lang w:val="en-US" w:eastAsia="zh-CN"/>
              </w:rPr>
              <w:t>5</w:t>
            </w:r>
            <w:r>
              <w:rPr>
                <w:rFonts w:hint="eastAsia" w:ascii="Times New Roman" w:hAnsi="Times New Roman" w:cs="Times New Roman"/>
                <w:color w:val="auto"/>
                <w:kern w:val="24"/>
                <w:sz w:val="24"/>
                <w:highlight w:val="none"/>
                <w:lang w:val="en-US" w:eastAsia="zh-CN"/>
              </w:rPr>
              <w:t>：</w:t>
            </w:r>
            <w:r>
              <w:rPr>
                <w:rFonts w:hint="eastAsia" w:cs="Times New Roman"/>
                <w:color w:val="auto"/>
                <w:kern w:val="24"/>
                <w:sz w:val="24"/>
                <w:highlight w:val="none"/>
                <w:lang w:val="en-US" w:eastAsia="zh-CN"/>
              </w:rPr>
              <w:t>200</w:t>
            </w:r>
            <w:r>
              <w:rPr>
                <w:rFonts w:hint="default" w:ascii="Times New Roman" w:hAnsi="Times New Roman" w:cs="Times New Roman"/>
                <w:color w:val="auto"/>
                <w:kern w:val="24"/>
                <w:sz w:val="24"/>
                <w:highlight w:val="none"/>
              </w:rPr>
              <w:t>mg/L、</w:t>
            </w:r>
            <w:r>
              <w:rPr>
                <w:rFonts w:hint="eastAsia" w:ascii="Times New Roman" w:hAnsi="Times New Roman" w:cs="Times New Roman"/>
                <w:color w:val="auto"/>
                <w:kern w:val="24"/>
                <w:sz w:val="24"/>
                <w:highlight w:val="none"/>
                <w:lang w:val="en-US" w:eastAsia="zh-CN"/>
              </w:rPr>
              <w:t>SS：2</w:t>
            </w:r>
            <w:r>
              <w:rPr>
                <w:rFonts w:hint="eastAsia" w:cs="Times New Roman"/>
                <w:color w:val="auto"/>
                <w:kern w:val="24"/>
                <w:sz w:val="24"/>
                <w:highlight w:val="none"/>
                <w:lang w:val="en-US" w:eastAsia="zh-CN"/>
              </w:rPr>
              <w:t>5</w:t>
            </w:r>
            <w:r>
              <w:rPr>
                <w:rFonts w:hint="default" w:ascii="Times New Roman" w:hAnsi="Times New Roman" w:cs="Times New Roman"/>
                <w:color w:val="auto"/>
                <w:kern w:val="24"/>
                <w:sz w:val="24"/>
                <w:highlight w:val="none"/>
              </w:rPr>
              <w:t>0mg/L、</w:t>
            </w:r>
            <w:r>
              <w:rPr>
                <w:rFonts w:hint="eastAsia" w:ascii="Times New Roman" w:hAnsi="Times New Roman" w:cs="Times New Roman"/>
                <w:color w:val="auto"/>
                <w:kern w:val="24"/>
                <w:sz w:val="24"/>
                <w:highlight w:val="none"/>
                <w:lang w:val="en-US" w:eastAsia="zh-CN"/>
              </w:rPr>
              <w:t>氨氮：35</w:t>
            </w:r>
            <w:r>
              <w:rPr>
                <w:rFonts w:hint="default" w:ascii="Times New Roman" w:hAnsi="Times New Roman" w:cs="Times New Roman"/>
                <w:color w:val="auto"/>
                <w:kern w:val="24"/>
                <w:sz w:val="24"/>
                <w:highlight w:val="none"/>
              </w:rPr>
              <w:t>mg/L、</w:t>
            </w:r>
            <w:r>
              <w:rPr>
                <w:rFonts w:hint="eastAsia" w:ascii="Times New Roman" w:hAnsi="Times New Roman" w:cs="Times New Roman"/>
                <w:color w:val="auto"/>
                <w:kern w:val="24"/>
                <w:sz w:val="24"/>
                <w:highlight w:val="none"/>
                <w:lang w:val="en-US" w:eastAsia="zh-CN"/>
              </w:rPr>
              <w:t>总氮：40</w:t>
            </w:r>
            <w:r>
              <w:rPr>
                <w:rFonts w:hint="default" w:ascii="Times New Roman" w:hAnsi="Times New Roman" w:cs="Times New Roman"/>
                <w:color w:val="auto"/>
                <w:kern w:val="24"/>
                <w:sz w:val="24"/>
                <w:highlight w:val="none"/>
              </w:rPr>
              <w:t>mg/L、</w:t>
            </w:r>
            <w:r>
              <w:rPr>
                <w:rFonts w:hint="eastAsia" w:ascii="Times New Roman" w:hAnsi="Times New Roman" w:cs="Times New Roman"/>
                <w:color w:val="auto"/>
                <w:kern w:val="24"/>
                <w:sz w:val="24"/>
                <w:highlight w:val="none"/>
                <w:lang w:val="en-US" w:eastAsia="zh-CN"/>
              </w:rPr>
              <w:t>总磷：4</w:t>
            </w:r>
            <w:r>
              <w:rPr>
                <w:rFonts w:hint="default" w:ascii="Times New Roman" w:hAnsi="Times New Roman" w:cs="Times New Roman"/>
                <w:color w:val="auto"/>
                <w:kern w:val="24"/>
                <w:sz w:val="24"/>
                <w:highlight w:val="none"/>
              </w:rPr>
              <w:t>mg/L</w:t>
            </w:r>
            <w:r>
              <w:rPr>
                <w:rFonts w:hint="eastAsia" w:ascii="Times New Roman" w:hAnsi="Times New Roman" w:cs="Times New Roman"/>
                <w:color w:val="auto"/>
                <w:kern w:val="24"/>
                <w:sz w:val="24"/>
                <w:highlight w:val="none"/>
                <w:lang w:val="en-US" w:eastAsia="zh-CN"/>
              </w:rPr>
              <w:t>。</w:t>
            </w:r>
          </w:p>
          <w:p w14:paraId="0D594885">
            <w:pPr>
              <w:bidi w:val="0"/>
              <w:rPr>
                <w:rFonts w:hint="default"/>
                <w:b/>
                <w:bCs/>
                <w:color w:val="auto"/>
                <w:highlight w:val="none"/>
                <w:lang w:val="en-US" w:eastAsia="zh-CN"/>
              </w:rPr>
            </w:pPr>
            <w:r>
              <w:rPr>
                <w:rFonts w:hint="eastAsia"/>
                <w:b/>
                <w:bCs/>
                <w:color w:val="auto"/>
                <w:highlight w:val="none"/>
                <w:lang w:val="en-US" w:eastAsia="zh-CN"/>
              </w:rPr>
              <w:t>2.2依托集中污水处理厂可行性分析</w:t>
            </w:r>
          </w:p>
          <w:p w14:paraId="769CCE18">
            <w:pPr>
              <w:bidi w:val="0"/>
              <w:rPr>
                <w:rFonts w:hint="eastAsia"/>
                <w:b/>
                <w:bCs/>
                <w:color w:val="auto"/>
                <w:highlight w:val="none"/>
                <w:lang w:val="en-US" w:eastAsia="zh-CN"/>
              </w:rPr>
            </w:pPr>
            <w:r>
              <w:rPr>
                <w:rFonts w:hint="default"/>
                <w:color w:val="auto"/>
                <w:highlight w:val="none"/>
                <w:lang w:val="en-US" w:eastAsia="zh-CN"/>
              </w:rPr>
              <w:t>京唐智慧港污水处理厂</w:t>
            </w:r>
            <w:r>
              <w:rPr>
                <w:rFonts w:hint="eastAsia" w:cs="Times New Roman"/>
                <w:color w:val="auto"/>
                <w:sz w:val="24"/>
                <w:szCs w:val="24"/>
                <w:highlight w:val="none"/>
                <w:lang w:val="en-US" w:eastAsia="zh-CN"/>
              </w:rPr>
              <w:t>位于</w:t>
            </w:r>
            <w:r>
              <w:rPr>
                <w:rFonts w:hint="eastAsia" w:ascii="Times New Roman" w:hAnsi="Times New Roman" w:cs="Times New Roman"/>
                <w:color w:val="auto"/>
                <w:sz w:val="24"/>
                <w:szCs w:val="24"/>
                <w:highlight w:val="none"/>
                <w:lang w:val="en-US" w:eastAsia="zh-CN"/>
              </w:rPr>
              <w:t>纬五路以南、经二路以东、经四路以西，负责京唐智慧港的污水。设计处理规模5万m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/d，近期设计处理规模为1万m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/d，</w:t>
            </w:r>
            <w:r>
              <w:rPr>
                <w:rFonts w:hint="eastAsia" w:cs="Times New Roman"/>
                <w:color w:val="auto"/>
                <w:sz w:val="24"/>
                <w:szCs w:val="24"/>
                <w:highlight w:val="none"/>
                <w:lang w:val="en-US" w:eastAsia="zh-CN"/>
              </w:rPr>
              <w:t>设计进水水质为pH6.5～8.5（无量纲）、COD</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50mg/L、</w:t>
            </w:r>
            <w:r>
              <w:rPr>
                <w:rFonts w:hint="eastAsia" w:cs="Times New Roman"/>
                <w:color w:val="auto"/>
                <w:sz w:val="24"/>
                <w:szCs w:val="24"/>
                <w:highlight w:val="none"/>
                <w:lang w:val="en-US" w:eastAsia="zh-CN"/>
              </w:rPr>
              <w:t>BOD</w:t>
            </w:r>
            <w:r>
              <w:rPr>
                <w:rFonts w:hint="eastAsia" w:cs="Times New Roman"/>
                <w:color w:val="auto"/>
                <w:sz w:val="24"/>
                <w:szCs w:val="24"/>
                <w:highlight w:val="none"/>
                <w:vertAlign w:val="subscript"/>
                <w:lang w:val="en-US" w:eastAsia="zh-CN"/>
              </w:rPr>
              <w:t>5</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200</w:t>
            </w:r>
            <w:r>
              <w:rPr>
                <w:rFonts w:hint="eastAsia" w:ascii="Times New Roman" w:hAnsi="Times New Roman" w:cs="Times New Roman"/>
                <w:color w:val="auto"/>
                <w:sz w:val="24"/>
                <w:szCs w:val="24"/>
                <w:highlight w:val="none"/>
                <w:lang w:val="en-US" w:eastAsia="zh-CN"/>
              </w:rPr>
              <w:t>mg/L、</w:t>
            </w:r>
            <w:r>
              <w:rPr>
                <w:rFonts w:hint="eastAsia" w:cs="Times New Roman"/>
                <w:color w:val="auto"/>
                <w:sz w:val="24"/>
                <w:szCs w:val="24"/>
                <w:highlight w:val="none"/>
                <w:lang w:val="en-US" w:eastAsia="zh-CN"/>
              </w:rPr>
              <w:t>SS</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25</w:t>
            </w:r>
            <w:r>
              <w:rPr>
                <w:rFonts w:hint="eastAsia" w:ascii="Times New Roman" w:hAnsi="Times New Roman" w:cs="Times New Roman"/>
                <w:color w:val="auto"/>
                <w:sz w:val="24"/>
                <w:szCs w:val="24"/>
                <w:highlight w:val="none"/>
                <w:lang w:val="en-US" w:eastAsia="zh-CN"/>
              </w:rPr>
              <w:t>0mg/L、NH</w:t>
            </w:r>
            <w:r>
              <w:rPr>
                <w:rFonts w:hint="eastAsia" w:ascii="Times New Roman" w:hAnsi="Times New Roman" w:cs="Times New Roman"/>
                <w:color w:val="auto"/>
                <w:sz w:val="24"/>
                <w:szCs w:val="24"/>
                <w:highlight w:val="none"/>
                <w:vertAlign w:val="subscript"/>
                <w:lang w:val="en-US" w:eastAsia="zh-CN"/>
              </w:rPr>
              <w:t>3</w:t>
            </w:r>
            <w:r>
              <w:rPr>
                <w:rFonts w:hint="eastAsia" w:ascii="Times New Roman" w:hAnsi="Times New Roman" w:cs="Times New Roman"/>
                <w:color w:val="auto"/>
                <w:sz w:val="24"/>
                <w:szCs w:val="24"/>
                <w:highlight w:val="none"/>
                <w:lang w:val="en-US" w:eastAsia="zh-CN"/>
              </w:rPr>
              <w:t>-N</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35</w:t>
            </w:r>
            <w:r>
              <w:rPr>
                <w:rFonts w:hint="eastAsia" w:ascii="Times New Roman" w:hAnsi="Times New Roman" w:cs="Times New Roman"/>
                <w:color w:val="auto"/>
                <w:sz w:val="24"/>
                <w:szCs w:val="24"/>
                <w:highlight w:val="none"/>
                <w:lang w:val="en-US" w:eastAsia="zh-CN"/>
              </w:rPr>
              <w:t>mg/L、TN</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40</w:t>
            </w:r>
            <w:r>
              <w:rPr>
                <w:rFonts w:hint="eastAsia" w:ascii="Times New Roman" w:hAnsi="Times New Roman" w:cs="Times New Roman"/>
                <w:color w:val="auto"/>
                <w:sz w:val="24"/>
                <w:szCs w:val="24"/>
                <w:highlight w:val="none"/>
                <w:lang w:val="en-US" w:eastAsia="zh-CN"/>
              </w:rPr>
              <w:t>mg/L、TP</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mg/L，污水处理工艺采用“格栅+曝气沉砂池+A</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/O+二沉池+活性炭砂滤池+消毒+污泥处理”，污水处理厂出水水质执行《城镇污水处理厂污染物排放标准》（GB18918-2002）一级A标准。目前该污水处理厂尚未投产运行，现阶段正在建设一座蓄水池，容积为7500m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，用于储存未来污水处理厂尾水，后续产生的尾水优先回用于高新区绿化及景观用水</w:t>
            </w:r>
            <w:r>
              <w:rPr>
                <w:rFonts w:hint="eastAsia"/>
                <w:color w:val="auto"/>
                <w:highlight w:val="none"/>
                <w:lang w:val="en-US" w:eastAsia="zh-CN"/>
              </w:rPr>
              <w:t>。</w:t>
            </w:r>
          </w:p>
          <w:p w14:paraId="2204A750">
            <w:pPr>
              <w:bidi w:val="0"/>
              <w:rPr>
                <w:rFonts w:hint="default" w:ascii="Times New Roman" w:hAnsi="Times New Roman" w:eastAsia="宋体" w:cs="Times New Roman"/>
                <w:color w:val="auto"/>
                <w:kern w:val="0"/>
                <w:sz w:val="24"/>
                <w:szCs w:val="24"/>
                <w:highlight w:val="none"/>
              </w:rPr>
            </w:pPr>
            <w:r>
              <w:rPr>
                <w:rFonts w:hint="eastAsia"/>
                <w:color w:val="auto"/>
                <w:highlight w:val="none"/>
                <w:lang w:val="en-US" w:eastAsia="zh-CN"/>
              </w:rPr>
              <w:t>本项目废水排放量为0.32</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eastAsia="zh-CN"/>
              </w:rPr>
              <w:t>，</w:t>
            </w:r>
            <w:r>
              <w:rPr>
                <w:rFonts w:hint="eastAsia"/>
                <w:color w:val="auto"/>
                <w:highlight w:val="none"/>
                <w:lang w:val="en-US" w:eastAsia="zh-CN"/>
              </w:rPr>
              <w:t>均为生活污水</w:t>
            </w:r>
            <w:r>
              <w:rPr>
                <w:rFonts w:hint="eastAsia" w:ascii="Times New Roman" w:hAnsi="Times New Roman" w:eastAsia="宋体" w:cs="Times New Roman"/>
                <w:color w:val="auto"/>
                <w:sz w:val="24"/>
                <w:highlight w:val="none"/>
                <w:lang w:val="en-US" w:eastAsia="zh-CN"/>
              </w:rPr>
              <w:t>，园区污水管网已铺设至本项目厂区，</w:t>
            </w:r>
            <w:r>
              <w:rPr>
                <w:rFonts w:hint="eastAsia" w:cs="Times New Roman"/>
                <w:color w:val="auto"/>
                <w:sz w:val="24"/>
                <w:highlight w:val="none"/>
                <w:lang w:val="en-US" w:eastAsia="zh-CN"/>
              </w:rPr>
              <w:t>本项目废水水质满足</w:t>
            </w:r>
            <w:r>
              <w:rPr>
                <w:rFonts w:hint="eastAsia"/>
                <w:color w:val="auto"/>
                <w:highlight w:val="none"/>
                <w:lang w:val="en-US" w:eastAsia="zh-CN"/>
              </w:rPr>
              <w:t>京唐智慧港污水处理厂进水水质要求</w:t>
            </w:r>
            <w:r>
              <w:rPr>
                <w:rFonts w:hint="eastAsia" w:cs="Times New Roman"/>
                <w:color w:val="auto"/>
                <w:sz w:val="24"/>
                <w:highlight w:val="none"/>
                <w:lang w:val="en-US" w:eastAsia="zh-CN"/>
              </w:rPr>
              <w:t>，待</w:t>
            </w:r>
            <w:r>
              <w:rPr>
                <w:rFonts w:hint="eastAsia"/>
                <w:color w:val="auto"/>
                <w:highlight w:val="none"/>
                <w:lang w:val="en-US" w:eastAsia="zh-CN"/>
              </w:rPr>
              <w:t>京唐智慧港污水处理厂</w:t>
            </w:r>
            <w:r>
              <w:rPr>
                <w:rFonts w:hint="eastAsia" w:cs="Times New Roman"/>
                <w:color w:val="auto"/>
                <w:sz w:val="24"/>
                <w:highlight w:val="none"/>
                <w:lang w:val="en-US" w:eastAsia="zh-CN"/>
              </w:rPr>
              <w:t>具备接收废水能力后，本项目废水排入</w:t>
            </w:r>
            <w:r>
              <w:rPr>
                <w:rFonts w:hint="eastAsia"/>
                <w:color w:val="auto"/>
                <w:sz w:val="24"/>
                <w:szCs w:val="24"/>
                <w:highlight w:val="none"/>
                <w:lang w:val="en-US" w:eastAsia="zh-CN"/>
              </w:rPr>
              <w:t>不会对该污水处理厂的正常运营产生冲击影响，且厂区在纳水范围内，故待</w:t>
            </w:r>
            <w:r>
              <w:rPr>
                <w:rFonts w:hint="eastAsia"/>
                <w:color w:val="auto"/>
                <w:highlight w:val="none"/>
                <w:lang w:val="en-US" w:eastAsia="zh-CN"/>
              </w:rPr>
              <w:t>京唐智慧港污水处理厂</w:t>
            </w:r>
            <w:r>
              <w:rPr>
                <w:rFonts w:hint="eastAsia" w:cs="Times New Roman"/>
                <w:color w:val="auto"/>
                <w:sz w:val="24"/>
                <w:highlight w:val="none"/>
                <w:lang w:val="en-US" w:eastAsia="zh-CN"/>
              </w:rPr>
              <w:t>具备接收废水能力后，</w:t>
            </w:r>
            <w:r>
              <w:rPr>
                <w:rFonts w:hint="eastAsia"/>
                <w:color w:val="auto"/>
                <w:sz w:val="24"/>
                <w:szCs w:val="24"/>
                <w:highlight w:val="none"/>
                <w:lang w:val="en-US" w:eastAsia="zh-CN"/>
              </w:rPr>
              <w:t>本项目废水排入园区污水管网是可行的</w:t>
            </w:r>
            <w:r>
              <w:rPr>
                <w:rFonts w:hint="default" w:ascii="Times New Roman" w:hAnsi="Times New Roman" w:eastAsia="宋体" w:cs="Times New Roman"/>
                <w:color w:val="auto"/>
                <w:kern w:val="0"/>
                <w:sz w:val="24"/>
                <w:szCs w:val="24"/>
                <w:highlight w:val="none"/>
              </w:rPr>
              <w:t>。</w:t>
            </w:r>
          </w:p>
          <w:p w14:paraId="7630C07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2.3废水污染物排放信息</w:t>
            </w:r>
          </w:p>
          <w:p w14:paraId="46F5AE86">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废水排放情况</w:t>
            </w:r>
          </w:p>
          <w:p w14:paraId="65232EB8">
            <w:pPr>
              <w:bidi w:val="0"/>
              <w:rPr>
                <w:rFonts w:hint="eastAsia"/>
                <w:color w:val="auto"/>
                <w:highlight w:val="none"/>
                <w:lang w:val="en-US" w:eastAsia="zh-CN"/>
              </w:rPr>
            </w:pPr>
            <w:r>
              <w:rPr>
                <w:rFonts w:hint="eastAsia"/>
                <w:color w:val="auto"/>
                <w:highlight w:val="none"/>
                <w:lang w:val="en-US" w:eastAsia="zh-CN"/>
              </w:rPr>
              <w:t>京唐智慧港污水处理厂</w:t>
            </w:r>
            <w:r>
              <w:rPr>
                <w:rFonts w:hint="eastAsia" w:cs="Times New Roman"/>
                <w:color w:val="auto"/>
                <w:sz w:val="24"/>
                <w:highlight w:val="none"/>
                <w:lang w:val="en-US" w:eastAsia="zh-CN"/>
              </w:rPr>
              <w:t>具备接收废水能力后，</w:t>
            </w:r>
            <w:r>
              <w:rPr>
                <w:rFonts w:hint="eastAsia"/>
                <w:color w:val="auto"/>
                <w:highlight w:val="none"/>
                <w:lang w:val="en-US" w:eastAsia="zh-CN"/>
              </w:rPr>
              <w:t>本项目废水排放（纳管）情况见下表。</w:t>
            </w:r>
          </w:p>
          <w:p w14:paraId="6FD6CC7C">
            <w:pPr>
              <w:bidi w:val="0"/>
              <w:rPr>
                <w:rFonts w:hint="default"/>
                <w:color w:val="auto"/>
                <w:highlight w:val="none"/>
                <w:lang w:val="en-US" w:eastAsia="zh-CN"/>
              </w:rPr>
            </w:pPr>
          </w:p>
          <w:p w14:paraId="4009B0F2">
            <w:pPr>
              <w:pStyle w:val="35"/>
              <w:pageBreakBefore w:val="0"/>
              <w:numPr>
                <w:ilvl w:val="0"/>
                <w:numId w:val="26"/>
              </w:numPr>
              <w:kinsoku/>
              <w:overflowPunct/>
              <w:topLinePunct w:val="0"/>
              <w:bidi w:val="0"/>
              <w:ind w:left="0" w:leftChars="0" w:firstLine="0" w:firstLineChars="0"/>
              <w:textAlignment w:val="auto"/>
              <w:rPr>
                <w:rFonts w:hint="eastAsia"/>
                <w:color w:val="auto"/>
                <w:sz w:val="21"/>
                <w:szCs w:val="21"/>
                <w:highlight w:val="none"/>
                <w:lang w:val="en-US" w:eastAsia="zh-CN"/>
              </w:rPr>
            </w:pPr>
            <w:r>
              <w:rPr>
                <w:rFonts w:hint="eastAsia" w:cs="Times New Roman"/>
                <w:b/>
                <w:color w:val="auto"/>
                <w:spacing w:val="0"/>
                <w:position w:val="0"/>
                <w:sz w:val="21"/>
                <w:szCs w:val="21"/>
                <w:highlight w:val="none"/>
                <w:lang w:val="en-US" w:eastAsia="zh-CN"/>
              </w:rPr>
              <w:t xml:space="preserve">  本</w:t>
            </w:r>
            <w:r>
              <w:rPr>
                <w:rFonts w:hint="eastAsia" w:ascii="Times New Roman" w:hAnsi="Times New Roman" w:eastAsia="宋体" w:cs="Times New Roman"/>
                <w:b/>
                <w:bCs/>
                <w:color w:val="auto"/>
                <w:sz w:val="21"/>
                <w:szCs w:val="21"/>
                <w:highlight w:val="none"/>
                <w:lang w:val="en-US" w:eastAsia="zh-CN"/>
              </w:rPr>
              <w:t>项目</w:t>
            </w:r>
            <w:r>
              <w:rPr>
                <w:rFonts w:hint="eastAsia" w:cs="Times New Roman"/>
                <w:b/>
                <w:color w:val="auto"/>
                <w:spacing w:val="0"/>
                <w:position w:val="0"/>
                <w:sz w:val="21"/>
                <w:szCs w:val="21"/>
                <w:highlight w:val="none"/>
                <w:lang w:val="en-US" w:eastAsia="zh-CN"/>
              </w:rPr>
              <w:t>废水污染物排放</w:t>
            </w:r>
            <w:r>
              <w:rPr>
                <w:rFonts w:hint="eastAsia"/>
                <w:color w:val="auto"/>
                <w:highlight w:val="none"/>
                <w:lang w:val="en-US" w:eastAsia="zh-CN"/>
              </w:rPr>
              <w:t>（纳管）</w:t>
            </w:r>
            <w:r>
              <w:rPr>
                <w:rFonts w:hint="eastAsia" w:cs="Times New Roman"/>
                <w:b/>
                <w:color w:val="auto"/>
                <w:spacing w:val="0"/>
                <w:position w:val="0"/>
                <w:sz w:val="21"/>
                <w:szCs w:val="21"/>
                <w:highlight w:val="none"/>
                <w:lang w:val="en-US" w:eastAsia="zh-CN"/>
              </w:rPr>
              <w:t>情况一览表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699"/>
              <w:gridCol w:w="1196"/>
              <w:gridCol w:w="1142"/>
              <w:gridCol w:w="1017"/>
              <w:gridCol w:w="1230"/>
              <w:gridCol w:w="1396"/>
              <w:gridCol w:w="1427"/>
            </w:tblGrid>
            <w:tr w14:paraId="039B2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86" w:hRule="atLeast"/>
                <w:jc w:val="center"/>
              </w:trPr>
              <w:tc>
                <w:tcPr>
                  <w:tcW w:w="699" w:type="dxa"/>
                  <w:noWrap w:val="0"/>
                  <w:vAlign w:val="center"/>
                </w:tcPr>
                <w:p w14:paraId="48C8716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序号</w:t>
                  </w:r>
                </w:p>
              </w:tc>
              <w:tc>
                <w:tcPr>
                  <w:tcW w:w="1196" w:type="dxa"/>
                  <w:noWrap w:val="0"/>
                  <w:vAlign w:val="center"/>
                </w:tcPr>
                <w:p w14:paraId="43174A7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污染物</w:t>
                  </w:r>
                </w:p>
              </w:tc>
              <w:tc>
                <w:tcPr>
                  <w:tcW w:w="1142" w:type="dxa"/>
                  <w:noWrap w:val="0"/>
                  <w:vAlign w:val="center"/>
                </w:tcPr>
                <w:p w14:paraId="323EDF6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排放浓度</w:t>
                  </w:r>
                </w:p>
              </w:tc>
              <w:tc>
                <w:tcPr>
                  <w:tcW w:w="1017" w:type="dxa"/>
                  <w:noWrap w:val="0"/>
                  <w:vAlign w:val="center"/>
                </w:tcPr>
                <w:p w14:paraId="384D720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排放限值</w:t>
                  </w:r>
                </w:p>
              </w:tc>
              <w:tc>
                <w:tcPr>
                  <w:tcW w:w="1230" w:type="dxa"/>
                  <w:noWrap w:val="0"/>
                  <w:vAlign w:val="center"/>
                </w:tcPr>
                <w:p w14:paraId="53B6DB4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废水排放量</w:t>
                  </w:r>
                </w:p>
              </w:tc>
              <w:tc>
                <w:tcPr>
                  <w:tcW w:w="1396" w:type="dxa"/>
                  <w:noWrap w:val="0"/>
                  <w:vAlign w:val="center"/>
                </w:tcPr>
                <w:p w14:paraId="289FD37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污染物排放量（纳管量）</w:t>
                  </w:r>
                </w:p>
              </w:tc>
              <w:tc>
                <w:tcPr>
                  <w:tcW w:w="1427" w:type="dxa"/>
                  <w:noWrap w:val="0"/>
                  <w:vAlign w:val="center"/>
                </w:tcPr>
                <w:p w14:paraId="2599107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cs="Times New Roman"/>
                      <w:color w:val="auto"/>
                      <w:spacing w:val="0"/>
                      <w:position w:val="0"/>
                      <w:sz w:val="21"/>
                      <w:szCs w:val="21"/>
                      <w:highlight w:val="none"/>
                      <w:lang w:val="en-US" w:eastAsia="zh-CN"/>
                    </w:rPr>
                    <w:t>排放去向</w:t>
                  </w:r>
                </w:p>
              </w:tc>
            </w:tr>
            <w:tr w14:paraId="56B9F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86" w:hRule="atLeast"/>
                <w:jc w:val="center"/>
              </w:trPr>
              <w:tc>
                <w:tcPr>
                  <w:tcW w:w="699" w:type="dxa"/>
                  <w:noWrap w:val="0"/>
                  <w:vAlign w:val="center"/>
                </w:tcPr>
                <w:p w14:paraId="1CAB3707">
                  <w:pPr>
                    <w:keepNext w:val="0"/>
                    <w:keepLines w:val="0"/>
                    <w:pageBreakBefore w:val="0"/>
                    <w:widowControl w:val="0"/>
                    <w:numPr>
                      <w:ilvl w:val="0"/>
                      <w:numId w:val="27"/>
                    </w:numPr>
                    <w:kinsoku/>
                    <w:wordWrap/>
                    <w:overflowPunct/>
                    <w:topLinePunct w:val="0"/>
                    <w:autoSpaceDE/>
                    <w:autoSpaceDN/>
                    <w:bidi w:val="0"/>
                    <w:adjustRightInd/>
                    <w:snapToGrid/>
                    <w:spacing w:line="0" w:lineRule="atLeas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196" w:type="dxa"/>
                  <w:noWrap w:val="0"/>
                  <w:vAlign w:val="center"/>
                </w:tcPr>
                <w:p w14:paraId="721CC32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eastAsia="宋体" w:cs="Times New Roman"/>
                      <w:color w:val="auto"/>
                      <w:spacing w:val="0"/>
                      <w:position w:val="0"/>
                      <w:sz w:val="21"/>
                      <w:szCs w:val="21"/>
                      <w:highlight w:val="none"/>
                    </w:rPr>
                    <w:t>pH</w:t>
                  </w:r>
                  <w:r>
                    <w:rPr>
                      <w:rFonts w:hint="eastAsia" w:cs="Times New Roman"/>
                      <w:color w:val="auto"/>
                      <w:spacing w:val="0"/>
                      <w:position w:val="0"/>
                      <w:sz w:val="21"/>
                      <w:szCs w:val="21"/>
                      <w:highlight w:val="none"/>
                      <w:lang w:eastAsia="zh-CN"/>
                    </w:rPr>
                    <w:t>（</w:t>
                  </w:r>
                  <w:r>
                    <w:rPr>
                      <w:rFonts w:hint="eastAsia" w:cs="Times New Roman"/>
                      <w:color w:val="auto"/>
                      <w:spacing w:val="0"/>
                      <w:position w:val="0"/>
                      <w:sz w:val="21"/>
                      <w:szCs w:val="21"/>
                      <w:highlight w:val="none"/>
                      <w:lang w:val="en-US" w:eastAsia="zh-CN"/>
                    </w:rPr>
                    <w:t>无量纲</w:t>
                  </w:r>
                  <w:r>
                    <w:rPr>
                      <w:rFonts w:hint="eastAsia" w:cs="Times New Roman"/>
                      <w:color w:val="auto"/>
                      <w:spacing w:val="0"/>
                      <w:position w:val="0"/>
                      <w:sz w:val="21"/>
                      <w:szCs w:val="21"/>
                      <w:highlight w:val="none"/>
                      <w:lang w:eastAsia="zh-CN"/>
                    </w:rPr>
                    <w:t>）</w:t>
                  </w:r>
                </w:p>
              </w:tc>
              <w:tc>
                <w:tcPr>
                  <w:tcW w:w="1142" w:type="dxa"/>
                  <w:noWrap w:val="0"/>
                  <w:vAlign w:val="center"/>
                </w:tcPr>
                <w:p w14:paraId="263C5D8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6.5-8.5</w:t>
                  </w:r>
                </w:p>
              </w:tc>
              <w:tc>
                <w:tcPr>
                  <w:tcW w:w="1017" w:type="dxa"/>
                  <w:noWrap w:val="0"/>
                  <w:vAlign w:val="center"/>
                </w:tcPr>
                <w:p w14:paraId="53978D9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6.5-8.5</w:t>
                  </w:r>
                </w:p>
              </w:tc>
              <w:tc>
                <w:tcPr>
                  <w:tcW w:w="1230" w:type="dxa"/>
                  <w:vMerge w:val="restart"/>
                  <w:noWrap w:val="0"/>
                  <w:vAlign w:val="center"/>
                </w:tcPr>
                <w:p w14:paraId="7EA3903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120m</w:t>
                  </w:r>
                  <w:r>
                    <w:rPr>
                      <w:rFonts w:hint="eastAsia" w:cs="Times New Roman"/>
                      <w:color w:val="auto"/>
                      <w:spacing w:val="0"/>
                      <w:position w:val="0"/>
                      <w:sz w:val="21"/>
                      <w:szCs w:val="21"/>
                      <w:highlight w:val="none"/>
                      <w:vertAlign w:val="superscript"/>
                      <w:lang w:val="en-US" w:eastAsia="zh-CN"/>
                    </w:rPr>
                    <w:t>3</w:t>
                  </w:r>
                  <w:r>
                    <w:rPr>
                      <w:rFonts w:hint="eastAsia" w:cs="Times New Roman"/>
                      <w:color w:val="auto"/>
                      <w:spacing w:val="0"/>
                      <w:position w:val="0"/>
                      <w:sz w:val="21"/>
                      <w:szCs w:val="21"/>
                      <w:highlight w:val="none"/>
                      <w:lang w:val="en-US" w:eastAsia="zh-CN"/>
                    </w:rPr>
                    <w:t>/a</w:t>
                  </w:r>
                </w:p>
              </w:tc>
              <w:tc>
                <w:tcPr>
                  <w:tcW w:w="1396" w:type="dxa"/>
                  <w:noWrap w:val="0"/>
                  <w:vAlign w:val="center"/>
                </w:tcPr>
                <w:p w14:paraId="015F456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lang w:eastAsia="zh-CN"/>
                    </w:rPr>
                  </w:pPr>
                  <w:r>
                    <w:rPr>
                      <w:rFonts w:hint="default" w:ascii="Times New Roman" w:hAnsi="Times New Roman" w:cs="Times New Roman"/>
                      <w:color w:val="auto"/>
                      <w:spacing w:val="0"/>
                      <w:position w:val="0"/>
                      <w:sz w:val="21"/>
                      <w:szCs w:val="21"/>
                      <w:highlight w:val="none"/>
                      <w:lang w:val="en-US" w:eastAsia="zh-CN"/>
                    </w:rPr>
                    <w:t>/</w:t>
                  </w:r>
                </w:p>
              </w:tc>
              <w:tc>
                <w:tcPr>
                  <w:tcW w:w="1427" w:type="dxa"/>
                  <w:vMerge w:val="restart"/>
                  <w:noWrap w:val="0"/>
                  <w:vAlign w:val="center"/>
                </w:tcPr>
                <w:p w14:paraId="75B136E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lang w:val="en-US" w:eastAsia="zh-CN"/>
                    </w:rPr>
                    <w:t>排入园区污水管网，最终进入</w:t>
                  </w:r>
                  <w:r>
                    <w:rPr>
                      <w:rFonts w:hint="eastAsia" w:cs="Times New Roman"/>
                      <w:color w:val="auto"/>
                      <w:spacing w:val="0"/>
                      <w:position w:val="0"/>
                      <w:sz w:val="21"/>
                      <w:szCs w:val="21"/>
                      <w:highlight w:val="none"/>
                      <w:lang w:val="en-US" w:eastAsia="zh-CN"/>
                    </w:rPr>
                    <w:t>京唐智慧港污水处理厂</w:t>
                  </w:r>
                  <w:r>
                    <w:rPr>
                      <w:rFonts w:hint="eastAsia" w:ascii="Times New Roman" w:hAnsi="Times New Roman" w:eastAsia="宋体" w:cs="Times New Roman"/>
                      <w:color w:val="auto"/>
                      <w:spacing w:val="0"/>
                      <w:position w:val="0"/>
                      <w:sz w:val="21"/>
                      <w:szCs w:val="21"/>
                      <w:highlight w:val="none"/>
                      <w:lang w:val="en-US" w:eastAsia="zh-CN"/>
                    </w:rPr>
                    <w:t>处理</w:t>
                  </w:r>
                </w:p>
              </w:tc>
            </w:tr>
            <w:tr w14:paraId="791D5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86" w:hRule="atLeast"/>
                <w:jc w:val="center"/>
              </w:trPr>
              <w:tc>
                <w:tcPr>
                  <w:tcW w:w="699" w:type="dxa"/>
                  <w:vAlign w:val="center"/>
                </w:tcPr>
                <w:p w14:paraId="71760E26">
                  <w:pPr>
                    <w:keepNext w:val="0"/>
                    <w:keepLines w:val="0"/>
                    <w:pageBreakBefore w:val="0"/>
                    <w:widowControl w:val="0"/>
                    <w:numPr>
                      <w:ilvl w:val="0"/>
                      <w:numId w:val="27"/>
                    </w:numPr>
                    <w:kinsoku/>
                    <w:wordWrap/>
                    <w:overflowPunct/>
                    <w:topLinePunct w:val="0"/>
                    <w:autoSpaceDE/>
                    <w:autoSpaceDN/>
                    <w:bidi w:val="0"/>
                    <w:adjustRightInd/>
                    <w:snapToGrid/>
                    <w:spacing w:line="0" w:lineRule="atLeas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196" w:type="dxa"/>
                  <w:vAlign w:val="center"/>
                </w:tcPr>
                <w:p w14:paraId="0A95262B">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cs="Times New Roman" w:eastAsiaTheme="minorEastAsia"/>
                      <w:snapToGrid w:val="0"/>
                      <w:color w:val="auto"/>
                      <w:kern w:val="21"/>
                      <w:sz w:val="21"/>
                      <w:szCs w:val="21"/>
                      <w:highlight w:val="none"/>
                      <w:lang w:val="en-US" w:eastAsia="zh-CN"/>
                    </w:rPr>
                    <w:t>COD</w:t>
                  </w:r>
                </w:p>
              </w:tc>
              <w:tc>
                <w:tcPr>
                  <w:tcW w:w="1142" w:type="dxa"/>
                  <w:vAlign w:val="center"/>
                </w:tcPr>
                <w:p w14:paraId="752D72E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300</w:t>
                  </w:r>
                  <w:r>
                    <w:rPr>
                      <w:rFonts w:hint="default" w:ascii="Times New Roman" w:hAnsi="Times New Roman" w:cs="Times New Roman"/>
                      <w:color w:val="auto"/>
                      <w:spacing w:val="0"/>
                      <w:position w:val="0"/>
                      <w:sz w:val="21"/>
                      <w:szCs w:val="21"/>
                      <w:highlight w:val="none"/>
                      <w:lang w:val="en-US" w:eastAsia="zh-CN"/>
                    </w:rPr>
                    <w:t>mg/L</w:t>
                  </w:r>
                </w:p>
              </w:tc>
              <w:tc>
                <w:tcPr>
                  <w:tcW w:w="1017" w:type="dxa"/>
                  <w:shd w:val="clear" w:color="auto" w:fill="auto"/>
                  <w:vAlign w:val="center"/>
                </w:tcPr>
                <w:p w14:paraId="1142E5EC">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350</w:t>
                  </w:r>
                  <w:r>
                    <w:rPr>
                      <w:rFonts w:hint="default" w:ascii="Times New Roman" w:hAnsi="Times New Roman" w:cs="Times New Roman"/>
                      <w:color w:val="auto"/>
                      <w:spacing w:val="0"/>
                      <w:position w:val="0"/>
                      <w:sz w:val="21"/>
                      <w:szCs w:val="21"/>
                      <w:highlight w:val="none"/>
                      <w:lang w:val="en-US" w:eastAsia="zh-CN"/>
                    </w:rPr>
                    <w:t>mg/L</w:t>
                  </w:r>
                </w:p>
              </w:tc>
              <w:tc>
                <w:tcPr>
                  <w:tcW w:w="1230" w:type="dxa"/>
                  <w:vMerge w:val="continue"/>
                  <w:vAlign w:val="center"/>
                </w:tcPr>
                <w:p w14:paraId="5AEED26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396" w:type="dxa"/>
                  <w:vAlign w:val="center"/>
                </w:tcPr>
                <w:p w14:paraId="102AD1F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0.036</w:t>
                  </w:r>
                  <w:r>
                    <w:rPr>
                      <w:rFonts w:hint="eastAsia" w:ascii="Times New Roman" w:hAnsi="Times New Roman" w:eastAsia="宋体" w:cs="Times New Roman"/>
                      <w:color w:val="auto"/>
                      <w:spacing w:val="0"/>
                      <w:position w:val="0"/>
                      <w:sz w:val="21"/>
                      <w:szCs w:val="21"/>
                      <w:highlight w:val="none"/>
                      <w:lang w:val="en-US" w:eastAsia="zh-CN"/>
                    </w:rPr>
                    <w:t>t/a</w:t>
                  </w:r>
                </w:p>
              </w:tc>
              <w:tc>
                <w:tcPr>
                  <w:tcW w:w="1427" w:type="dxa"/>
                  <w:vMerge w:val="continue"/>
                  <w:vAlign w:val="center"/>
                </w:tcPr>
                <w:p w14:paraId="6DEDE75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r>
            <w:tr w14:paraId="4F22A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86" w:hRule="atLeast"/>
                <w:jc w:val="center"/>
              </w:trPr>
              <w:tc>
                <w:tcPr>
                  <w:tcW w:w="699" w:type="dxa"/>
                  <w:vAlign w:val="center"/>
                </w:tcPr>
                <w:p w14:paraId="6EABAC3D">
                  <w:pPr>
                    <w:keepNext w:val="0"/>
                    <w:keepLines w:val="0"/>
                    <w:pageBreakBefore w:val="0"/>
                    <w:widowControl w:val="0"/>
                    <w:numPr>
                      <w:ilvl w:val="0"/>
                      <w:numId w:val="27"/>
                    </w:numPr>
                    <w:kinsoku/>
                    <w:wordWrap/>
                    <w:overflowPunct/>
                    <w:topLinePunct w:val="0"/>
                    <w:autoSpaceDE/>
                    <w:autoSpaceDN/>
                    <w:bidi w:val="0"/>
                    <w:adjustRightInd/>
                    <w:snapToGrid/>
                    <w:spacing w:line="0" w:lineRule="atLeas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196" w:type="dxa"/>
                  <w:vAlign w:val="center"/>
                </w:tcPr>
                <w:p w14:paraId="5A366701">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color w:val="auto"/>
                      <w:spacing w:val="0"/>
                      <w:kern w:val="2"/>
                      <w:position w:val="0"/>
                      <w:sz w:val="21"/>
                      <w:szCs w:val="21"/>
                      <w:highlight w:val="none"/>
                      <w:lang w:val="en-US" w:eastAsia="zh-CN" w:bidi="ar-SA"/>
                    </w:rPr>
                  </w:pPr>
                  <w:r>
                    <w:rPr>
                      <w:rFonts w:ascii="Times New Roman" w:hAnsi="Times New Roman" w:eastAsia="宋体" w:cs="Times New Roman"/>
                      <w:color w:val="auto"/>
                      <w:spacing w:val="0"/>
                      <w:position w:val="0"/>
                      <w:sz w:val="21"/>
                      <w:szCs w:val="21"/>
                      <w:highlight w:val="none"/>
                    </w:rPr>
                    <w:t>BOD</w:t>
                  </w:r>
                  <w:r>
                    <w:rPr>
                      <w:rFonts w:ascii="Times New Roman" w:hAnsi="Times New Roman" w:eastAsia="宋体" w:cs="Times New Roman"/>
                      <w:color w:val="auto"/>
                      <w:spacing w:val="0"/>
                      <w:position w:val="0"/>
                      <w:sz w:val="21"/>
                      <w:szCs w:val="21"/>
                      <w:highlight w:val="none"/>
                      <w:vertAlign w:val="subscript"/>
                    </w:rPr>
                    <w:t>5</w:t>
                  </w:r>
                </w:p>
              </w:tc>
              <w:tc>
                <w:tcPr>
                  <w:tcW w:w="1142" w:type="dxa"/>
                  <w:vAlign w:val="center"/>
                </w:tcPr>
                <w:p w14:paraId="5D5E564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150</w:t>
                  </w:r>
                  <w:r>
                    <w:rPr>
                      <w:rFonts w:hint="default" w:ascii="Times New Roman" w:hAnsi="Times New Roman" w:cs="Times New Roman"/>
                      <w:color w:val="auto"/>
                      <w:spacing w:val="0"/>
                      <w:position w:val="0"/>
                      <w:sz w:val="21"/>
                      <w:szCs w:val="21"/>
                      <w:highlight w:val="none"/>
                      <w:lang w:val="en-US" w:eastAsia="zh-CN"/>
                    </w:rPr>
                    <w:t>mg/L</w:t>
                  </w:r>
                </w:p>
              </w:tc>
              <w:tc>
                <w:tcPr>
                  <w:tcW w:w="1017" w:type="dxa"/>
                  <w:shd w:val="clear" w:color="auto" w:fill="auto"/>
                  <w:vAlign w:val="center"/>
                </w:tcPr>
                <w:p w14:paraId="55ACA9C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200</w:t>
                  </w:r>
                  <w:r>
                    <w:rPr>
                      <w:rFonts w:hint="default" w:ascii="Times New Roman" w:hAnsi="Times New Roman" w:cs="Times New Roman"/>
                      <w:color w:val="auto"/>
                      <w:spacing w:val="0"/>
                      <w:position w:val="0"/>
                      <w:sz w:val="21"/>
                      <w:szCs w:val="21"/>
                      <w:highlight w:val="none"/>
                      <w:lang w:val="en-US" w:eastAsia="zh-CN"/>
                    </w:rPr>
                    <w:t>mg/L</w:t>
                  </w:r>
                </w:p>
              </w:tc>
              <w:tc>
                <w:tcPr>
                  <w:tcW w:w="1230" w:type="dxa"/>
                  <w:vMerge w:val="continue"/>
                  <w:vAlign w:val="center"/>
                </w:tcPr>
                <w:p w14:paraId="0014E35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396" w:type="dxa"/>
                  <w:vAlign w:val="center"/>
                </w:tcPr>
                <w:p w14:paraId="4CFC46A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0.018</w:t>
                  </w:r>
                  <w:r>
                    <w:rPr>
                      <w:rFonts w:hint="eastAsia" w:ascii="Times New Roman" w:hAnsi="Times New Roman" w:eastAsia="宋体" w:cs="Times New Roman"/>
                      <w:color w:val="auto"/>
                      <w:spacing w:val="0"/>
                      <w:position w:val="0"/>
                      <w:sz w:val="21"/>
                      <w:szCs w:val="21"/>
                      <w:highlight w:val="none"/>
                      <w:lang w:val="en-US" w:eastAsia="zh-CN"/>
                    </w:rPr>
                    <w:t xml:space="preserve">t/a </w:t>
                  </w:r>
                </w:p>
              </w:tc>
              <w:tc>
                <w:tcPr>
                  <w:tcW w:w="1427" w:type="dxa"/>
                  <w:vMerge w:val="continue"/>
                  <w:vAlign w:val="center"/>
                </w:tcPr>
                <w:p w14:paraId="1C12849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r>
            <w:tr w14:paraId="001E4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86" w:hRule="atLeast"/>
                <w:jc w:val="center"/>
              </w:trPr>
              <w:tc>
                <w:tcPr>
                  <w:tcW w:w="699" w:type="dxa"/>
                  <w:vAlign w:val="center"/>
                </w:tcPr>
                <w:p w14:paraId="4AFF43C8">
                  <w:pPr>
                    <w:keepNext w:val="0"/>
                    <w:keepLines w:val="0"/>
                    <w:pageBreakBefore w:val="0"/>
                    <w:widowControl w:val="0"/>
                    <w:numPr>
                      <w:ilvl w:val="0"/>
                      <w:numId w:val="27"/>
                    </w:numPr>
                    <w:kinsoku/>
                    <w:wordWrap/>
                    <w:overflowPunct/>
                    <w:topLinePunct w:val="0"/>
                    <w:autoSpaceDE/>
                    <w:autoSpaceDN/>
                    <w:bidi w:val="0"/>
                    <w:adjustRightInd/>
                    <w:snapToGrid/>
                    <w:spacing w:line="0" w:lineRule="atLeas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196" w:type="dxa"/>
                  <w:vAlign w:val="center"/>
                </w:tcPr>
                <w:p w14:paraId="75E47FD8">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color w:val="auto"/>
                      <w:spacing w:val="0"/>
                      <w:kern w:val="2"/>
                      <w:position w:val="0"/>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rPr>
                    <w:t>SS</w:t>
                  </w:r>
                </w:p>
              </w:tc>
              <w:tc>
                <w:tcPr>
                  <w:tcW w:w="1142" w:type="dxa"/>
                  <w:vAlign w:val="center"/>
                </w:tcPr>
                <w:p w14:paraId="5F75861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100</w:t>
                  </w:r>
                  <w:r>
                    <w:rPr>
                      <w:rFonts w:hint="default" w:ascii="Times New Roman" w:hAnsi="Times New Roman" w:cs="Times New Roman"/>
                      <w:color w:val="auto"/>
                      <w:spacing w:val="0"/>
                      <w:position w:val="0"/>
                      <w:sz w:val="21"/>
                      <w:szCs w:val="21"/>
                      <w:highlight w:val="none"/>
                      <w:lang w:val="en-US" w:eastAsia="zh-CN"/>
                    </w:rPr>
                    <w:t>mg/L</w:t>
                  </w:r>
                </w:p>
              </w:tc>
              <w:tc>
                <w:tcPr>
                  <w:tcW w:w="1017" w:type="dxa"/>
                  <w:shd w:val="clear" w:color="auto" w:fill="auto"/>
                  <w:vAlign w:val="center"/>
                </w:tcPr>
                <w:p w14:paraId="7894963C">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250</w:t>
                  </w:r>
                  <w:r>
                    <w:rPr>
                      <w:rFonts w:hint="default" w:ascii="Times New Roman" w:hAnsi="Times New Roman" w:cs="Times New Roman"/>
                      <w:color w:val="auto"/>
                      <w:spacing w:val="0"/>
                      <w:position w:val="0"/>
                      <w:sz w:val="21"/>
                      <w:szCs w:val="21"/>
                      <w:highlight w:val="none"/>
                      <w:lang w:val="en-US" w:eastAsia="zh-CN"/>
                    </w:rPr>
                    <w:t>mg/L</w:t>
                  </w:r>
                </w:p>
              </w:tc>
              <w:tc>
                <w:tcPr>
                  <w:tcW w:w="1230" w:type="dxa"/>
                  <w:vMerge w:val="continue"/>
                  <w:vAlign w:val="center"/>
                </w:tcPr>
                <w:p w14:paraId="028F873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396" w:type="dxa"/>
                  <w:vAlign w:val="center"/>
                </w:tcPr>
                <w:p w14:paraId="4806867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0.012</w:t>
                  </w:r>
                  <w:r>
                    <w:rPr>
                      <w:rFonts w:hint="eastAsia" w:ascii="Times New Roman" w:hAnsi="Times New Roman" w:eastAsia="宋体" w:cs="Times New Roman"/>
                      <w:color w:val="auto"/>
                      <w:spacing w:val="0"/>
                      <w:position w:val="0"/>
                      <w:sz w:val="21"/>
                      <w:szCs w:val="21"/>
                      <w:highlight w:val="none"/>
                      <w:lang w:val="en-US" w:eastAsia="zh-CN"/>
                    </w:rPr>
                    <w:t xml:space="preserve">t/a </w:t>
                  </w:r>
                </w:p>
              </w:tc>
              <w:tc>
                <w:tcPr>
                  <w:tcW w:w="1427" w:type="dxa"/>
                  <w:vMerge w:val="continue"/>
                  <w:vAlign w:val="center"/>
                </w:tcPr>
                <w:p w14:paraId="28E602A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r>
            <w:tr w14:paraId="164D4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86" w:hRule="atLeast"/>
                <w:jc w:val="center"/>
              </w:trPr>
              <w:tc>
                <w:tcPr>
                  <w:tcW w:w="699" w:type="dxa"/>
                  <w:vAlign w:val="center"/>
                </w:tcPr>
                <w:p w14:paraId="2301408A">
                  <w:pPr>
                    <w:keepNext w:val="0"/>
                    <w:keepLines w:val="0"/>
                    <w:pageBreakBefore w:val="0"/>
                    <w:widowControl w:val="0"/>
                    <w:numPr>
                      <w:ilvl w:val="0"/>
                      <w:numId w:val="27"/>
                    </w:numPr>
                    <w:kinsoku/>
                    <w:wordWrap/>
                    <w:overflowPunct/>
                    <w:topLinePunct w:val="0"/>
                    <w:autoSpaceDE/>
                    <w:autoSpaceDN/>
                    <w:bidi w:val="0"/>
                    <w:adjustRightInd/>
                    <w:snapToGrid/>
                    <w:spacing w:line="0" w:lineRule="atLeas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196" w:type="dxa"/>
                  <w:vAlign w:val="center"/>
                </w:tcPr>
                <w:p w14:paraId="6A618B69">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cs="Times New Roman" w:eastAsiaTheme="minorEastAsia"/>
                      <w:snapToGrid w:val="0"/>
                      <w:color w:val="auto"/>
                      <w:kern w:val="21"/>
                      <w:sz w:val="21"/>
                      <w:szCs w:val="21"/>
                      <w:highlight w:val="none"/>
                      <w:lang w:val="en-US" w:eastAsia="zh-CN"/>
                    </w:rPr>
                    <w:t>氨氮</w:t>
                  </w:r>
                </w:p>
              </w:tc>
              <w:tc>
                <w:tcPr>
                  <w:tcW w:w="1142" w:type="dxa"/>
                  <w:vAlign w:val="center"/>
                </w:tcPr>
                <w:p w14:paraId="4737D9B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20</w:t>
                  </w:r>
                  <w:r>
                    <w:rPr>
                      <w:rFonts w:hint="default" w:ascii="Times New Roman" w:hAnsi="Times New Roman" w:cs="Times New Roman"/>
                      <w:color w:val="auto"/>
                      <w:spacing w:val="0"/>
                      <w:position w:val="0"/>
                      <w:sz w:val="21"/>
                      <w:szCs w:val="21"/>
                      <w:highlight w:val="none"/>
                      <w:lang w:val="en-US" w:eastAsia="zh-CN"/>
                    </w:rPr>
                    <w:t>mg/L</w:t>
                  </w:r>
                </w:p>
              </w:tc>
              <w:tc>
                <w:tcPr>
                  <w:tcW w:w="1017" w:type="dxa"/>
                  <w:shd w:val="clear" w:color="auto" w:fill="auto"/>
                  <w:vAlign w:val="center"/>
                </w:tcPr>
                <w:p w14:paraId="4AC4C43B">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r>
                    <w:rPr>
                      <w:rFonts w:hint="default" w:ascii="Times New Roman" w:hAnsi="Times New Roman" w:cs="Times New Roman"/>
                      <w:color w:val="auto"/>
                      <w:spacing w:val="0"/>
                      <w:position w:val="0"/>
                      <w:sz w:val="21"/>
                      <w:szCs w:val="21"/>
                      <w:highlight w:val="none"/>
                      <w:lang w:val="en-US" w:eastAsia="zh-CN"/>
                    </w:rPr>
                    <w:t>mg/L</w:t>
                  </w:r>
                </w:p>
              </w:tc>
              <w:tc>
                <w:tcPr>
                  <w:tcW w:w="1230" w:type="dxa"/>
                  <w:vMerge w:val="continue"/>
                  <w:vAlign w:val="center"/>
                </w:tcPr>
                <w:p w14:paraId="199F22A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396" w:type="dxa"/>
                  <w:vAlign w:val="center"/>
                </w:tcPr>
                <w:p w14:paraId="51E4D56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0.002</w:t>
                  </w:r>
                  <w:r>
                    <w:rPr>
                      <w:rFonts w:hint="eastAsia" w:ascii="Times New Roman" w:hAnsi="Times New Roman" w:eastAsia="宋体" w:cs="Times New Roman"/>
                      <w:color w:val="auto"/>
                      <w:spacing w:val="0"/>
                      <w:position w:val="0"/>
                      <w:sz w:val="21"/>
                      <w:szCs w:val="21"/>
                      <w:highlight w:val="none"/>
                      <w:lang w:val="en-US" w:eastAsia="zh-CN"/>
                    </w:rPr>
                    <w:t xml:space="preserve">t/a </w:t>
                  </w:r>
                </w:p>
              </w:tc>
              <w:tc>
                <w:tcPr>
                  <w:tcW w:w="1427" w:type="dxa"/>
                  <w:vMerge w:val="continue"/>
                  <w:vAlign w:val="center"/>
                </w:tcPr>
                <w:p w14:paraId="134AFB6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r>
            <w:tr w14:paraId="2FC40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86" w:hRule="atLeast"/>
                <w:jc w:val="center"/>
              </w:trPr>
              <w:tc>
                <w:tcPr>
                  <w:tcW w:w="699" w:type="dxa"/>
                  <w:vAlign w:val="center"/>
                </w:tcPr>
                <w:p w14:paraId="695A56FD">
                  <w:pPr>
                    <w:keepNext w:val="0"/>
                    <w:keepLines w:val="0"/>
                    <w:pageBreakBefore w:val="0"/>
                    <w:widowControl w:val="0"/>
                    <w:numPr>
                      <w:ilvl w:val="0"/>
                      <w:numId w:val="27"/>
                    </w:numPr>
                    <w:kinsoku/>
                    <w:wordWrap/>
                    <w:overflowPunct/>
                    <w:topLinePunct w:val="0"/>
                    <w:autoSpaceDE/>
                    <w:autoSpaceDN/>
                    <w:bidi w:val="0"/>
                    <w:adjustRightInd/>
                    <w:snapToGrid/>
                    <w:spacing w:line="0" w:lineRule="atLeas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196" w:type="dxa"/>
                  <w:vAlign w:val="center"/>
                </w:tcPr>
                <w:p w14:paraId="4A13FCD4">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rPr>
                    <w:t>总氮</w:t>
                  </w:r>
                </w:p>
              </w:tc>
              <w:tc>
                <w:tcPr>
                  <w:tcW w:w="1142" w:type="dxa"/>
                  <w:vAlign w:val="center"/>
                </w:tcPr>
                <w:p w14:paraId="2D90810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30</w:t>
                  </w:r>
                  <w:r>
                    <w:rPr>
                      <w:rFonts w:hint="default" w:ascii="Times New Roman" w:hAnsi="Times New Roman" w:cs="Times New Roman"/>
                      <w:color w:val="auto"/>
                      <w:spacing w:val="0"/>
                      <w:position w:val="0"/>
                      <w:sz w:val="21"/>
                      <w:szCs w:val="21"/>
                      <w:highlight w:val="none"/>
                      <w:lang w:val="en-US" w:eastAsia="zh-CN"/>
                    </w:rPr>
                    <w:t>mg/L</w:t>
                  </w:r>
                </w:p>
              </w:tc>
              <w:tc>
                <w:tcPr>
                  <w:tcW w:w="1017" w:type="dxa"/>
                  <w:shd w:val="clear" w:color="auto" w:fill="auto"/>
                  <w:vAlign w:val="center"/>
                </w:tcPr>
                <w:p w14:paraId="44377A5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40</w:t>
                  </w:r>
                  <w:r>
                    <w:rPr>
                      <w:rFonts w:hint="default" w:ascii="Times New Roman" w:hAnsi="Times New Roman" w:cs="Times New Roman"/>
                      <w:color w:val="auto"/>
                      <w:spacing w:val="0"/>
                      <w:position w:val="0"/>
                      <w:sz w:val="21"/>
                      <w:szCs w:val="21"/>
                      <w:highlight w:val="none"/>
                      <w:lang w:val="en-US" w:eastAsia="zh-CN"/>
                    </w:rPr>
                    <w:t>mg/L</w:t>
                  </w:r>
                </w:p>
              </w:tc>
              <w:tc>
                <w:tcPr>
                  <w:tcW w:w="1230" w:type="dxa"/>
                  <w:vMerge w:val="continue"/>
                  <w:vAlign w:val="center"/>
                </w:tcPr>
                <w:p w14:paraId="3FABDBB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396" w:type="dxa"/>
                  <w:vAlign w:val="center"/>
                </w:tcPr>
                <w:p w14:paraId="09758CE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0.004</w:t>
                  </w:r>
                  <w:r>
                    <w:rPr>
                      <w:rFonts w:hint="eastAsia" w:ascii="Times New Roman" w:hAnsi="Times New Roman" w:eastAsia="宋体" w:cs="Times New Roman"/>
                      <w:color w:val="auto"/>
                      <w:spacing w:val="0"/>
                      <w:position w:val="0"/>
                      <w:sz w:val="21"/>
                      <w:szCs w:val="21"/>
                      <w:highlight w:val="none"/>
                      <w:lang w:val="en-US" w:eastAsia="zh-CN"/>
                    </w:rPr>
                    <w:t xml:space="preserve">t/a </w:t>
                  </w:r>
                </w:p>
              </w:tc>
              <w:tc>
                <w:tcPr>
                  <w:tcW w:w="1427" w:type="dxa"/>
                  <w:vMerge w:val="continue"/>
                  <w:vAlign w:val="center"/>
                </w:tcPr>
                <w:p w14:paraId="6EC1FCC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r>
            <w:tr w14:paraId="5BB94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86" w:hRule="atLeast"/>
                <w:jc w:val="center"/>
              </w:trPr>
              <w:tc>
                <w:tcPr>
                  <w:tcW w:w="699" w:type="dxa"/>
                  <w:vAlign w:val="center"/>
                </w:tcPr>
                <w:p w14:paraId="51836AC4">
                  <w:pPr>
                    <w:keepNext w:val="0"/>
                    <w:keepLines w:val="0"/>
                    <w:pageBreakBefore w:val="0"/>
                    <w:widowControl w:val="0"/>
                    <w:numPr>
                      <w:ilvl w:val="0"/>
                      <w:numId w:val="27"/>
                    </w:numPr>
                    <w:kinsoku/>
                    <w:wordWrap/>
                    <w:overflowPunct/>
                    <w:topLinePunct w:val="0"/>
                    <w:autoSpaceDE/>
                    <w:autoSpaceDN/>
                    <w:bidi w:val="0"/>
                    <w:adjustRightInd/>
                    <w:snapToGrid/>
                    <w:spacing w:line="0" w:lineRule="atLeas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196" w:type="dxa"/>
                  <w:vAlign w:val="center"/>
                </w:tcPr>
                <w:p w14:paraId="74CE91C2">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总磷</w:t>
                  </w:r>
                </w:p>
              </w:tc>
              <w:tc>
                <w:tcPr>
                  <w:tcW w:w="1142" w:type="dxa"/>
                  <w:vAlign w:val="center"/>
                </w:tcPr>
                <w:p w14:paraId="1AF3851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3</w:t>
                  </w:r>
                  <w:r>
                    <w:rPr>
                      <w:rFonts w:hint="default" w:ascii="Times New Roman" w:hAnsi="Times New Roman" w:cs="Times New Roman"/>
                      <w:color w:val="auto"/>
                      <w:spacing w:val="0"/>
                      <w:position w:val="0"/>
                      <w:sz w:val="21"/>
                      <w:szCs w:val="21"/>
                      <w:highlight w:val="none"/>
                      <w:lang w:val="en-US" w:eastAsia="zh-CN"/>
                    </w:rPr>
                    <w:t>mg/L</w:t>
                  </w:r>
                </w:p>
              </w:tc>
              <w:tc>
                <w:tcPr>
                  <w:tcW w:w="1017" w:type="dxa"/>
                  <w:shd w:val="clear" w:color="auto" w:fill="auto"/>
                  <w:vAlign w:val="center"/>
                </w:tcPr>
                <w:p w14:paraId="707B8831">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pacing w:val="0"/>
                      <w:position w:val="0"/>
                      <w:sz w:val="21"/>
                      <w:szCs w:val="21"/>
                      <w:highlight w:val="none"/>
                      <w:lang w:val="en-US" w:eastAsia="zh-CN"/>
                    </w:rPr>
                    <w:t>mg/L</w:t>
                  </w:r>
                </w:p>
              </w:tc>
              <w:tc>
                <w:tcPr>
                  <w:tcW w:w="1230" w:type="dxa"/>
                  <w:vMerge w:val="continue"/>
                  <w:vAlign w:val="center"/>
                </w:tcPr>
                <w:p w14:paraId="63517B5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396" w:type="dxa"/>
                  <w:vAlign w:val="center"/>
                </w:tcPr>
                <w:p w14:paraId="0596A94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0.0004</w:t>
                  </w:r>
                  <w:r>
                    <w:rPr>
                      <w:rFonts w:hint="eastAsia" w:ascii="Times New Roman" w:hAnsi="Times New Roman" w:eastAsia="宋体" w:cs="Times New Roman"/>
                      <w:color w:val="auto"/>
                      <w:spacing w:val="0"/>
                      <w:position w:val="0"/>
                      <w:sz w:val="21"/>
                      <w:szCs w:val="21"/>
                      <w:highlight w:val="none"/>
                      <w:lang w:val="en-US" w:eastAsia="zh-CN"/>
                    </w:rPr>
                    <w:t>t/a</w:t>
                  </w:r>
                </w:p>
              </w:tc>
              <w:tc>
                <w:tcPr>
                  <w:tcW w:w="1427" w:type="dxa"/>
                  <w:vMerge w:val="continue"/>
                  <w:vAlign w:val="center"/>
                </w:tcPr>
                <w:p w14:paraId="7A7831E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r>
          </w:tbl>
          <w:p w14:paraId="6B9BBB5C">
            <w:pPr>
              <w:numPr>
                <w:ilvl w:val="0"/>
                <w:numId w:val="3"/>
              </w:numPr>
              <w:bidi w:val="0"/>
              <w:ind w:left="0" w:leftChars="0" w:firstLine="480" w:firstLineChars="200"/>
              <w:rPr>
                <w:rFonts w:hint="default"/>
                <w:color w:val="auto"/>
                <w:highlight w:val="none"/>
              </w:rPr>
            </w:pPr>
            <w:r>
              <w:rPr>
                <w:rFonts w:hint="default"/>
                <w:color w:val="auto"/>
                <w:highlight w:val="none"/>
              </w:rPr>
              <w:t>废水类别、污染物及污染物治理设施信息</w:t>
            </w:r>
          </w:p>
          <w:p w14:paraId="45E3CF95">
            <w:pPr>
              <w:numPr>
                <w:ilvl w:val="0"/>
                <w:numId w:val="0"/>
              </w:numPr>
              <w:bidi w:val="0"/>
              <w:ind w:leftChars="200"/>
              <w:rPr>
                <w:rFonts w:hint="eastAsia" w:eastAsia="宋体"/>
                <w:color w:val="auto"/>
                <w:highlight w:val="none"/>
                <w:lang w:eastAsia="zh-CN"/>
              </w:rPr>
            </w:pPr>
            <w:r>
              <w:rPr>
                <w:rFonts w:hint="eastAsia"/>
                <w:color w:val="auto"/>
                <w:highlight w:val="none"/>
                <w:lang w:val="en-US" w:eastAsia="zh-CN"/>
              </w:rPr>
              <w:t>本项目</w:t>
            </w:r>
            <w:r>
              <w:rPr>
                <w:rFonts w:hint="default"/>
                <w:color w:val="auto"/>
                <w:highlight w:val="none"/>
              </w:rPr>
              <w:t>废水类别、污染物及污染物治理设施信息</w:t>
            </w:r>
            <w:r>
              <w:rPr>
                <w:rFonts w:hint="eastAsia"/>
                <w:color w:val="auto"/>
                <w:highlight w:val="none"/>
                <w:lang w:val="en-US" w:eastAsia="zh-CN"/>
              </w:rPr>
              <w:t>见下</w:t>
            </w:r>
            <w:r>
              <w:rPr>
                <w:rFonts w:hint="default"/>
                <w:color w:val="auto"/>
                <w:highlight w:val="none"/>
              </w:rPr>
              <w:t>表</w:t>
            </w:r>
            <w:r>
              <w:rPr>
                <w:rFonts w:hint="eastAsia"/>
                <w:color w:val="auto"/>
                <w:highlight w:val="none"/>
                <w:lang w:eastAsia="zh-CN"/>
              </w:rPr>
              <w:t>。</w:t>
            </w:r>
          </w:p>
          <w:p w14:paraId="4DA548D2">
            <w:pPr>
              <w:pStyle w:val="35"/>
              <w:pageBreakBefore w:val="0"/>
              <w:numPr>
                <w:ilvl w:val="0"/>
                <w:numId w:val="26"/>
              </w:numPr>
              <w:kinsoku/>
              <w:overflowPunct/>
              <w:topLinePunct w:val="0"/>
              <w:bidi w:val="0"/>
              <w:ind w:left="0" w:leftChars="0" w:firstLine="0" w:firstLineChars="0"/>
              <w:textAlignment w:val="auto"/>
              <w:rPr>
                <w:rFonts w:hint="default"/>
                <w:color w:val="auto"/>
                <w:highlight w:val="none"/>
              </w:rPr>
            </w:pPr>
            <w:r>
              <w:rPr>
                <w:rFonts w:hint="default"/>
                <w:color w:val="auto"/>
                <w:highlight w:val="none"/>
              </w:rPr>
              <w:t xml:space="preserve">  废水类别、污染物及污染物治理设施信息</w:t>
            </w:r>
            <w:r>
              <w:rPr>
                <w:rFonts w:hint="default"/>
                <w:color w:val="auto"/>
                <w:highlight w:val="none"/>
                <w:lang w:val="en-US" w:eastAsia="zh-CN"/>
              </w:rPr>
              <w:t>一览</w:t>
            </w:r>
            <w:r>
              <w:rPr>
                <w:rFonts w:hint="default"/>
                <w:color w:val="auto"/>
                <w:highlight w:val="none"/>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4"/>
              <w:gridCol w:w="821"/>
              <w:gridCol w:w="540"/>
              <w:gridCol w:w="1125"/>
              <w:gridCol w:w="705"/>
              <w:gridCol w:w="660"/>
              <w:gridCol w:w="705"/>
              <w:gridCol w:w="600"/>
              <w:gridCol w:w="780"/>
              <w:gridCol w:w="1537"/>
            </w:tblGrid>
            <w:tr w14:paraId="6D69A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34" w:type="dxa"/>
                  <w:vMerge w:val="restart"/>
                  <w:tcBorders>
                    <w:tl2br w:val="nil"/>
                    <w:tr2bl w:val="nil"/>
                  </w:tcBorders>
                  <w:shd w:val="clear" w:color="auto" w:fill="FFFFFF"/>
                  <w:noWrap w:val="0"/>
                  <w:vAlign w:val="center"/>
                </w:tcPr>
                <w:p w14:paraId="70C6F28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废水类别</w:t>
                  </w:r>
                </w:p>
              </w:tc>
              <w:tc>
                <w:tcPr>
                  <w:tcW w:w="821" w:type="dxa"/>
                  <w:vMerge w:val="restart"/>
                  <w:tcBorders>
                    <w:tl2br w:val="nil"/>
                    <w:tr2bl w:val="nil"/>
                  </w:tcBorders>
                  <w:shd w:val="clear" w:color="auto" w:fill="FFFFFF"/>
                  <w:noWrap w:val="0"/>
                  <w:vAlign w:val="center"/>
                </w:tcPr>
                <w:p w14:paraId="14CECCB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污染物</w:t>
                  </w:r>
                </w:p>
                <w:p w14:paraId="49BD146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种类</w:t>
                  </w:r>
                </w:p>
              </w:tc>
              <w:tc>
                <w:tcPr>
                  <w:tcW w:w="540" w:type="dxa"/>
                  <w:vMerge w:val="restart"/>
                  <w:tcBorders>
                    <w:tl2br w:val="nil"/>
                    <w:tr2bl w:val="nil"/>
                  </w:tcBorders>
                  <w:shd w:val="clear" w:color="auto" w:fill="FFFFFF"/>
                  <w:noWrap w:val="0"/>
                  <w:vAlign w:val="center"/>
                </w:tcPr>
                <w:p w14:paraId="30EC2AA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排放去向</w:t>
                  </w:r>
                </w:p>
              </w:tc>
              <w:tc>
                <w:tcPr>
                  <w:tcW w:w="1125" w:type="dxa"/>
                  <w:vMerge w:val="restart"/>
                  <w:tcBorders>
                    <w:tl2br w:val="nil"/>
                    <w:tr2bl w:val="nil"/>
                  </w:tcBorders>
                  <w:shd w:val="clear" w:color="auto" w:fill="FFFFFF"/>
                  <w:noWrap w:val="0"/>
                  <w:vAlign w:val="center"/>
                </w:tcPr>
                <w:p w14:paraId="0D4E268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排放规律</w:t>
                  </w:r>
                </w:p>
              </w:tc>
              <w:tc>
                <w:tcPr>
                  <w:tcW w:w="2070" w:type="dxa"/>
                  <w:gridSpan w:val="3"/>
                  <w:tcBorders>
                    <w:tl2br w:val="nil"/>
                    <w:tr2bl w:val="nil"/>
                  </w:tcBorders>
                  <w:shd w:val="clear" w:color="auto" w:fill="FFFFFF"/>
                  <w:noWrap w:val="0"/>
                  <w:vAlign w:val="center"/>
                </w:tcPr>
                <w:p w14:paraId="47FE79B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污染治理设施</w:t>
                  </w:r>
                </w:p>
              </w:tc>
              <w:tc>
                <w:tcPr>
                  <w:tcW w:w="600" w:type="dxa"/>
                  <w:vMerge w:val="restart"/>
                  <w:tcBorders>
                    <w:tl2br w:val="nil"/>
                    <w:tr2bl w:val="nil"/>
                  </w:tcBorders>
                  <w:shd w:val="clear" w:color="auto" w:fill="FFFFFF"/>
                  <w:noWrap w:val="0"/>
                  <w:vAlign w:val="center"/>
                </w:tcPr>
                <w:p w14:paraId="28E8D56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排放口</w:t>
                  </w:r>
                </w:p>
                <w:p w14:paraId="6F5E26A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编号</w:t>
                  </w:r>
                </w:p>
              </w:tc>
              <w:tc>
                <w:tcPr>
                  <w:tcW w:w="780" w:type="dxa"/>
                  <w:vMerge w:val="restart"/>
                  <w:tcBorders>
                    <w:tl2br w:val="nil"/>
                    <w:tr2bl w:val="nil"/>
                  </w:tcBorders>
                  <w:shd w:val="clear" w:color="auto" w:fill="FFFFFF"/>
                  <w:noWrap w:val="0"/>
                  <w:vAlign w:val="center"/>
                </w:tcPr>
                <w:p w14:paraId="3AE8A2B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排放口设置是否符合要求</w:t>
                  </w:r>
                </w:p>
              </w:tc>
              <w:tc>
                <w:tcPr>
                  <w:tcW w:w="1537" w:type="dxa"/>
                  <w:vMerge w:val="restart"/>
                  <w:tcBorders>
                    <w:tl2br w:val="nil"/>
                    <w:tr2bl w:val="nil"/>
                  </w:tcBorders>
                  <w:shd w:val="clear" w:color="auto" w:fill="FFFFFF"/>
                  <w:noWrap w:val="0"/>
                  <w:vAlign w:val="center"/>
                </w:tcPr>
                <w:p w14:paraId="52A8EE9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排放口</w:t>
                  </w:r>
                </w:p>
                <w:p w14:paraId="0D69A10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类型</w:t>
                  </w:r>
                </w:p>
              </w:tc>
            </w:tr>
            <w:tr w14:paraId="2E582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634" w:type="dxa"/>
                  <w:vMerge w:val="continue"/>
                  <w:tcBorders>
                    <w:tl2br w:val="nil"/>
                    <w:tr2bl w:val="nil"/>
                  </w:tcBorders>
                  <w:shd w:val="clear" w:color="auto" w:fill="FFFFFF"/>
                  <w:noWrap w:val="0"/>
                  <w:vAlign w:val="center"/>
                </w:tcPr>
                <w:p w14:paraId="1A64606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p>
              </w:tc>
              <w:tc>
                <w:tcPr>
                  <w:tcW w:w="821" w:type="dxa"/>
                  <w:vMerge w:val="continue"/>
                  <w:tcBorders>
                    <w:tl2br w:val="nil"/>
                    <w:tr2bl w:val="nil"/>
                  </w:tcBorders>
                  <w:shd w:val="clear" w:color="auto" w:fill="FFFFFF"/>
                  <w:noWrap w:val="0"/>
                  <w:vAlign w:val="center"/>
                </w:tcPr>
                <w:p w14:paraId="18A39CE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p>
              </w:tc>
              <w:tc>
                <w:tcPr>
                  <w:tcW w:w="540" w:type="dxa"/>
                  <w:vMerge w:val="continue"/>
                  <w:tcBorders>
                    <w:tl2br w:val="nil"/>
                    <w:tr2bl w:val="nil"/>
                  </w:tcBorders>
                  <w:shd w:val="clear" w:color="auto" w:fill="FFFFFF"/>
                  <w:noWrap w:val="0"/>
                  <w:vAlign w:val="center"/>
                </w:tcPr>
                <w:p w14:paraId="38FFC91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p>
              </w:tc>
              <w:tc>
                <w:tcPr>
                  <w:tcW w:w="1125" w:type="dxa"/>
                  <w:vMerge w:val="continue"/>
                  <w:tcBorders>
                    <w:tl2br w:val="nil"/>
                    <w:tr2bl w:val="nil"/>
                  </w:tcBorders>
                  <w:shd w:val="clear" w:color="auto" w:fill="FFFFFF"/>
                  <w:noWrap w:val="0"/>
                  <w:vAlign w:val="center"/>
                </w:tcPr>
                <w:p w14:paraId="5513EE6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p>
              </w:tc>
              <w:tc>
                <w:tcPr>
                  <w:tcW w:w="705" w:type="dxa"/>
                  <w:tcBorders>
                    <w:tl2br w:val="nil"/>
                    <w:tr2bl w:val="nil"/>
                  </w:tcBorders>
                  <w:shd w:val="clear" w:color="auto" w:fill="FFFFFF"/>
                  <w:noWrap w:val="0"/>
                  <w:vAlign w:val="center"/>
                </w:tcPr>
                <w:p w14:paraId="2C6C925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污染治理设施编号</w:t>
                  </w:r>
                </w:p>
              </w:tc>
              <w:tc>
                <w:tcPr>
                  <w:tcW w:w="660" w:type="dxa"/>
                  <w:tcBorders>
                    <w:tl2br w:val="nil"/>
                    <w:tr2bl w:val="nil"/>
                  </w:tcBorders>
                  <w:shd w:val="clear" w:color="auto" w:fill="FFFFFF"/>
                  <w:noWrap w:val="0"/>
                  <w:vAlign w:val="center"/>
                </w:tcPr>
                <w:p w14:paraId="1C53EE0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污染治理设施名称</w:t>
                  </w:r>
                </w:p>
              </w:tc>
              <w:tc>
                <w:tcPr>
                  <w:tcW w:w="705" w:type="dxa"/>
                  <w:tcBorders>
                    <w:tl2br w:val="nil"/>
                    <w:tr2bl w:val="nil"/>
                  </w:tcBorders>
                  <w:shd w:val="clear" w:color="auto" w:fill="FFFFFF"/>
                  <w:noWrap w:val="0"/>
                  <w:vAlign w:val="center"/>
                </w:tcPr>
                <w:p w14:paraId="704B57F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污染治理设施工艺</w:t>
                  </w:r>
                </w:p>
              </w:tc>
              <w:tc>
                <w:tcPr>
                  <w:tcW w:w="600" w:type="dxa"/>
                  <w:vMerge w:val="continue"/>
                  <w:tcBorders>
                    <w:tl2br w:val="nil"/>
                    <w:tr2bl w:val="nil"/>
                  </w:tcBorders>
                  <w:shd w:val="clear" w:color="auto" w:fill="FFFFFF"/>
                  <w:noWrap w:val="0"/>
                  <w:vAlign w:val="center"/>
                </w:tcPr>
                <w:p w14:paraId="456514F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p>
              </w:tc>
              <w:tc>
                <w:tcPr>
                  <w:tcW w:w="780" w:type="dxa"/>
                  <w:vMerge w:val="continue"/>
                  <w:tcBorders>
                    <w:tl2br w:val="nil"/>
                    <w:tr2bl w:val="nil"/>
                  </w:tcBorders>
                  <w:shd w:val="clear" w:color="auto" w:fill="FFFFFF"/>
                  <w:noWrap w:val="0"/>
                  <w:vAlign w:val="center"/>
                </w:tcPr>
                <w:p w14:paraId="45EEDCC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p>
              </w:tc>
              <w:tc>
                <w:tcPr>
                  <w:tcW w:w="1537" w:type="dxa"/>
                  <w:vMerge w:val="continue"/>
                  <w:tcBorders>
                    <w:tl2br w:val="nil"/>
                    <w:tr2bl w:val="nil"/>
                  </w:tcBorders>
                  <w:shd w:val="clear" w:color="auto" w:fill="FFFFFF"/>
                  <w:noWrap w:val="0"/>
                  <w:vAlign w:val="center"/>
                </w:tcPr>
                <w:p w14:paraId="7A30326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p>
              </w:tc>
            </w:tr>
            <w:tr w14:paraId="0F0E1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vAlign w:val="center"/>
                </w:tcPr>
                <w:p w14:paraId="0579739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lang w:val="en-US" w:eastAsia="zh-CN"/>
                    </w:rPr>
                  </w:pPr>
                  <w:r>
                    <w:rPr>
                      <w:rFonts w:hint="eastAsia" w:ascii="Times New Roman" w:hAnsi="Times New Roman" w:eastAsia="宋体" w:cs="Times New Roman"/>
                      <w:smallCaps w:val="0"/>
                      <w:color w:val="auto"/>
                      <w:spacing w:val="0"/>
                      <w:position w:val="0"/>
                      <w:sz w:val="21"/>
                      <w:szCs w:val="21"/>
                      <w:highlight w:val="none"/>
                      <w:lang w:val="en-US" w:eastAsia="zh-CN"/>
                    </w:rPr>
                    <w:t>生活污水</w:t>
                  </w:r>
                </w:p>
              </w:tc>
              <w:tc>
                <w:tcPr>
                  <w:tcW w:w="821" w:type="dxa"/>
                  <w:tcBorders>
                    <w:tl2br w:val="nil"/>
                    <w:tr2bl w:val="nil"/>
                  </w:tcBorders>
                  <w:shd w:val="clear" w:color="auto" w:fill="FFFFFF"/>
                  <w:noWrap w:val="0"/>
                  <w:vAlign w:val="center"/>
                </w:tcPr>
                <w:p w14:paraId="704DF72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smallCaps w:val="0"/>
                      <w:color w:val="auto"/>
                      <w:spacing w:val="0"/>
                      <w:position w:val="0"/>
                      <w:sz w:val="21"/>
                      <w:szCs w:val="21"/>
                      <w:highlight w:val="none"/>
                      <w:lang w:val="en-US" w:eastAsia="zh-CN"/>
                    </w:rPr>
                  </w:pPr>
                  <w:r>
                    <w:rPr>
                      <w:rFonts w:hint="default" w:ascii="Times New Roman" w:hAnsi="Times New Roman" w:eastAsia="宋体" w:cs="Times New Roman"/>
                      <w:smallCaps w:val="0"/>
                      <w:color w:val="auto"/>
                      <w:spacing w:val="0"/>
                      <w:position w:val="0"/>
                      <w:sz w:val="21"/>
                      <w:szCs w:val="21"/>
                      <w:highlight w:val="none"/>
                    </w:rPr>
                    <w:t>pH、COD、BOD</w:t>
                  </w:r>
                  <w:r>
                    <w:rPr>
                      <w:rFonts w:hint="default" w:ascii="Times New Roman" w:hAnsi="Times New Roman" w:eastAsia="宋体" w:cs="Times New Roman"/>
                      <w:smallCaps w:val="0"/>
                      <w:color w:val="auto"/>
                      <w:spacing w:val="0"/>
                      <w:position w:val="0"/>
                      <w:sz w:val="21"/>
                      <w:szCs w:val="21"/>
                      <w:highlight w:val="none"/>
                      <w:vertAlign w:val="subscript"/>
                    </w:rPr>
                    <w:t>5</w:t>
                  </w:r>
                  <w:r>
                    <w:rPr>
                      <w:rFonts w:hint="default" w:ascii="Times New Roman" w:hAnsi="Times New Roman" w:eastAsia="宋体" w:cs="Times New Roman"/>
                      <w:smallCaps w:val="0"/>
                      <w:color w:val="auto"/>
                      <w:spacing w:val="0"/>
                      <w:position w:val="0"/>
                      <w:sz w:val="21"/>
                      <w:szCs w:val="21"/>
                      <w:highlight w:val="none"/>
                    </w:rPr>
                    <w:t>、SS</w:t>
                  </w:r>
                  <w:r>
                    <w:rPr>
                      <w:rFonts w:hint="eastAsia" w:cs="Times New Roman"/>
                      <w:smallCaps w:val="0"/>
                      <w:color w:val="auto"/>
                      <w:spacing w:val="0"/>
                      <w:position w:val="0"/>
                      <w:sz w:val="21"/>
                      <w:szCs w:val="21"/>
                      <w:highlight w:val="none"/>
                      <w:lang w:eastAsia="zh-CN"/>
                    </w:rPr>
                    <w:t>、</w:t>
                  </w:r>
                  <w:r>
                    <w:rPr>
                      <w:rFonts w:hint="default" w:ascii="Times New Roman" w:hAnsi="Times New Roman" w:eastAsia="宋体" w:cs="Times New Roman"/>
                      <w:smallCaps w:val="0"/>
                      <w:color w:val="auto"/>
                      <w:spacing w:val="0"/>
                      <w:position w:val="0"/>
                      <w:sz w:val="21"/>
                      <w:szCs w:val="21"/>
                      <w:highlight w:val="none"/>
                    </w:rPr>
                    <w:t>氨氮、总氮、</w:t>
                  </w:r>
                  <w:r>
                    <w:rPr>
                      <w:rFonts w:hint="eastAsia" w:ascii="Times New Roman" w:hAnsi="Times New Roman" w:eastAsia="宋体" w:cs="Times New Roman"/>
                      <w:smallCaps w:val="0"/>
                      <w:color w:val="auto"/>
                      <w:spacing w:val="0"/>
                      <w:position w:val="0"/>
                      <w:sz w:val="21"/>
                      <w:szCs w:val="21"/>
                      <w:highlight w:val="none"/>
                      <w:lang w:val="en-US" w:eastAsia="zh-CN"/>
                    </w:rPr>
                    <w:t>总磷</w:t>
                  </w:r>
                </w:p>
              </w:tc>
              <w:tc>
                <w:tcPr>
                  <w:tcW w:w="540" w:type="dxa"/>
                  <w:tcBorders>
                    <w:tl2br w:val="nil"/>
                    <w:tr2bl w:val="nil"/>
                  </w:tcBorders>
                  <w:shd w:val="clear" w:color="auto" w:fill="FFFFFF"/>
                  <w:noWrap w:val="0"/>
                  <w:vAlign w:val="center"/>
                </w:tcPr>
                <w:p w14:paraId="427828A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eastAsia" w:ascii="Times New Roman" w:hAnsi="Times New Roman" w:eastAsia="宋体" w:cs="Times New Roman"/>
                      <w:smallCaps w:val="0"/>
                      <w:color w:val="auto"/>
                      <w:spacing w:val="0"/>
                      <w:position w:val="0"/>
                      <w:sz w:val="21"/>
                      <w:szCs w:val="21"/>
                      <w:highlight w:val="none"/>
                      <w:lang w:val="en-US" w:eastAsia="zh-CN"/>
                    </w:rPr>
                    <w:t>城市</w:t>
                  </w:r>
                  <w:r>
                    <w:rPr>
                      <w:rFonts w:hint="default" w:ascii="Times New Roman" w:hAnsi="Times New Roman" w:eastAsia="宋体" w:cs="Times New Roman"/>
                      <w:smallCaps w:val="0"/>
                      <w:color w:val="auto"/>
                      <w:spacing w:val="0"/>
                      <w:position w:val="0"/>
                      <w:sz w:val="21"/>
                      <w:szCs w:val="21"/>
                      <w:highlight w:val="none"/>
                      <w:lang w:eastAsia="zh-CN"/>
                    </w:rPr>
                    <w:t>污水处理厂</w:t>
                  </w:r>
                </w:p>
              </w:tc>
              <w:tc>
                <w:tcPr>
                  <w:tcW w:w="1125" w:type="dxa"/>
                  <w:tcBorders>
                    <w:tl2br w:val="nil"/>
                    <w:tr2bl w:val="nil"/>
                  </w:tcBorders>
                  <w:shd w:val="clear" w:color="auto" w:fill="FFFFFF"/>
                  <w:noWrap w:val="0"/>
                  <w:vAlign w:val="center"/>
                </w:tcPr>
                <w:p w14:paraId="62A44A1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rPr>
                  </w:pPr>
                  <w:r>
                    <w:rPr>
                      <w:rFonts w:hint="default" w:ascii="Times New Roman" w:hAnsi="Times New Roman" w:eastAsia="宋体" w:cs="Times New Roman"/>
                      <w:smallCaps w:val="0"/>
                      <w:color w:val="auto"/>
                      <w:spacing w:val="0"/>
                      <w:position w:val="0"/>
                      <w:sz w:val="21"/>
                      <w:szCs w:val="21"/>
                      <w:highlight w:val="none"/>
                    </w:rPr>
                    <w:t>间断排放，排放期间流量不稳定且无规律，但不属于冲击型排放</w:t>
                  </w:r>
                </w:p>
              </w:tc>
              <w:tc>
                <w:tcPr>
                  <w:tcW w:w="705" w:type="dxa"/>
                  <w:tcBorders>
                    <w:tl2br w:val="nil"/>
                    <w:tr2bl w:val="nil"/>
                  </w:tcBorders>
                  <w:shd w:val="clear" w:color="auto" w:fill="FFFFFF"/>
                  <w:noWrap w:val="0"/>
                  <w:vAlign w:val="center"/>
                </w:tcPr>
                <w:p w14:paraId="3463B5F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lang w:val="en-US" w:eastAsia="zh-CN"/>
                    </w:rPr>
                  </w:pPr>
                  <w:r>
                    <w:rPr>
                      <w:rFonts w:hint="eastAsia" w:ascii="Times New Roman" w:hAnsi="Times New Roman" w:eastAsia="宋体" w:cs="Times New Roman"/>
                      <w:smallCaps w:val="0"/>
                      <w:color w:val="auto"/>
                      <w:spacing w:val="0"/>
                      <w:position w:val="0"/>
                      <w:sz w:val="21"/>
                      <w:szCs w:val="21"/>
                      <w:highlight w:val="none"/>
                      <w:lang w:val="en-US" w:eastAsia="zh-CN"/>
                    </w:rPr>
                    <w:t>/</w:t>
                  </w:r>
                </w:p>
              </w:tc>
              <w:tc>
                <w:tcPr>
                  <w:tcW w:w="660" w:type="dxa"/>
                  <w:tcBorders>
                    <w:tl2br w:val="nil"/>
                    <w:tr2bl w:val="nil"/>
                  </w:tcBorders>
                  <w:shd w:val="clear" w:color="auto" w:fill="FFFFFF"/>
                  <w:noWrap w:val="0"/>
                  <w:vAlign w:val="center"/>
                </w:tcPr>
                <w:p w14:paraId="5201419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lang w:val="en-US" w:eastAsia="zh-CN"/>
                    </w:rPr>
                  </w:pPr>
                  <w:r>
                    <w:rPr>
                      <w:rFonts w:hint="eastAsia" w:ascii="Times New Roman" w:hAnsi="Times New Roman" w:eastAsia="宋体" w:cs="Times New Roman"/>
                      <w:smallCaps w:val="0"/>
                      <w:color w:val="auto"/>
                      <w:spacing w:val="0"/>
                      <w:position w:val="0"/>
                      <w:sz w:val="21"/>
                      <w:szCs w:val="21"/>
                      <w:highlight w:val="none"/>
                      <w:lang w:val="en-US" w:eastAsia="zh-CN"/>
                    </w:rPr>
                    <w:t>/</w:t>
                  </w:r>
                </w:p>
              </w:tc>
              <w:tc>
                <w:tcPr>
                  <w:tcW w:w="705" w:type="dxa"/>
                  <w:tcBorders>
                    <w:tl2br w:val="nil"/>
                    <w:tr2bl w:val="nil"/>
                  </w:tcBorders>
                  <w:shd w:val="clear" w:color="auto" w:fill="FFFFFF"/>
                  <w:noWrap w:val="0"/>
                  <w:vAlign w:val="center"/>
                </w:tcPr>
                <w:p w14:paraId="2E6E644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lang w:val="en-US" w:eastAsia="zh-CN"/>
                    </w:rPr>
                  </w:pPr>
                  <w:r>
                    <w:rPr>
                      <w:rFonts w:hint="eastAsia" w:ascii="Times New Roman" w:hAnsi="Times New Roman" w:eastAsia="宋体" w:cs="Times New Roman"/>
                      <w:smallCaps w:val="0"/>
                      <w:color w:val="auto"/>
                      <w:spacing w:val="0"/>
                      <w:position w:val="0"/>
                      <w:sz w:val="21"/>
                      <w:szCs w:val="21"/>
                      <w:highlight w:val="none"/>
                      <w:lang w:val="en-US" w:eastAsia="zh-CN"/>
                    </w:rPr>
                    <w:t>/</w:t>
                  </w:r>
                </w:p>
              </w:tc>
              <w:tc>
                <w:tcPr>
                  <w:tcW w:w="600" w:type="dxa"/>
                  <w:tcBorders>
                    <w:tl2br w:val="nil"/>
                    <w:tr2bl w:val="nil"/>
                  </w:tcBorders>
                  <w:shd w:val="clear" w:color="auto" w:fill="FFFFFF"/>
                  <w:noWrap w:val="0"/>
                  <w:vAlign w:val="center"/>
                </w:tcPr>
                <w:p w14:paraId="45A6D52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smallCaps w:val="0"/>
                      <w:color w:val="auto"/>
                      <w:spacing w:val="0"/>
                      <w:position w:val="0"/>
                      <w:sz w:val="21"/>
                      <w:szCs w:val="21"/>
                      <w:highlight w:val="none"/>
                      <w:lang w:val="en-US" w:eastAsia="zh-CN"/>
                    </w:rPr>
                  </w:pPr>
                  <w:r>
                    <w:rPr>
                      <w:rFonts w:hint="default" w:ascii="Times New Roman" w:hAnsi="Times New Roman" w:eastAsia="宋体" w:cs="Times New Roman"/>
                      <w:smallCaps w:val="0"/>
                      <w:color w:val="auto"/>
                      <w:spacing w:val="0"/>
                      <w:position w:val="0"/>
                      <w:sz w:val="21"/>
                      <w:szCs w:val="21"/>
                      <w:highlight w:val="none"/>
                      <w:lang w:val="en-US" w:eastAsia="zh-CN"/>
                    </w:rPr>
                    <w:t>DW00</w:t>
                  </w:r>
                  <w:r>
                    <w:rPr>
                      <w:rFonts w:hint="eastAsia" w:ascii="Times New Roman" w:hAnsi="Times New Roman" w:eastAsia="宋体" w:cs="Times New Roman"/>
                      <w:smallCaps w:val="0"/>
                      <w:color w:val="auto"/>
                      <w:spacing w:val="0"/>
                      <w:position w:val="0"/>
                      <w:sz w:val="21"/>
                      <w:szCs w:val="21"/>
                      <w:highlight w:val="none"/>
                      <w:lang w:val="en-US" w:eastAsia="zh-CN"/>
                    </w:rPr>
                    <w:t>1</w:t>
                  </w:r>
                </w:p>
              </w:tc>
              <w:tc>
                <w:tcPr>
                  <w:tcW w:w="780" w:type="dxa"/>
                  <w:tcBorders>
                    <w:tl2br w:val="nil"/>
                    <w:tr2bl w:val="nil"/>
                  </w:tcBorders>
                  <w:shd w:val="clear" w:color="auto" w:fill="FFFFFF"/>
                  <w:noWrap w:val="0"/>
                  <w:vAlign w:val="center"/>
                </w:tcPr>
                <w:p w14:paraId="68CB848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rPr>
                    <w:t>是</w:t>
                  </w:r>
                </w:p>
                <w:p w14:paraId="0FACD10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rPr>
                    <w:t>否</w:t>
                  </w:r>
                </w:p>
              </w:tc>
              <w:tc>
                <w:tcPr>
                  <w:tcW w:w="1537" w:type="dxa"/>
                  <w:tcBorders>
                    <w:tl2br w:val="nil"/>
                    <w:tr2bl w:val="nil"/>
                  </w:tcBorders>
                  <w:shd w:val="clear" w:color="auto" w:fill="FFFFFF"/>
                  <w:noWrap w:val="0"/>
                  <w:vAlign w:val="center"/>
                </w:tcPr>
                <w:p w14:paraId="4A5631E6">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rPr>
                    <w:t>企业总排</w:t>
                  </w:r>
                </w:p>
                <w:p w14:paraId="40BC25A5">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rPr>
                    <w:t>雨水排放</w:t>
                  </w:r>
                </w:p>
                <w:p w14:paraId="1C61B859">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□清净下水排放</w:t>
                  </w:r>
                </w:p>
                <w:p w14:paraId="6CC4B003">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□温排水排放</w:t>
                  </w:r>
                </w:p>
                <w:p w14:paraId="4E393ED7">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□车间或车间处理设施排放口</w:t>
                  </w:r>
                </w:p>
              </w:tc>
            </w:tr>
          </w:tbl>
          <w:p w14:paraId="00668D05">
            <w:pPr>
              <w:bidi w:val="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color w:val="auto"/>
                <w:sz w:val="24"/>
                <w:szCs w:val="24"/>
                <w:highlight w:val="none"/>
              </w:rPr>
              <w:t>废水间接排放口基本情况表</w:t>
            </w:r>
          </w:p>
          <w:p w14:paraId="07A04665">
            <w:pPr>
              <w:pStyle w:val="35"/>
              <w:numPr>
                <w:ilvl w:val="0"/>
                <w:numId w:val="26"/>
              </w:numPr>
              <w:tabs>
                <w:tab w:val="left" w:pos="0"/>
              </w:tabs>
              <w:bidi w:val="0"/>
              <w:ind w:left="0" w:leftChars="0" w:firstLine="0" w:firstLineChars="0"/>
              <w:rPr>
                <w:rFonts w:hint="eastAsia"/>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 xml:space="preserve">  </w:t>
            </w:r>
            <w:r>
              <w:rPr>
                <w:rFonts w:hint="eastAsia" w:cs="Times New Roman"/>
                <w:b/>
                <w:bCs/>
                <w:color w:val="auto"/>
                <w:sz w:val="21"/>
                <w:szCs w:val="21"/>
                <w:highlight w:val="none"/>
                <w:lang w:val="en-US" w:eastAsia="zh-CN"/>
              </w:rPr>
              <w:t>废</w:t>
            </w:r>
            <w:r>
              <w:rPr>
                <w:rFonts w:ascii="Times New Roman" w:hAnsi="Times New Roman" w:eastAsia="宋体" w:cs="Times New Roman"/>
                <w:b/>
                <w:color w:val="auto"/>
                <w:spacing w:val="0"/>
                <w:position w:val="0"/>
                <w:sz w:val="21"/>
                <w:szCs w:val="21"/>
                <w:highlight w:val="none"/>
              </w:rPr>
              <w:t>水间接排放口基本情况表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403"/>
              <w:gridCol w:w="654"/>
              <w:gridCol w:w="870"/>
              <w:gridCol w:w="740"/>
              <w:gridCol w:w="661"/>
              <w:gridCol w:w="595"/>
              <w:gridCol w:w="564"/>
              <w:gridCol w:w="564"/>
              <w:gridCol w:w="603"/>
              <w:gridCol w:w="793"/>
              <w:gridCol w:w="1660"/>
            </w:tblGrid>
            <w:tr w14:paraId="3E98E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3" w:type="dxa"/>
                  <w:vMerge w:val="restart"/>
                  <w:noWrap w:val="0"/>
                  <w:vAlign w:val="center"/>
                </w:tcPr>
                <w:p w14:paraId="188E7D2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序</w:t>
                  </w:r>
                </w:p>
                <w:p w14:paraId="254F532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号</w:t>
                  </w:r>
                </w:p>
              </w:tc>
              <w:tc>
                <w:tcPr>
                  <w:tcW w:w="654" w:type="dxa"/>
                  <w:vMerge w:val="restart"/>
                  <w:noWrap w:val="0"/>
                  <w:vAlign w:val="center"/>
                </w:tcPr>
                <w:p w14:paraId="564CC83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排放口编号</w:t>
                  </w:r>
                </w:p>
              </w:tc>
              <w:tc>
                <w:tcPr>
                  <w:tcW w:w="1610" w:type="dxa"/>
                  <w:gridSpan w:val="2"/>
                  <w:noWrap w:val="0"/>
                  <w:vAlign w:val="center"/>
                </w:tcPr>
                <w:p w14:paraId="1D4D3BE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排放口地理坐标</w:t>
                  </w:r>
                </w:p>
              </w:tc>
              <w:tc>
                <w:tcPr>
                  <w:tcW w:w="661" w:type="dxa"/>
                  <w:vMerge w:val="restart"/>
                  <w:noWrap w:val="0"/>
                  <w:vAlign w:val="center"/>
                </w:tcPr>
                <w:p w14:paraId="25CAD79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废水排放量/</w:t>
                  </w:r>
                  <w:r>
                    <w:rPr>
                      <w:rFonts w:hint="eastAsia" w:ascii="Times New Roman" w:hAnsi="Times New Roman" w:eastAsia="宋体" w:cs="Times New Roman"/>
                      <w:color w:val="auto"/>
                      <w:spacing w:val="0"/>
                      <w:position w:val="0"/>
                      <w:sz w:val="21"/>
                      <w:szCs w:val="21"/>
                      <w:highlight w:val="none"/>
                    </w:rPr>
                    <w:t>（</w:t>
                  </w:r>
                  <w:r>
                    <w:rPr>
                      <w:rFonts w:hint="eastAsia" w:ascii="Times New Roman" w:hAnsi="Times New Roman" w:eastAsia="宋体" w:cs="Times New Roman"/>
                      <w:color w:val="auto"/>
                      <w:spacing w:val="0"/>
                      <w:position w:val="0"/>
                      <w:sz w:val="21"/>
                      <w:szCs w:val="21"/>
                      <w:highlight w:val="none"/>
                      <w:lang w:val="en-US" w:eastAsia="zh-CN"/>
                    </w:rPr>
                    <w:t>万</w:t>
                  </w:r>
                  <w:r>
                    <w:rPr>
                      <w:rFonts w:ascii="Times New Roman" w:hAnsi="Times New Roman" w:eastAsia="宋体" w:cs="Times New Roman"/>
                      <w:color w:val="auto"/>
                      <w:spacing w:val="0"/>
                      <w:position w:val="0"/>
                      <w:sz w:val="21"/>
                      <w:szCs w:val="21"/>
                      <w:highlight w:val="none"/>
                    </w:rPr>
                    <w:t>t/a</w:t>
                  </w:r>
                  <w:r>
                    <w:rPr>
                      <w:rFonts w:hint="eastAsia" w:ascii="Times New Roman" w:hAnsi="Times New Roman" w:eastAsia="宋体" w:cs="Times New Roman"/>
                      <w:color w:val="auto"/>
                      <w:spacing w:val="0"/>
                      <w:position w:val="0"/>
                      <w:sz w:val="21"/>
                      <w:szCs w:val="21"/>
                      <w:highlight w:val="none"/>
                    </w:rPr>
                    <w:t>）</w:t>
                  </w:r>
                </w:p>
              </w:tc>
              <w:tc>
                <w:tcPr>
                  <w:tcW w:w="595" w:type="dxa"/>
                  <w:vMerge w:val="restart"/>
                  <w:noWrap w:val="0"/>
                  <w:vAlign w:val="center"/>
                </w:tcPr>
                <w:p w14:paraId="5843009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排放</w:t>
                  </w:r>
                </w:p>
                <w:p w14:paraId="12BB0D7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去向</w:t>
                  </w:r>
                </w:p>
              </w:tc>
              <w:tc>
                <w:tcPr>
                  <w:tcW w:w="564" w:type="dxa"/>
                  <w:vMerge w:val="restart"/>
                  <w:noWrap w:val="0"/>
                  <w:vAlign w:val="center"/>
                </w:tcPr>
                <w:p w14:paraId="780697A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排放</w:t>
                  </w:r>
                </w:p>
                <w:p w14:paraId="5BEC524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规律</w:t>
                  </w:r>
                </w:p>
              </w:tc>
              <w:tc>
                <w:tcPr>
                  <w:tcW w:w="564" w:type="dxa"/>
                  <w:vMerge w:val="restart"/>
                  <w:noWrap w:val="0"/>
                  <w:vAlign w:val="center"/>
                </w:tcPr>
                <w:p w14:paraId="5FB0E3D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间歇排放时段</w:t>
                  </w:r>
                </w:p>
              </w:tc>
              <w:tc>
                <w:tcPr>
                  <w:tcW w:w="3056" w:type="dxa"/>
                  <w:gridSpan w:val="3"/>
                  <w:noWrap w:val="0"/>
                  <w:vAlign w:val="center"/>
                </w:tcPr>
                <w:p w14:paraId="6F2AD4F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受纳污水处理厂信息</w:t>
                  </w:r>
                </w:p>
              </w:tc>
            </w:tr>
            <w:tr w14:paraId="01CE8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899" w:hRule="atLeast"/>
                <w:jc w:val="center"/>
              </w:trPr>
              <w:tc>
                <w:tcPr>
                  <w:tcW w:w="403" w:type="dxa"/>
                  <w:vMerge w:val="continue"/>
                  <w:noWrap w:val="0"/>
                  <w:vAlign w:val="center"/>
                </w:tcPr>
                <w:p w14:paraId="6484D80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54" w:type="dxa"/>
                  <w:vMerge w:val="continue"/>
                  <w:noWrap w:val="0"/>
                  <w:vAlign w:val="center"/>
                </w:tcPr>
                <w:p w14:paraId="40233A5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70" w:type="dxa"/>
                  <w:noWrap w:val="0"/>
                  <w:vAlign w:val="center"/>
                </w:tcPr>
                <w:p w14:paraId="32CB82F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经度</w:t>
                  </w:r>
                </w:p>
              </w:tc>
              <w:tc>
                <w:tcPr>
                  <w:tcW w:w="740" w:type="dxa"/>
                  <w:noWrap w:val="0"/>
                  <w:vAlign w:val="center"/>
                </w:tcPr>
                <w:p w14:paraId="759F25D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纬度</w:t>
                  </w:r>
                </w:p>
              </w:tc>
              <w:tc>
                <w:tcPr>
                  <w:tcW w:w="661" w:type="dxa"/>
                  <w:vMerge w:val="continue"/>
                  <w:noWrap w:val="0"/>
                  <w:vAlign w:val="center"/>
                </w:tcPr>
                <w:p w14:paraId="1C3C264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95" w:type="dxa"/>
                  <w:vMerge w:val="continue"/>
                  <w:noWrap w:val="0"/>
                  <w:vAlign w:val="center"/>
                </w:tcPr>
                <w:p w14:paraId="64C705D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633F2FC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046E2B6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03" w:type="dxa"/>
                  <w:noWrap w:val="0"/>
                  <w:vAlign w:val="center"/>
                </w:tcPr>
                <w:p w14:paraId="0D92D27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名称</w:t>
                  </w:r>
                </w:p>
              </w:tc>
              <w:tc>
                <w:tcPr>
                  <w:tcW w:w="793" w:type="dxa"/>
                  <w:noWrap w:val="0"/>
                  <w:vAlign w:val="center"/>
                </w:tcPr>
                <w:p w14:paraId="44EBD37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污染物种类</w:t>
                  </w:r>
                </w:p>
              </w:tc>
              <w:tc>
                <w:tcPr>
                  <w:tcW w:w="1660" w:type="dxa"/>
                  <w:noWrap w:val="0"/>
                  <w:vAlign w:val="center"/>
                </w:tcPr>
                <w:p w14:paraId="3717199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eastAsia="zh-CN"/>
                    </w:rPr>
                    <w:t>《</w:t>
                  </w:r>
                  <w:r>
                    <w:rPr>
                      <w:rFonts w:hint="eastAsia" w:ascii="Times New Roman" w:hAnsi="Times New Roman" w:eastAsia="宋体" w:cs="Times New Roman"/>
                      <w:color w:val="auto"/>
                      <w:spacing w:val="0"/>
                      <w:position w:val="0"/>
                      <w:sz w:val="21"/>
                      <w:szCs w:val="21"/>
                      <w:highlight w:val="none"/>
                      <w:lang w:eastAsia="zh-CN"/>
                    </w:rPr>
                    <w:t>唐山空港城开发区污水处理厂一期工程项目</w:t>
                  </w:r>
                  <w:r>
                    <w:rPr>
                      <w:rFonts w:hint="eastAsia" w:ascii="Times New Roman" w:hAnsi="Times New Roman" w:eastAsia="宋体" w:cs="Times New Roman"/>
                      <w:color w:val="auto"/>
                      <w:spacing w:val="0"/>
                      <w:position w:val="0"/>
                      <w:sz w:val="21"/>
                      <w:szCs w:val="21"/>
                      <w:highlight w:val="none"/>
                      <w:lang w:val="en-US" w:eastAsia="zh-CN"/>
                    </w:rPr>
                    <w:t>环境影响报告书</w:t>
                  </w:r>
                  <w:r>
                    <w:rPr>
                      <w:rFonts w:hint="eastAsia" w:cs="Times New Roman"/>
                      <w:color w:val="auto"/>
                      <w:spacing w:val="0"/>
                      <w:position w:val="0"/>
                      <w:sz w:val="21"/>
                      <w:szCs w:val="21"/>
                      <w:highlight w:val="none"/>
                      <w:lang w:eastAsia="zh-CN"/>
                    </w:rPr>
                    <w:t>》</w:t>
                  </w:r>
                  <w:r>
                    <w:rPr>
                      <w:rFonts w:hint="eastAsia" w:cs="Times New Roman"/>
                      <w:color w:val="auto"/>
                      <w:spacing w:val="0"/>
                      <w:position w:val="0"/>
                      <w:sz w:val="21"/>
                      <w:szCs w:val="21"/>
                      <w:highlight w:val="none"/>
                      <w:lang w:val="en-US" w:eastAsia="zh-CN"/>
                    </w:rPr>
                    <w:t>中出水水质</w:t>
                  </w:r>
                </w:p>
              </w:tc>
            </w:tr>
            <w:tr w14:paraId="2093D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94" w:hRule="atLeast"/>
                <w:jc w:val="center"/>
              </w:trPr>
              <w:tc>
                <w:tcPr>
                  <w:tcW w:w="403" w:type="dxa"/>
                  <w:vMerge w:val="restart"/>
                  <w:noWrap w:val="0"/>
                  <w:vAlign w:val="center"/>
                </w:tcPr>
                <w:p w14:paraId="184A0DF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1</w:t>
                  </w:r>
                </w:p>
              </w:tc>
              <w:tc>
                <w:tcPr>
                  <w:tcW w:w="654" w:type="dxa"/>
                  <w:vMerge w:val="restart"/>
                  <w:noWrap w:val="0"/>
                  <w:vAlign w:val="center"/>
                </w:tcPr>
                <w:p w14:paraId="08B17B9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lang w:eastAsia="zh-CN"/>
                    </w:rPr>
                  </w:pPr>
                  <w:r>
                    <w:rPr>
                      <w:rFonts w:ascii="Times New Roman" w:hAnsi="Times New Roman" w:eastAsia="宋体" w:cs="Times New Roman"/>
                      <w:color w:val="auto"/>
                      <w:spacing w:val="0"/>
                      <w:position w:val="0"/>
                      <w:sz w:val="21"/>
                      <w:szCs w:val="21"/>
                      <w:highlight w:val="none"/>
                    </w:rPr>
                    <w:t>DW00</w:t>
                  </w:r>
                  <w:r>
                    <w:rPr>
                      <w:rFonts w:hint="eastAsia" w:cs="Times New Roman"/>
                      <w:color w:val="auto"/>
                      <w:spacing w:val="0"/>
                      <w:position w:val="0"/>
                      <w:sz w:val="21"/>
                      <w:szCs w:val="21"/>
                      <w:highlight w:val="none"/>
                      <w:lang w:val="en-US" w:eastAsia="zh-CN"/>
                    </w:rPr>
                    <w:t>1</w:t>
                  </w:r>
                </w:p>
              </w:tc>
              <w:tc>
                <w:tcPr>
                  <w:tcW w:w="870" w:type="dxa"/>
                  <w:vMerge w:val="restart"/>
                  <w:noWrap w:val="0"/>
                  <w:vAlign w:val="center"/>
                </w:tcPr>
                <w:p w14:paraId="65969AF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lang w:val="en-US" w:eastAsia="zh-CN"/>
                    </w:rPr>
                    <w:t>118.027870</w:t>
                  </w:r>
                  <w:r>
                    <w:rPr>
                      <w:rFonts w:ascii="Times New Roman" w:hAnsi="Times New Roman" w:eastAsia="宋体" w:cs="Times New Roman"/>
                      <w:color w:val="auto"/>
                      <w:spacing w:val="0"/>
                      <w:position w:val="0"/>
                      <w:sz w:val="21"/>
                      <w:szCs w:val="21"/>
                      <w:highlight w:val="none"/>
                    </w:rPr>
                    <w:t>°</w:t>
                  </w:r>
                </w:p>
              </w:tc>
              <w:tc>
                <w:tcPr>
                  <w:tcW w:w="740" w:type="dxa"/>
                  <w:vMerge w:val="restart"/>
                  <w:noWrap w:val="0"/>
                  <w:vAlign w:val="center"/>
                </w:tcPr>
                <w:p w14:paraId="4241940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lang w:val="en-US" w:eastAsia="zh-CN"/>
                    </w:rPr>
                    <w:t>39.710917</w:t>
                  </w:r>
                  <w:r>
                    <w:rPr>
                      <w:rFonts w:ascii="Times New Roman" w:hAnsi="Times New Roman" w:eastAsia="宋体" w:cs="Times New Roman"/>
                      <w:color w:val="auto"/>
                      <w:spacing w:val="0"/>
                      <w:position w:val="0"/>
                      <w:sz w:val="21"/>
                      <w:szCs w:val="21"/>
                      <w:highlight w:val="none"/>
                    </w:rPr>
                    <w:t>°</w:t>
                  </w:r>
                </w:p>
              </w:tc>
              <w:tc>
                <w:tcPr>
                  <w:tcW w:w="661" w:type="dxa"/>
                  <w:vMerge w:val="restart"/>
                  <w:noWrap w:val="0"/>
                  <w:vAlign w:val="center"/>
                </w:tcPr>
                <w:p w14:paraId="3DADC53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0.012</w:t>
                  </w:r>
                </w:p>
              </w:tc>
              <w:tc>
                <w:tcPr>
                  <w:tcW w:w="595" w:type="dxa"/>
                  <w:vMerge w:val="restart"/>
                  <w:noWrap w:val="0"/>
                  <w:vAlign w:val="center"/>
                </w:tcPr>
                <w:p w14:paraId="005ADDE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城市污水处理厂</w:t>
                  </w:r>
                </w:p>
              </w:tc>
              <w:tc>
                <w:tcPr>
                  <w:tcW w:w="564" w:type="dxa"/>
                  <w:vMerge w:val="restart"/>
                  <w:noWrap w:val="0"/>
                  <w:vAlign w:val="center"/>
                </w:tcPr>
                <w:p w14:paraId="390FDC0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无规律</w:t>
                  </w:r>
                </w:p>
              </w:tc>
              <w:tc>
                <w:tcPr>
                  <w:tcW w:w="564" w:type="dxa"/>
                  <w:vMerge w:val="restart"/>
                  <w:noWrap w:val="0"/>
                  <w:vAlign w:val="center"/>
                </w:tcPr>
                <w:p w14:paraId="1540D79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无规律</w:t>
                  </w:r>
                </w:p>
              </w:tc>
              <w:tc>
                <w:tcPr>
                  <w:tcW w:w="603" w:type="dxa"/>
                  <w:vMerge w:val="restart"/>
                  <w:noWrap w:val="0"/>
                  <w:vAlign w:val="center"/>
                </w:tcPr>
                <w:p w14:paraId="195DE73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京唐智慧港污水处理厂</w:t>
                  </w:r>
                </w:p>
              </w:tc>
              <w:tc>
                <w:tcPr>
                  <w:tcW w:w="793" w:type="dxa"/>
                  <w:noWrap w:val="0"/>
                  <w:vAlign w:val="center"/>
                </w:tcPr>
                <w:p w14:paraId="1934DDC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rPr>
                    <w:t>pH</w:t>
                  </w:r>
                  <w:r>
                    <w:rPr>
                      <w:rFonts w:hint="eastAsia" w:ascii="Times New Roman" w:hAnsi="Times New Roman" w:eastAsia="宋体" w:cs="Times New Roman"/>
                      <w:color w:val="auto"/>
                      <w:spacing w:val="0"/>
                      <w:position w:val="0"/>
                      <w:sz w:val="21"/>
                      <w:szCs w:val="21"/>
                      <w:highlight w:val="none"/>
                      <w:lang w:val="en-US" w:eastAsia="zh-CN"/>
                    </w:rPr>
                    <w:t>（无量纲）</w:t>
                  </w:r>
                </w:p>
              </w:tc>
              <w:tc>
                <w:tcPr>
                  <w:tcW w:w="1660" w:type="dxa"/>
                  <w:noWrap w:val="0"/>
                  <w:vAlign w:val="center"/>
                </w:tcPr>
                <w:p w14:paraId="523AB52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rPr>
                    <w:t>6</w:t>
                  </w:r>
                  <w:r>
                    <w:rPr>
                      <w:rFonts w:hint="eastAsia" w:cs="Times New Roman"/>
                      <w:color w:val="auto"/>
                      <w:spacing w:val="0"/>
                      <w:position w:val="0"/>
                      <w:sz w:val="21"/>
                      <w:szCs w:val="21"/>
                      <w:highlight w:val="none"/>
                      <w:lang w:val="en-US" w:eastAsia="zh-CN"/>
                    </w:rPr>
                    <w:t>-8.5</w:t>
                  </w:r>
                </w:p>
              </w:tc>
            </w:tr>
            <w:tr w14:paraId="35084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03" w:type="dxa"/>
                  <w:vMerge w:val="continue"/>
                  <w:noWrap w:val="0"/>
                  <w:vAlign w:val="center"/>
                </w:tcPr>
                <w:p w14:paraId="7C8DFD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宋体" w:cs="Times New Roman"/>
                      <w:color w:val="auto"/>
                      <w:spacing w:val="0"/>
                      <w:position w:val="0"/>
                      <w:sz w:val="21"/>
                      <w:szCs w:val="21"/>
                      <w:highlight w:val="none"/>
                    </w:rPr>
                  </w:pPr>
                </w:p>
              </w:tc>
              <w:tc>
                <w:tcPr>
                  <w:tcW w:w="654" w:type="dxa"/>
                  <w:vMerge w:val="continue"/>
                  <w:noWrap w:val="0"/>
                  <w:vAlign w:val="center"/>
                </w:tcPr>
                <w:p w14:paraId="740DBE5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70" w:type="dxa"/>
                  <w:vMerge w:val="continue"/>
                  <w:noWrap w:val="0"/>
                  <w:vAlign w:val="center"/>
                </w:tcPr>
                <w:p w14:paraId="2057A6B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40" w:type="dxa"/>
                  <w:vMerge w:val="continue"/>
                  <w:noWrap w:val="0"/>
                  <w:vAlign w:val="center"/>
                </w:tcPr>
                <w:p w14:paraId="0E20974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61" w:type="dxa"/>
                  <w:vMerge w:val="continue"/>
                  <w:noWrap w:val="0"/>
                  <w:vAlign w:val="center"/>
                </w:tcPr>
                <w:p w14:paraId="231C08B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95" w:type="dxa"/>
                  <w:vMerge w:val="continue"/>
                  <w:noWrap w:val="0"/>
                  <w:vAlign w:val="center"/>
                </w:tcPr>
                <w:p w14:paraId="20EC9D4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3F53B45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4D39F78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03" w:type="dxa"/>
                  <w:vMerge w:val="continue"/>
                  <w:noWrap w:val="0"/>
                  <w:vAlign w:val="center"/>
                </w:tcPr>
                <w:p w14:paraId="0AA5A39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93" w:type="dxa"/>
                  <w:noWrap w:val="0"/>
                  <w:vAlign w:val="center"/>
                </w:tcPr>
                <w:p w14:paraId="4266BFB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COD</w:t>
                  </w:r>
                </w:p>
              </w:tc>
              <w:tc>
                <w:tcPr>
                  <w:tcW w:w="1660" w:type="dxa"/>
                  <w:noWrap w:val="0"/>
                  <w:vAlign w:val="center"/>
                </w:tcPr>
                <w:p w14:paraId="59AA351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50</w:t>
                  </w:r>
                </w:p>
              </w:tc>
            </w:tr>
            <w:tr w14:paraId="2ACDF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03" w:type="dxa"/>
                  <w:vMerge w:val="continue"/>
                  <w:noWrap w:val="0"/>
                  <w:vAlign w:val="center"/>
                </w:tcPr>
                <w:p w14:paraId="541E525C">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jc w:val="center"/>
                    <w:textAlignment w:val="auto"/>
                    <w:rPr>
                      <w:rFonts w:ascii="Times New Roman" w:hAnsi="Times New Roman" w:eastAsia="宋体" w:cs="Times New Roman"/>
                      <w:color w:val="auto"/>
                      <w:spacing w:val="0"/>
                      <w:position w:val="0"/>
                      <w:sz w:val="21"/>
                      <w:szCs w:val="21"/>
                      <w:highlight w:val="none"/>
                      <w:lang w:eastAsia="zh-CN"/>
                    </w:rPr>
                  </w:pPr>
                </w:p>
              </w:tc>
              <w:tc>
                <w:tcPr>
                  <w:tcW w:w="654" w:type="dxa"/>
                  <w:vMerge w:val="continue"/>
                  <w:noWrap w:val="0"/>
                  <w:vAlign w:val="center"/>
                </w:tcPr>
                <w:p w14:paraId="53E331A6">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870" w:type="dxa"/>
                  <w:vMerge w:val="continue"/>
                  <w:noWrap w:val="0"/>
                  <w:vAlign w:val="center"/>
                </w:tcPr>
                <w:p w14:paraId="59B83937">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740" w:type="dxa"/>
                  <w:vMerge w:val="continue"/>
                  <w:noWrap w:val="0"/>
                  <w:vAlign w:val="center"/>
                </w:tcPr>
                <w:p w14:paraId="4B760D5D">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661" w:type="dxa"/>
                  <w:vMerge w:val="continue"/>
                  <w:noWrap w:val="0"/>
                  <w:vAlign w:val="center"/>
                </w:tcPr>
                <w:p w14:paraId="38BCABFE">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595" w:type="dxa"/>
                  <w:vMerge w:val="continue"/>
                  <w:noWrap w:val="0"/>
                  <w:vAlign w:val="center"/>
                </w:tcPr>
                <w:p w14:paraId="4DAB303D">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564" w:type="dxa"/>
                  <w:vMerge w:val="continue"/>
                  <w:noWrap w:val="0"/>
                  <w:vAlign w:val="center"/>
                </w:tcPr>
                <w:p w14:paraId="37AF90A2">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564" w:type="dxa"/>
                  <w:vMerge w:val="continue"/>
                  <w:noWrap w:val="0"/>
                  <w:vAlign w:val="center"/>
                </w:tcPr>
                <w:p w14:paraId="7841498A">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603" w:type="dxa"/>
                  <w:vMerge w:val="continue"/>
                  <w:noWrap w:val="0"/>
                  <w:vAlign w:val="center"/>
                </w:tcPr>
                <w:p w14:paraId="45B3C0D9">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793" w:type="dxa"/>
                  <w:noWrap w:val="0"/>
                  <w:vAlign w:val="center"/>
                </w:tcPr>
                <w:p w14:paraId="101D5A6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氨氮</w:t>
                  </w:r>
                </w:p>
              </w:tc>
              <w:tc>
                <w:tcPr>
                  <w:tcW w:w="1660" w:type="dxa"/>
                  <w:noWrap w:val="0"/>
                  <w:vAlign w:val="center"/>
                </w:tcPr>
                <w:p w14:paraId="31AB881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5</w:t>
                  </w:r>
                </w:p>
              </w:tc>
            </w:tr>
            <w:tr w14:paraId="77213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03" w:type="dxa"/>
                  <w:vMerge w:val="continue"/>
                  <w:noWrap w:val="0"/>
                  <w:vAlign w:val="center"/>
                </w:tcPr>
                <w:p w14:paraId="5BE33D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宋体" w:cs="Times New Roman"/>
                      <w:color w:val="auto"/>
                      <w:spacing w:val="0"/>
                      <w:position w:val="0"/>
                      <w:sz w:val="21"/>
                      <w:szCs w:val="21"/>
                      <w:highlight w:val="none"/>
                    </w:rPr>
                  </w:pPr>
                </w:p>
              </w:tc>
              <w:tc>
                <w:tcPr>
                  <w:tcW w:w="654" w:type="dxa"/>
                  <w:vMerge w:val="continue"/>
                  <w:noWrap w:val="0"/>
                  <w:vAlign w:val="center"/>
                </w:tcPr>
                <w:p w14:paraId="63B15E2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70" w:type="dxa"/>
                  <w:vMerge w:val="continue"/>
                  <w:noWrap w:val="0"/>
                  <w:vAlign w:val="center"/>
                </w:tcPr>
                <w:p w14:paraId="43B285A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40" w:type="dxa"/>
                  <w:vMerge w:val="continue"/>
                  <w:noWrap w:val="0"/>
                  <w:vAlign w:val="center"/>
                </w:tcPr>
                <w:p w14:paraId="4D62F08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61" w:type="dxa"/>
                  <w:vMerge w:val="continue"/>
                  <w:noWrap w:val="0"/>
                  <w:vAlign w:val="center"/>
                </w:tcPr>
                <w:p w14:paraId="68A087D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95" w:type="dxa"/>
                  <w:vMerge w:val="continue"/>
                  <w:noWrap w:val="0"/>
                  <w:vAlign w:val="center"/>
                </w:tcPr>
                <w:p w14:paraId="1D58D06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700B0B3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3739EBE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03" w:type="dxa"/>
                  <w:vMerge w:val="continue"/>
                  <w:noWrap w:val="0"/>
                  <w:vAlign w:val="center"/>
                </w:tcPr>
                <w:p w14:paraId="6D5B28A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93" w:type="dxa"/>
                  <w:noWrap w:val="0"/>
                  <w:vAlign w:val="center"/>
                </w:tcPr>
                <w:p w14:paraId="1830D7D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BOD</w:t>
                  </w:r>
                  <w:r>
                    <w:rPr>
                      <w:rFonts w:ascii="Times New Roman" w:hAnsi="Times New Roman" w:eastAsia="宋体" w:cs="Times New Roman"/>
                      <w:color w:val="auto"/>
                      <w:spacing w:val="0"/>
                      <w:position w:val="0"/>
                      <w:sz w:val="21"/>
                      <w:szCs w:val="21"/>
                      <w:highlight w:val="none"/>
                      <w:vertAlign w:val="subscript"/>
                    </w:rPr>
                    <w:t>5</w:t>
                  </w:r>
                </w:p>
              </w:tc>
              <w:tc>
                <w:tcPr>
                  <w:tcW w:w="1660" w:type="dxa"/>
                  <w:noWrap w:val="0"/>
                  <w:vAlign w:val="center"/>
                </w:tcPr>
                <w:p w14:paraId="467886C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6</w:t>
                  </w:r>
                </w:p>
              </w:tc>
            </w:tr>
            <w:tr w14:paraId="77361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03" w:type="dxa"/>
                  <w:vMerge w:val="continue"/>
                  <w:noWrap w:val="0"/>
                  <w:vAlign w:val="center"/>
                </w:tcPr>
                <w:p w14:paraId="257A94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宋体" w:cs="Times New Roman"/>
                      <w:color w:val="auto"/>
                      <w:spacing w:val="0"/>
                      <w:position w:val="0"/>
                      <w:sz w:val="21"/>
                      <w:szCs w:val="21"/>
                      <w:highlight w:val="none"/>
                    </w:rPr>
                  </w:pPr>
                </w:p>
              </w:tc>
              <w:tc>
                <w:tcPr>
                  <w:tcW w:w="654" w:type="dxa"/>
                  <w:vMerge w:val="continue"/>
                  <w:noWrap w:val="0"/>
                  <w:vAlign w:val="center"/>
                </w:tcPr>
                <w:p w14:paraId="49D0882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70" w:type="dxa"/>
                  <w:vMerge w:val="continue"/>
                  <w:noWrap w:val="0"/>
                  <w:vAlign w:val="center"/>
                </w:tcPr>
                <w:p w14:paraId="71FE5AE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40" w:type="dxa"/>
                  <w:vMerge w:val="continue"/>
                  <w:noWrap w:val="0"/>
                  <w:vAlign w:val="center"/>
                </w:tcPr>
                <w:p w14:paraId="02EBCEE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61" w:type="dxa"/>
                  <w:vMerge w:val="continue"/>
                  <w:noWrap w:val="0"/>
                  <w:vAlign w:val="center"/>
                </w:tcPr>
                <w:p w14:paraId="6E3FC2B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95" w:type="dxa"/>
                  <w:vMerge w:val="continue"/>
                  <w:noWrap w:val="0"/>
                  <w:vAlign w:val="center"/>
                </w:tcPr>
                <w:p w14:paraId="445BF0D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0E76521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37EA787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03" w:type="dxa"/>
                  <w:vMerge w:val="continue"/>
                  <w:noWrap w:val="0"/>
                  <w:vAlign w:val="center"/>
                </w:tcPr>
                <w:p w14:paraId="26BE86B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93" w:type="dxa"/>
                  <w:noWrap w:val="0"/>
                  <w:vAlign w:val="center"/>
                </w:tcPr>
                <w:p w14:paraId="2FE858F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SS</w:t>
                  </w:r>
                </w:p>
              </w:tc>
              <w:tc>
                <w:tcPr>
                  <w:tcW w:w="1660" w:type="dxa"/>
                  <w:noWrap w:val="0"/>
                  <w:vAlign w:val="center"/>
                </w:tcPr>
                <w:p w14:paraId="556DCC9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10</w:t>
                  </w:r>
                </w:p>
              </w:tc>
            </w:tr>
            <w:tr w14:paraId="35780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03" w:type="dxa"/>
                  <w:vMerge w:val="continue"/>
                  <w:noWrap w:val="0"/>
                  <w:vAlign w:val="center"/>
                </w:tcPr>
                <w:p w14:paraId="514DBD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宋体" w:cs="Times New Roman"/>
                      <w:color w:val="auto"/>
                      <w:spacing w:val="0"/>
                      <w:position w:val="0"/>
                      <w:sz w:val="21"/>
                      <w:szCs w:val="21"/>
                      <w:highlight w:val="none"/>
                    </w:rPr>
                  </w:pPr>
                </w:p>
              </w:tc>
              <w:tc>
                <w:tcPr>
                  <w:tcW w:w="654" w:type="dxa"/>
                  <w:vMerge w:val="continue"/>
                  <w:noWrap w:val="0"/>
                  <w:vAlign w:val="center"/>
                </w:tcPr>
                <w:p w14:paraId="6A98C45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70" w:type="dxa"/>
                  <w:vMerge w:val="continue"/>
                  <w:noWrap w:val="0"/>
                  <w:vAlign w:val="center"/>
                </w:tcPr>
                <w:p w14:paraId="61A2317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40" w:type="dxa"/>
                  <w:vMerge w:val="continue"/>
                  <w:noWrap w:val="0"/>
                  <w:vAlign w:val="center"/>
                </w:tcPr>
                <w:p w14:paraId="4E6131E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61" w:type="dxa"/>
                  <w:vMerge w:val="continue"/>
                  <w:noWrap w:val="0"/>
                  <w:vAlign w:val="center"/>
                </w:tcPr>
                <w:p w14:paraId="065F6B4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95" w:type="dxa"/>
                  <w:vMerge w:val="continue"/>
                  <w:noWrap w:val="0"/>
                  <w:vAlign w:val="center"/>
                </w:tcPr>
                <w:p w14:paraId="3B3535A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25819AC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29DF404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03" w:type="dxa"/>
                  <w:vMerge w:val="continue"/>
                  <w:noWrap w:val="0"/>
                  <w:vAlign w:val="center"/>
                </w:tcPr>
                <w:p w14:paraId="46046B7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93" w:type="dxa"/>
                  <w:noWrap w:val="0"/>
                  <w:vAlign w:val="center"/>
                </w:tcPr>
                <w:p w14:paraId="6BFB7DC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eastAsia="宋体" w:cs="Times New Roman"/>
                      <w:color w:val="auto"/>
                      <w:spacing w:val="0"/>
                      <w:position w:val="0"/>
                      <w:sz w:val="21"/>
                      <w:szCs w:val="21"/>
                      <w:highlight w:val="none"/>
                    </w:rPr>
                    <w:t>总氮</w:t>
                  </w:r>
                </w:p>
              </w:tc>
              <w:tc>
                <w:tcPr>
                  <w:tcW w:w="1660" w:type="dxa"/>
                  <w:noWrap w:val="0"/>
                  <w:vAlign w:val="center"/>
                </w:tcPr>
                <w:p w14:paraId="6AB3217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eastAsia="宋体" w:cs="Times New Roman"/>
                      <w:color w:val="auto"/>
                      <w:spacing w:val="0"/>
                      <w:position w:val="0"/>
                      <w:sz w:val="21"/>
                      <w:szCs w:val="21"/>
                      <w:highlight w:val="none"/>
                      <w:lang w:val="en-US" w:eastAsia="zh-CN"/>
                    </w:rPr>
                    <w:t>15</w:t>
                  </w:r>
                </w:p>
              </w:tc>
            </w:tr>
            <w:tr w14:paraId="1C4AC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7" w:hRule="atLeast"/>
                <w:jc w:val="center"/>
              </w:trPr>
              <w:tc>
                <w:tcPr>
                  <w:tcW w:w="403" w:type="dxa"/>
                  <w:vMerge w:val="continue"/>
                  <w:noWrap w:val="0"/>
                  <w:vAlign w:val="center"/>
                </w:tcPr>
                <w:p w14:paraId="2A88EE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宋体" w:cs="Times New Roman"/>
                      <w:color w:val="auto"/>
                      <w:spacing w:val="0"/>
                      <w:position w:val="0"/>
                      <w:sz w:val="21"/>
                      <w:szCs w:val="21"/>
                      <w:highlight w:val="none"/>
                    </w:rPr>
                  </w:pPr>
                </w:p>
              </w:tc>
              <w:tc>
                <w:tcPr>
                  <w:tcW w:w="654" w:type="dxa"/>
                  <w:vMerge w:val="continue"/>
                  <w:noWrap w:val="0"/>
                  <w:vAlign w:val="center"/>
                </w:tcPr>
                <w:p w14:paraId="037367B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70" w:type="dxa"/>
                  <w:vMerge w:val="continue"/>
                  <w:noWrap w:val="0"/>
                  <w:vAlign w:val="center"/>
                </w:tcPr>
                <w:p w14:paraId="0EEDB70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40" w:type="dxa"/>
                  <w:vMerge w:val="continue"/>
                  <w:noWrap w:val="0"/>
                  <w:vAlign w:val="center"/>
                </w:tcPr>
                <w:p w14:paraId="2260D6F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61" w:type="dxa"/>
                  <w:vMerge w:val="continue"/>
                  <w:noWrap w:val="0"/>
                  <w:vAlign w:val="center"/>
                </w:tcPr>
                <w:p w14:paraId="003DEBC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95" w:type="dxa"/>
                  <w:vMerge w:val="continue"/>
                  <w:noWrap w:val="0"/>
                  <w:vAlign w:val="center"/>
                </w:tcPr>
                <w:p w14:paraId="2B2D40F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55F53AE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64" w:type="dxa"/>
                  <w:vMerge w:val="continue"/>
                  <w:noWrap w:val="0"/>
                  <w:vAlign w:val="center"/>
                </w:tcPr>
                <w:p w14:paraId="21EC75A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03" w:type="dxa"/>
                  <w:vMerge w:val="continue"/>
                  <w:noWrap w:val="0"/>
                  <w:vAlign w:val="center"/>
                </w:tcPr>
                <w:p w14:paraId="1BC0ABC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93" w:type="dxa"/>
                  <w:noWrap w:val="0"/>
                  <w:vAlign w:val="center"/>
                </w:tcPr>
                <w:p w14:paraId="5B5C6AE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eastAsia" w:cs="Times New Roman"/>
                      <w:color w:val="auto"/>
                      <w:spacing w:val="0"/>
                      <w:kern w:val="2"/>
                      <w:position w:val="0"/>
                      <w:sz w:val="21"/>
                      <w:szCs w:val="21"/>
                      <w:highlight w:val="none"/>
                      <w:lang w:val="en-US" w:eastAsia="zh-CN" w:bidi="ar-SA"/>
                    </w:rPr>
                    <w:t>总磷</w:t>
                  </w:r>
                </w:p>
              </w:tc>
              <w:tc>
                <w:tcPr>
                  <w:tcW w:w="1660" w:type="dxa"/>
                  <w:noWrap w:val="0"/>
                  <w:vAlign w:val="center"/>
                </w:tcPr>
                <w:p w14:paraId="5E9B73B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eastAsia" w:cs="Times New Roman"/>
                      <w:color w:val="auto"/>
                      <w:spacing w:val="0"/>
                      <w:kern w:val="2"/>
                      <w:position w:val="0"/>
                      <w:sz w:val="21"/>
                      <w:szCs w:val="21"/>
                      <w:highlight w:val="none"/>
                      <w:lang w:val="en-US" w:eastAsia="zh-CN" w:bidi="ar-SA"/>
                    </w:rPr>
                    <w:t>0.5</w:t>
                  </w:r>
                </w:p>
              </w:tc>
            </w:tr>
          </w:tbl>
          <w:p w14:paraId="23038FB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2.4监测计划</w:t>
            </w:r>
          </w:p>
          <w:p w14:paraId="318E5C45">
            <w:pPr>
              <w:bidi w:val="0"/>
              <w:rPr>
                <w:rFonts w:hint="eastAsia"/>
                <w:color w:val="auto"/>
                <w:kern w:val="1"/>
                <w:sz w:val="24"/>
                <w:szCs w:val="24"/>
                <w:highlight w:val="none"/>
                <w:lang w:val="en-US" w:eastAsia="zh-CN" w:bidi="ar"/>
              </w:rPr>
            </w:pPr>
            <w:r>
              <w:rPr>
                <w:rFonts w:ascii="Times New Roman" w:hAnsi="Times New Roman"/>
                <w:snapToGrid w:val="0"/>
                <w:color w:val="auto"/>
                <w:kern w:val="0"/>
                <w:sz w:val="24"/>
                <w:szCs w:val="24"/>
                <w:highlight w:val="none"/>
                <w:lang w:bidi="ar"/>
              </w:rPr>
              <w:t>根据本建设项目性质与实际情况，</w:t>
            </w:r>
            <w:r>
              <w:rPr>
                <w:rFonts w:hint="eastAsia"/>
                <w:snapToGrid w:val="0"/>
                <w:color w:val="auto"/>
                <w:kern w:val="0"/>
                <w:sz w:val="24"/>
                <w:szCs w:val="24"/>
                <w:highlight w:val="none"/>
                <w:lang w:val="en-US" w:eastAsia="zh-CN" w:bidi="ar"/>
              </w:rPr>
              <w:t>按照</w:t>
            </w:r>
            <w:r>
              <w:rPr>
                <w:rFonts w:hint="default" w:ascii="Times New Roman" w:hAnsi="Times New Roman" w:cs="Times New Roman"/>
                <w:color w:val="auto"/>
                <w:sz w:val="24"/>
                <w:szCs w:val="24"/>
                <w:highlight w:val="none"/>
              </w:rPr>
              <w:t>《排污许可证申请与核发技术规范 总则》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HJ</w:t>
            </w:r>
            <w:r>
              <w:rPr>
                <w:rFonts w:hint="eastAsia" w:cs="Times New Roman"/>
                <w:color w:val="auto"/>
                <w:sz w:val="24"/>
                <w:szCs w:val="24"/>
                <w:highlight w:val="none"/>
                <w:lang w:val="en-US" w:eastAsia="zh-CN"/>
              </w:rPr>
              <w:t>942</w:t>
            </w:r>
            <w:r>
              <w:rPr>
                <w:rFonts w:hint="default" w:ascii="Times New Roman" w:hAnsi="Times New Roman" w:cs="Times New Roman"/>
                <w:color w:val="auto"/>
                <w:sz w:val="24"/>
                <w:szCs w:val="24"/>
                <w:highlight w:val="none"/>
                <w:lang w:val="en-US" w:eastAsia="zh-CN"/>
              </w:rPr>
              <w:t>-201</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eastAsia="zh-CN"/>
              </w:rPr>
              <w:t>）</w:t>
            </w:r>
            <w:r>
              <w:rPr>
                <w:rFonts w:hint="eastAsia"/>
                <w:color w:val="auto"/>
                <w:kern w:val="1"/>
                <w:sz w:val="24"/>
                <w:szCs w:val="24"/>
                <w:highlight w:val="none"/>
                <w:lang w:val="en-US" w:eastAsia="zh-CN" w:bidi="ar"/>
              </w:rPr>
              <w:t>，生活污水间接排放口无监测要求，本项目无生产废水产生，</w:t>
            </w:r>
            <w:r>
              <w:rPr>
                <w:rFonts w:hint="eastAsia"/>
                <w:color w:val="auto"/>
                <w:highlight w:val="none"/>
                <w:lang w:val="en-US" w:eastAsia="zh-CN"/>
              </w:rPr>
              <w:t>京唐智慧港污水处理厂</w:t>
            </w:r>
            <w:r>
              <w:rPr>
                <w:rFonts w:hint="eastAsia" w:cs="Times New Roman"/>
                <w:color w:val="auto"/>
                <w:sz w:val="24"/>
                <w:highlight w:val="none"/>
                <w:lang w:val="en-US" w:eastAsia="zh-CN"/>
              </w:rPr>
              <w:t>具备接收废水能力后，</w:t>
            </w:r>
            <w:r>
              <w:rPr>
                <w:rFonts w:hint="eastAsia"/>
                <w:color w:val="auto"/>
                <w:kern w:val="1"/>
                <w:sz w:val="24"/>
                <w:szCs w:val="24"/>
                <w:highlight w:val="none"/>
                <w:lang w:val="en-US" w:eastAsia="zh-CN" w:bidi="ar"/>
              </w:rPr>
              <w:t>生活污水排入园区污水管网，最终进入京唐智慧港污水处理厂处理，因此，本项目无需进行废水自行监测。</w:t>
            </w:r>
          </w:p>
          <w:p w14:paraId="695D4063">
            <w:pPr>
              <w:bidi w:val="0"/>
              <w:rPr>
                <w:rFonts w:hint="default"/>
                <w:b/>
                <w:bCs/>
                <w:color w:val="auto"/>
                <w:highlight w:val="none"/>
                <w:lang w:val="en-US" w:eastAsia="zh-CN"/>
              </w:rPr>
            </w:pPr>
            <w:r>
              <w:rPr>
                <w:rFonts w:hint="default"/>
                <w:b/>
                <w:bCs/>
                <w:color w:val="auto"/>
                <w:highlight w:val="none"/>
                <w:lang w:val="en-US" w:eastAsia="zh-CN"/>
              </w:rPr>
              <w:t>2.</w:t>
            </w:r>
            <w:r>
              <w:rPr>
                <w:rFonts w:hint="eastAsia"/>
                <w:b/>
                <w:bCs/>
                <w:color w:val="auto"/>
                <w:highlight w:val="none"/>
                <w:lang w:val="en-US" w:eastAsia="zh-CN"/>
              </w:rPr>
              <w:t>5</w:t>
            </w:r>
            <w:r>
              <w:rPr>
                <w:rFonts w:hint="default"/>
                <w:b/>
                <w:bCs/>
                <w:color w:val="auto"/>
                <w:highlight w:val="none"/>
                <w:lang w:val="en-US" w:eastAsia="zh-CN"/>
              </w:rPr>
              <w:t>结论</w:t>
            </w:r>
          </w:p>
          <w:p w14:paraId="12D6CB72">
            <w:pPr>
              <w:bidi w:val="0"/>
              <w:rPr>
                <w:rFonts w:hint="default"/>
                <w:color w:val="auto"/>
                <w:kern w:val="1"/>
                <w:sz w:val="24"/>
                <w:szCs w:val="24"/>
                <w:highlight w:val="none"/>
                <w:lang w:val="en-US" w:eastAsia="zh-CN" w:bidi="ar"/>
              </w:rPr>
            </w:pPr>
            <w:r>
              <w:rPr>
                <w:rFonts w:hint="eastAsia"/>
                <w:color w:val="auto"/>
                <w:highlight w:val="none"/>
                <w:lang w:val="en-US" w:eastAsia="zh-CN"/>
              </w:rPr>
              <w:t>本项目无生产废水产生，京唐智慧港污水处理厂</w:t>
            </w:r>
            <w:r>
              <w:rPr>
                <w:rFonts w:hint="eastAsia" w:cs="Times New Roman"/>
                <w:color w:val="auto"/>
                <w:sz w:val="24"/>
                <w:highlight w:val="none"/>
                <w:lang w:val="en-US" w:eastAsia="zh-CN"/>
              </w:rPr>
              <w:t>具备接收废水能力后，</w:t>
            </w:r>
            <w:r>
              <w:rPr>
                <w:rFonts w:hint="eastAsia"/>
                <w:color w:val="auto"/>
                <w:kern w:val="1"/>
                <w:sz w:val="24"/>
                <w:szCs w:val="24"/>
                <w:highlight w:val="none"/>
                <w:lang w:val="en-US" w:eastAsia="zh-CN" w:bidi="ar"/>
              </w:rPr>
              <w:t>生活污水排入园区污水管网，最终进入京唐智慧港污水处理厂处理</w:t>
            </w:r>
            <w:r>
              <w:rPr>
                <w:rFonts w:hint="default" w:ascii="Times New Roman" w:hAnsi="Times New Roman" w:eastAsia="宋体" w:cs="Times New Roman"/>
                <w:color w:val="auto"/>
                <w:spacing w:val="0"/>
                <w:sz w:val="24"/>
                <w:szCs w:val="24"/>
                <w:highlight w:val="none"/>
              </w:rPr>
              <w:t>，</w:t>
            </w:r>
            <w:r>
              <w:rPr>
                <w:rFonts w:hint="eastAsia" w:cs="Times New Roman"/>
                <w:color w:val="auto"/>
                <w:spacing w:val="0"/>
                <w:sz w:val="24"/>
                <w:szCs w:val="24"/>
                <w:highlight w:val="none"/>
                <w:lang w:val="en-US" w:eastAsia="zh-CN"/>
              </w:rPr>
              <w:t>生活污水</w:t>
            </w:r>
            <w:r>
              <w:rPr>
                <w:rFonts w:hint="eastAsia" w:ascii="Times New Roman" w:hAnsi="Times New Roman" w:eastAsia="宋体" w:cs="Times New Roman"/>
                <w:color w:val="auto"/>
                <w:spacing w:val="0"/>
                <w:sz w:val="24"/>
                <w:szCs w:val="24"/>
                <w:highlight w:val="none"/>
                <w:lang w:val="en-US" w:eastAsia="zh-CN"/>
              </w:rPr>
              <w:t>浓度</w:t>
            </w:r>
            <w:r>
              <w:rPr>
                <w:rFonts w:hint="default" w:ascii="Times New Roman" w:hAnsi="Times New Roman" w:eastAsia="宋体" w:cs="Times New Roman"/>
                <w:color w:val="auto"/>
                <w:spacing w:val="0"/>
                <w:sz w:val="24"/>
                <w:szCs w:val="24"/>
                <w:highlight w:val="none"/>
              </w:rPr>
              <w:t>满足</w:t>
            </w:r>
            <w:r>
              <w:rPr>
                <w:rFonts w:hint="eastAsia"/>
                <w:color w:val="auto"/>
                <w:highlight w:val="none"/>
                <w:lang w:val="en-US" w:eastAsia="zh-CN"/>
              </w:rPr>
              <w:t>《污水综合排放标准》（GB8978</w:t>
            </w:r>
            <w:r>
              <w:rPr>
                <w:rFonts w:hint="eastAsia" w:ascii="宋体" w:hAnsi="宋体" w:cs="宋体"/>
                <w:color w:val="auto"/>
                <w:highlight w:val="none"/>
                <w:lang w:val="en-US" w:eastAsia="zh-CN"/>
              </w:rPr>
              <w:t>-</w:t>
            </w:r>
            <w:r>
              <w:rPr>
                <w:rFonts w:hint="eastAsia"/>
                <w:color w:val="auto"/>
                <w:highlight w:val="none"/>
                <w:lang w:val="en-US" w:eastAsia="zh-CN"/>
              </w:rPr>
              <w:t>1996）表4中三级标准及</w:t>
            </w:r>
            <w:r>
              <w:rPr>
                <w:rFonts w:hint="eastAsia"/>
                <w:color w:val="auto"/>
                <w:kern w:val="1"/>
                <w:sz w:val="24"/>
                <w:szCs w:val="24"/>
                <w:highlight w:val="none"/>
                <w:lang w:val="en-US" w:eastAsia="zh-CN" w:bidi="ar"/>
              </w:rPr>
              <w:t>京唐智慧港污水处理厂</w:t>
            </w:r>
            <w:r>
              <w:rPr>
                <w:rFonts w:hint="eastAsia"/>
                <w:color w:val="auto"/>
                <w:highlight w:val="none"/>
                <w:lang w:val="en-US" w:eastAsia="zh-CN"/>
              </w:rPr>
              <w:t>进水水质要求，</w:t>
            </w:r>
            <w:r>
              <w:rPr>
                <w:rFonts w:hint="default" w:ascii="Times New Roman" w:hAnsi="Times New Roman" w:eastAsia="宋体" w:cs="Times New Roman"/>
                <w:color w:val="auto"/>
                <w:spacing w:val="0"/>
                <w:sz w:val="24"/>
                <w:szCs w:val="24"/>
                <w:highlight w:val="none"/>
                <w:lang w:eastAsia="zh-CN"/>
              </w:rPr>
              <w:t>且</w:t>
            </w:r>
            <w:r>
              <w:rPr>
                <w:rFonts w:hint="eastAsia" w:ascii="Times New Roman" w:hAnsi="Times New Roman" w:eastAsia="宋体" w:cs="Times New Roman"/>
                <w:color w:val="auto"/>
                <w:spacing w:val="0"/>
                <w:sz w:val="24"/>
                <w:szCs w:val="24"/>
                <w:highlight w:val="none"/>
                <w:lang w:val="en-US" w:eastAsia="zh-CN"/>
              </w:rPr>
              <w:t>本项目位于</w:t>
            </w:r>
            <w:r>
              <w:rPr>
                <w:rFonts w:hint="eastAsia"/>
                <w:color w:val="auto"/>
                <w:kern w:val="1"/>
                <w:sz w:val="24"/>
                <w:szCs w:val="24"/>
                <w:highlight w:val="none"/>
                <w:lang w:val="en-US" w:eastAsia="zh-CN" w:bidi="ar"/>
              </w:rPr>
              <w:t>京唐智慧港污水处理厂</w:t>
            </w:r>
            <w:r>
              <w:rPr>
                <w:rFonts w:hint="default" w:ascii="Times New Roman" w:hAnsi="Times New Roman" w:eastAsia="宋体" w:cs="Times New Roman"/>
                <w:color w:val="auto"/>
                <w:spacing w:val="0"/>
                <w:sz w:val="24"/>
                <w:szCs w:val="24"/>
                <w:highlight w:val="none"/>
                <w:lang w:eastAsia="zh-CN"/>
              </w:rPr>
              <w:t>的收水范围，</w:t>
            </w:r>
            <w:r>
              <w:rPr>
                <w:rFonts w:hint="eastAsia"/>
                <w:color w:val="auto"/>
                <w:kern w:val="1"/>
                <w:sz w:val="24"/>
                <w:szCs w:val="24"/>
                <w:highlight w:val="none"/>
                <w:lang w:val="en-US" w:eastAsia="zh-CN" w:bidi="ar"/>
              </w:rPr>
              <w:t>京唐智慧港污水处理厂运行后</w:t>
            </w:r>
            <w:r>
              <w:rPr>
                <w:rFonts w:hint="default" w:ascii="Times New Roman" w:hAnsi="Times New Roman" w:eastAsia="宋体" w:cs="Times New Roman"/>
                <w:color w:val="auto"/>
                <w:spacing w:val="0"/>
                <w:sz w:val="24"/>
                <w:szCs w:val="24"/>
                <w:highlight w:val="none"/>
                <w:lang w:eastAsia="zh-CN"/>
              </w:rPr>
              <w:t>能够接纳本项目排放的污水。因此，本项目</w:t>
            </w:r>
            <w:r>
              <w:rPr>
                <w:rFonts w:hint="default" w:ascii="Times New Roman" w:hAnsi="Times New Roman" w:eastAsia="宋体" w:cs="Times New Roman"/>
                <w:color w:val="auto"/>
                <w:spacing w:val="0"/>
                <w:sz w:val="24"/>
                <w:szCs w:val="24"/>
                <w:highlight w:val="none"/>
                <w:lang w:val="en-US" w:eastAsia="zh-CN"/>
              </w:rPr>
              <w:t>地表水环境影响可以接受</w:t>
            </w:r>
            <w:r>
              <w:rPr>
                <w:rFonts w:hint="default" w:ascii="Times New Roman" w:hAnsi="Times New Roman" w:eastAsia="宋体" w:cs="Times New Roman"/>
                <w:color w:val="auto"/>
                <w:spacing w:val="0"/>
                <w:kern w:val="24"/>
                <w:sz w:val="24"/>
                <w:szCs w:val="24"/>
                <w:highlight w:val="none"/>
                <w:lang w:eastAsia="zh-CN"/>
              </w:rPr>
              <w:t>。</w:t>
            </w:r>
          </w:p>
          <w:p w14:paraId="716A6D41">
            <w:pPr>
              <w:keepNext w:val="0"/>
              <w:keepLines w:val="0"/>
              <w:pageBreakBefore w:val="0"/>
              <w:numPr>
                <w:ilvl w:val="0"/>
                <w:numId w:val="0"/>
              </w:numPr>
              <w:kinsoku/>
              <w:wordWrap/>
              <w:overflowPunct/>
              <w:topLinePunct w:val="0"/>
              <w:bidi w:val="0"/>
              <w:adjustRightInd w:val="0"/>
              <w:snapToGrid w:val="0"/>
              <w:spacing w:line="480" w:lineRule="exact"/>
              <w:textAlignment w:val="auto"/>
              <w:rPr>
                <w:rFonts w:hint="eastAsia"/>
                <w:b/>
                <w:bCs/>
                <w:color w:val="auto"/>
                <w:highlight w:val="none"/>
                <w:lang w:val="en-US" w:eastAsia="zh-CN"/>
              </w:rPr>
            </w:pPr>
            <w:r>
              <w:rPr>
                <w:rFonts w:hint="eastAsia"/>
                <w:b/>
                <w:bCs/>
                <w:color w:val="auto"/>
                <w:highlight w:val="none"/>
                <w:lang w:val="en-US" w:eastAsia="zh-CN"/>
              </w:rPr>
              <w:t>3.噪声</w:t>
            </w:r>
          </w:p>
          <w:p w14:paraId="74CC4AB8">
            <w:pPr>
              <w:bidi w:val="0"/>
              <w:rPr>
                <w:rFonts w:hint="default" w:eastAsia="宋体"/>
                <w:b w:val="0"/>
                <w:bCs w:val="0"/>
                <w:color w:val="auto"/>
                <w:highlight w:val="none"/>
                <w:lang w:val="en-US" w:eastAsia="zh-CN"/>
              </w:rPr>
            </w:pPr>
            <w:r>
              <w:rPr>
                <w:rFonts w:hint="eastAsia"/>
                <w:b/>
                <w:bCs/>
                <w:color w:val="auto"/>
                <w:highlight w:val="none"/>
                <w:lang w:val="en-US" w:eastAsia="zh-CN"/>
              </w:rPr>
              <w:t>3.1本项目噪声污染源分析</w:t>
            </w:r>
          </w:p>
          <w:p w14:paraId="448BE85C">
            <w:pPr>
              <w:bidi w:val="0"/>
              <w:rPr>
                <w:rFonts w:hint="eastAsia" w:eastAsia="宋体"/>
                <w:b w:val="0"/>
                <w:bCs w:val="0"/>
                <w:color w:val="auto"/>
                <w:highlight w:val="none"/>
                <w:lang w:eastAsia="zh-CN"/>
              </w:rPr>
            </w:pPr>
            <w:r>
              <w:rPr>
                <w:rFonts w:hint="default"/>
                <w:b w:val="0"/>
                <w:bCs w:val="0"/>
                <w:color w:val="auto"/>
                <w:highlight w:val="none"/>
              </w:rPr>
              <w:t>本项目主要噪声源为</w:t>
            </w:r>
            <w:r>
              <w:rPr>
                <w:rFonts w:hint="default"/>
                <w:b w:val="0"/>
                <w:bCs w:val="0"/>
                <w:color w:val="auto"/>
                <w:highlight w:val="none"/>
                <w:lang w:val="en-US" w:eastAsia="zh-CN"/>
              </w:rPr>
              <w:t>切管机</w:t>
            </w:r>
            <w:r>
              <w:rPr>
                <w:rFonts w:hint="eastAsia"/>
                <w:b w:val="0"/>
                <w:bCs w:val="0"/>
                <w:color w:val="auto"/>
                <w:highlight w:val="none"/>
                <w:lang w:val="en-US" w:eastAsia="zh-CN"/>
              </w:rPr>
              <w:t>、卧式制瓶底机、样品制瓶机、制瓶口机、退火炉、风机运行产生的噪声，</w:t>
            </w:r>
            <w:r>
              <w:rPr>
                <w:rFonts w:hint="default"/>
                <w:b w:val="0"/>
                <w:bCs w:val="0"/>
                <w:color w:val="auto"/>
                <w:highlight w:val="none"/>
              </w:rPr>
              <w:t>噪声源强</w:t>
            </w:r>
            <w:r>
              <w:rPr>
                <w:rFonts w:hint="eastAsia"/>
                <w:b w:val="0"/>
                <w:bCs w:val="0"/>
                <w:color w:val="auto"/>
                <w:highlight w:val="none"/>
                <w:lang w:val="en-US" w:eastAsia="zh-CN"/>
              </w:rPr>
              <w:t>为75-85</w:t>
            </w:r>
            <w:r>
              <w:rPr>
                <w:rFonts w:hint="eastAsia"/>
                <w:b w:val="0"/>
                <w:bCs w:val="0"/>
                <w:color w:val="auto"/>
                <w:highlight w:val="none"/>
              </w:rPr>
              <w:t>dB</w:t>
            </w:r>
            <w:r>
              <w:rPr>
                <w:rFonts w:hint="default"/>
                <w:b w:val="0"/>
                <w:bCs w:val="0"/>
                <w:color w:val="auto"/>
                <w:highlight w:val="none"/>
              </w:rPr>
              <w:t>（A）</w:t>
            </w:r>
            <w:r>
              <w:rPr>
                <w:rFonts w:hint="eastAsia"/>
                <w:b w:val="0"/>
                <w:bCs w:val="0"/>
                <w:color w:val="auto"/>
                <w:highlight w:val="none"/>
                <w:lang w:eastAsia="zh-CN"/>
              </w:rPr>
              <w:t>，</w:t>
            </w:r>
            <w:r>
              <w:rPr>
                <w:rFonts w:hint="default"/>
                <w:color w:val="auto"/>
                <w:highlight w:val="none"/>
              </w:rPr>
              <w:t>采取基础</w:t>
            </w:r>
            <w:r>
              <w:rPr>
                <w:rFonts w:hint="eastAsia"/>
                <w:color w:val="auto"/>
                <w:highlight w:val="none"/>
                <w:lang w:eastAsia="zh-CN"/>
              </w:rPr>
              <w:t>减振</w:t>
            </w:r>
            <w:r>
              <w:rPr>
                <w:rFonts w:hint="default"/>
                <w:color w:val="auto"/>
                <w:highlight w:val="none"/>
              </w:rPr>
              <w:t>、</w:t>
            </w:r>
            <w:r>
              <w:rPr>
                <w:rFonts w:hint="eastAsia"/>
                <w:color w:val="auto"/>
                <w:highlight w:val="none"/>
                <w:lang w:val="en-US" w:eastAsia="zh-CN"/>
              </w:rPr>
              <w:t>厂房隔声、风机安装隔声罩</w:t>
            </w:r>
            <w:r>
              <w:rPr>
                <w:rFonts w:hint="default"/>
                <w:color w:val="auto"/>
                <w:highlight w:val="none"/>
              </w:rPr>
              <w:t>等</w:t>
            </w:r>
            <w:r>
              <w:rPr>
                <w:rFonts w:hint="eastAsia"/>
                <w:color w:val="auto"/>
                <w:highlight w:val="none"/>
                <w:lang w:val="en-US" w:eastAsia="zh-CN"/>
              </w:rPr>
              <w:t>降噪措施，项目</w:t>
            </w:r>
            <w:r>
              <w:rPr>
                <w:rFonts w:hint="eastAsia" w:ascii="Times New Roman" w:hAnsi="Times New Roman" w:eastAsia="宋体" w:cs="Times New Roman"/>
                <w:color w:val="auto"/>
                <w:spacing w:val="0"/>
                <w:kern w:val="0"/>
                <w:sz w:val="24"/>
                <w:szCs w:val="24"/>
                <w:highlight w:val="none"/>
                <w:lang w:val="en-US" w:eastAsia="zh-CN" w:bidi="ar"/>
              </w:rPr>
              <w:t>生产车间</w:t>
            </w:r>
            <w:r>
              <w:rPr>
                <w:rFonts w:hint="default" w:ascii="Times New Roman" w:hAnsi="Times New Roman" w:eastAsia="宋体" w:cs="Times New Roman"/>
                <w:color w:val="auto"/>
                <w:spacing w:val="0"/>
                <w:kern w:val="0"/>
                <w:sz w:val="24"/>
                <w:szCs w:val="24"/>
                <w:highlight w:val="none"/>
                <w:lang w:val="en-US" w:eastAsia="zh-CN" w:bidi="ar"/>
              </w:rPr>
              <w:t>为</w:t>
            </w:r>
            <w:r>
              <w:rPr>
                <w:rFonts w:hint="eastAsia" w:ascii="Times New Roman" w:hAnsi="Times New Roman" w:eastAsia="宋体" w:cs="Times New Roman"/>
                <w:color w:val="auto"/>
                <w:spacing w:val="0"/>
                <w:kern w:val="0"/>
                <w:sz w:val="24"/>
                <w:szCs w:val="24"/>
                <w:highlight w:val="none"/>
                <w:lang w:val="en-US" w:eastAsia="zh-CN" w:bidi="ar"/>
              </w:rPr>
              <w:t>双层钢结构，东侧、南侧、北侧设置门窗，可隔声</w:t>
            </w:r>
            <w:r>
              <w:rPr>
                <w:rFonts w:hint="default" w:ascii="Times New Roman" w:hAnsi="Times New Roman" w:eastAsia="宋体" w:cs="Times New Roman"/>
                <w:color w:val="auto"/>
                <w:spacing w:val="0"/>
                <w:kern w:val="0"/>
                <w:sz w:val="24"/>
                <w:szCs w:val="24"/>
                <w:highlight w:val="none"/>
                <w:lang w:val="en-US" w:eastAsia="zh-CN" w:bidi="ar"/>
              </w:rPr>
              <w:t>1</w:t>
            </w:r>
            <w:r>
              <w:rPr>
                <w:rFonts w:hint="eastAsia" w:ascii="Times New Roman" w:hAnsi="Times New Roman" w:eastAsia="宋体" w:cs="Times New Roman"/>
                <w:color w:val="auto"/>
                <w:spacing w:val="0"/>
                <w:kern w:val="0"/>
                <w:sz w:val="24"/>
                <w:szCs w:val="24"/>
                <w:highlight w:val="none"/>
                <w:lang w:val="en-US" w:eastAsia="zh-CN" w:bidi="ar"/>
              </w:rPr>
              <w:t>5</w:t>
            </w:r>
            <w:r>
              <w:rPr>
                <w:rFonts w:hint="default" w:ascii="Times New Roman" w:hAnsi="Times New Roman" w:eastAsia="宋体" w:cs="Times New Roman"/>
                <w:color w:val="auto"/>
                <w:spacing w:val="0"/>
                <w:kern w:val="0"/>
                <w:sz w:val="24"/>
                <w:szCs w:val="24"/>
                <w:highlight w:val="none"/>
                <w:lang w:val="en-US" w:eastAsia="zh-CN" w:bidi="ar"/>
              </w:rPr>
              <w:t>dB（A）</w:t>
            </w:r>
            <w:r>
              <w:rPr>
                <w:rFonts w:hint="eastAsia" w:ascii="Times New Roman" w:hAnsi="Times New Roman" w:eastAsia="宋体" w:cs="Times New Roman"/>
                <w:color w:val="auto"/>
                <w:spacing w:val="0"/>
                <w:kern w:val="0"/>
                <w:sz w:val="24"/>
                <w:szCs w:val="24"/>
                <w:highlight w:val="none"/>
                <w:lang w:val="en-US" w:eastAsia="zh-CN" w:bidi="ar"/>
              </w:rPr>
              <w:t>，</w:t>
            </w:r>
            <w:r>
              <w:rPr>
                <w:rFonts w:hint="eastAsia" w:cs="Times New Roman"/>
                <w:color w:val="auto"/>
                <w:spacing w:val="0"/>
                <w:kern w:val="0"/>
                <w:sz w:val="24"/>
                <w:szCs w:val="24"/>
                <w:highlight w:val="none"/>
                <w:lang w:val="en-US" w:eastAsia="zh-CN" w:bidi="ar"/>
              </w:rPr>
              <w:t>建筑物插入损失为21</w:t>
            </w:r>
            <w:r>
              <w:rPr>
                <w:rFonts w:hint="default" w:ascii="Times New Roman" w:hAnsi="Times New Roman" w:eastAsia="宋体" w:cs="Times New Roman"/>
                <w:color w:val="auto"/>
                <w:spacing w:val="0"/>
                <w:kern w:val="0"/>
                <w:sz w:val="24"/>
                <w:szCs w:val="24"/>
                <w:highlight w:val="none"/>
                <w:lang w:val="en-US" w:eastAsia="zh-CN" w:bidi="ar"/>
              </w:rPr>
              <w:t>dB（A）</w:t>
            </w:r>
            <w:r>
              <w:rPr>
                <w:rFonts w:hint="eastAsia" w:ascii="Times New Roman" w:hAnsi="Times New Roman" w:eastAsia="宋体" w:cs="Times New Roman"/>
                <w:color w:val="auto"/>
                <w:spacing w:val="0"/>
                <w:kern w:val="0"/>
                <w:sz w:val="24"/>
                <w:szCs w:val="24"/>
                <w:highlight w:val="none"/>
                <w:lang w:val="en-US" w:eastAsia="zh-CN" w:bidi="ar"/>
              </w:rPr>
              <w:t>，</w:t>
            </w:r>
            <w:r>
              <w:rPr>
                <w:rFonts w:hint="eastAsia" w:cs="Times New Roman"/>
                <w:color w:val="auto"/>
                <w:spacing w:val="0"/>
                <w:kern w:val="0"/>
                <w:sz w:val="24"/>
                <w:szCs w:val="24"/>
                <w:highlight w:val="none"/>
                <w:lang w:val="en-US" w:eastAsia="zh-CN" w:bidi="ar"/>
              </w:rPr>
              <w:t>西</w:t>
            </w:r>
            <w:r>
              <w:rPr>
                <w:rFonts w:hint="eastAsia" w:ascii="Times New Roman" w:hAnsi="Times New Roman" w:eastAsia="宋体" w:cs="Times New Roman"/>
                <w:color w:val="auto"/>
                <w:spacing w:val="0"/>
                <w:kern w:val="0"/>
                <w:sz w:val="24"/>
                <w:szCs w:val="24"/>
                <w:highlight w:val="none"/>
                <w:lang w:val="en-US" w:eastAsia="zh-CN" w:bidi="ar"/>
              </w:rPr>
              <w:t>侧不设置门窗，可隔声20</w:t>
            </w:r>
            <w:r>
              <w:rPr>
                <w:rFonts w:hint="default" w:ascii="Times New Roman" w:hAnsi="Times New Roman" w:eastAsia="宋体" w:cs="Times New Roman"/>
                <w:color w:val="auto"/>
                <w:spacing w:val="0"/>
                <w:kern w:val="0"/>
                <w:sz w:val="24"/>
                <w:szCs w:val="24"/>
                <w:highlight w:val="none"/>
                <w:lang w:val="en-US" w:eastAsia="zh-CN" w:bidi="ar"/>
              </w:rPr>
              <w:t>dB（A）</w:t>
            </w:r>
            <w:r>
              <w:rPr>
                <w:rFonts w:hint="eastAsia" w:ascii="Times New Roman" w:hAnsi="Times New Roman" w:eastAsia="宋体" w:cs="Times New Roman"/>
                <w:color w:val="auto"/>
                <w:spacing w:val="0"/>
                <w:kern w:val="0"/>
                <w:sz w:val="24"/>
                <w:szCs w:val="24"/>
                <w:highlight w:val="none"/>
                <w:lang w:val="en-US" w:eastAsia="zh-CN" w:bidi="ar"/>
              </w:rPr>
              <w:t>，</w:t>
            </w:r>
            <w:r>
              <w:rPr>
                <w:rFonts w:hint="eastAsia" w:cs="Times New Roman"/>
                <w:color w:val="auto"/>
                <w:spacing w:val="0"/>
                <w:kern w:val="0"/>
                <w:sz w:val="24"/>
                <w:szCs w:val="24"/>
                <w:highlight w:val="none"/>
                <w:lang w:val="en-US" w:eastAsia="zh-CN" w:bidi="ar"/>
              </w:rPr>
              <w:t>建筑物插入损失为26</w:t>
            </w:r>
            <w:r>
              <w:rPr>
                <w:rFonts w:hint="default" w:ascii="Times New Roman" w:hAnsi="Times New Roman" w:eastAsia="宋体" w:cs="Times New Roman"/>
                <w:color w:val="auto"/>
                <w:spacing w:val="0"/>
                <w:kern w:val="0"/>
                <w:sz w:val="24"/>
                <w:szCs w:val="24"/>
                <w:highlight w:val="none"/>
                <w:lang w:val="en-US" w:eastAsia="zh-CN" w:bidi="ar"/>
              </w:rPr>
              <w:t>dB（A）</w:t>
            </w:r>
            <w:r>
              <w:rPr>
                <w:rFonts w:hint="eastAsia" w:cs="Times New Roman"/>
                <w:color w:val="auto"/>
                <w:spacing w:val="0"/>
                <w:kern w:val="0"/>
                <w:sz w:val="24"/>
                <w:szCs w:val="24"/>
                <w:highlight w:val="none"/>
                <w:lang w:val="en-US" w:eastAsia="zh-CN" w:bidi="ar"/>
              </w:rPr>
              <w:t>，</w:t>
            </w:r>
            <w:r>
              <w:rPr>
                <w:rFonts w:hint="default"/>
                <w:b w:val="0"/>
                <w:bCs w:val="0"/>
                <w:color w:val="auto"/>
                <w:highlight w:val="none"/>
              </w:rPr>
              <w:t>本项目主要设备噪声源强及治理措施见下表</w:t>
            </w:r>
            <w:r>
              <w:rPr>
                <w:rFonts w:hint="eastAsia"/>
                <w:b w:val="0"/>
                <w:bCs w:val="0"/>
                <w:color w:val="auto"/>
                <w:highlight w:val="none"/>
                <w:lang w:eastAsia="zh-CN"/>
              </w:rPr>
              <w:t>。</w:t>
            </w:r>
          </w:p>
          <w:p w14:paraId="08DED0C2">
            <w:pPr>
              <w:bidi w:val="0"/>
              <w:ind w:left="0" w:leftChars="0" w:firstLine="0" w:firstLineChars="0"/>
              <w:rPr>
                <w:rFonts w:hint="default" w:ascii="Times New Roman" w:hAnsi="Times New Roman" w:eastAsia="宋体" w:cs="Times New Roman"/>
                <w:color w:val="auto"/>
                <w:kern w:val="0"/>
                <w:sz w:val="24"/>
                <w:szCs w:val="24"/>
                <w:highlight w:val="none"/>
                <w:lang w:val="en-US" w:eastAsia="zh-CN"/>
              </w:rPr>
            </w:pPr>
          </w:p>
          <w:p w14:paraId="268236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10"/>
                <w:szCs w:val="10"/>
                <w:highlight w:val="none"/>
                <w:lang w:val="en-US" w:eastAsia="zh-CN"/>
              </w:rPr>
            </w:pPr>
          </w:p>
          <w:p w14:paraId="3D391DE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10"/>
                <w:szCs w:val="10"/>
                <w:highlight w:val="none"/>
                <w:lang w:val="en-US" w:eastAsia="zh-CN"/>
              </w:rPr>
            </w:pPr>
          </w:p>
          <w:p w14:paraId="3C78C2F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10"/>
                <w:szCs w:val="10"/>
                <w:highlight w:val="none"/>
                <w:lang w:val="en-US" w:eastAsia="zh-CN"/>
              </w:rPr>
            </w:pPr>
          </w:p>
          <w:p w14:paraId="30D675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10"/>
                <w:szCs w:val="10"/>
                <w:highlight w:val="none"/>
                <w:lang w:val="en-US" w:eastAsia="zh-CN"/>
              </w:rPr>
            </w:pPr>
          </w:p>
          <w:p w14:paraId="570A288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10"/>
                <w:szCs w:val="10"/>
                <w:highlight w:val="none"/>
                <w:lang w:val="en-US" w:eastAsia="zh-CN"/>
              </w:rPr>
            </w:pPr>
          </w:p>
          <w:p w14:paraId="5D036E4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10"/>
                <w:szCs w:val="10"/>
                <w:highlight w:val="none"/>
                <w:lang w:val="en-US" w:eastAsia="zh-CN"/>
              </w:rPr>
            </w:pPr>
          </w:p>
          <w:p w14:paraId="5607A4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10"/>
                <w:szCs w:val="10"/>
                <w:highlight w:val="none"/>
                <w:lang w:val="en-US" w:eastAsia="zh-CN"/>
              </w:rPr>
            </w:pPr>
          </w:p>
          <w:p w14:paraId="6B443B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10"/>
                <w:szCs w:val="10"/>
                <w:highlight w:val="none"/>
                <w:lang w:val="en-US" w:eastAsia="zh-CN"/>
              </w:rPr>
            </w:pPr>
          </w:p>
          <w:p w14:paraId="3E8457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10"/>
                <w:szCs w:val="10"/>
                <w:highlight w:val="none"/>
                <w:lang w:val="en-US" w:eastAsia="zh-CN"/>
              </w:rPr>
            </w:pPr>
          </w:p>
          <w:p w14:paraId="45F179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10"/>
                <w:szCs w:val="10"/>
                <w:highlight w:val="none"/>
                <w:lang w:val="en-US" w:eastAsia="zh-CN"/>
              </w:rPr>
            </w:pPr>
          </w:p>
        </w:tc>
      </w:tr>
    </w:tbl>
    <w:p w14:paraId="0E1953F5">
      <w:pPr>
        <w:rPr>
          <w:color w:val="auto"/>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8"/>
        <w:tblW w:w="1445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68"/>
        <w:gridCol w:w="14189"/>
      </w:tblGrid>
      <w:tr w14:paraId="073FDC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545" w:hRule="atLeast"/>
          <w:jc w:val="center"/>
        </w:trPr>
        <w:tc>
          <w:tcPr>
            <w:tcW w:w="268" w:type="dxa"/>
            <w:tcBorders>
              <w:tl2br w:val="nil"/>
              <w:tr2bl w:val="nil"/>
            </w:tcBorders>
            <w:vAlign w:val="top"/>
          </w:tcPr>
          <w:p w14:paraId="32902C3A">
            <w:pPr>
              <w:rPr>
                <w:color w:val="auto"/>
                <w:highlight w:val="none"/>
                <w:vertAlign w:val="baseline"/>
              </w:rPr>
            </w:pPr>
          </w:p>
        </w:tc>
        <w:tc>
          <w:tcPr>
            <w:tcW w:w="14189" w:type="dxa"/>
            <w:tcBorders>
              <w:tl2br w:val="nil"/>
              <w:tr2bl w:val="nil"/>
            </w:tcBorders>
            <w:vAlign w:val="top"/>
          </w:tcPr>
          <w:p w14:paraId="0CBC28F0">
            <w:pPr>
              <w:pStyle w:val="35"/>
              <w:numPr>
                <w:ilvl w:val="0"/>
                <w:numId w:val="26"/>
              </w:numPr>
              <w:tabs>
                <w:tab w:val="left" w:pos="0"/>
              </w:tabs>
              <w:bidi w:val="0"/>
              <w:ind w:left="0" w:leftChars="0" w:firstLine="0" w:firstLineChars="0"/>
              <w:rPr>
                <w:rFonts w:hint="eastAsia"/>
                <w:color w:val="auto"/>
                <w:sz w:val="21"/>
                <w:szCs w:val="21"/>
                <w:highlight w:val="none"/>
                <w:lang w:val="en-US" w:eastAsia="zh-CN"/>
              </w:rPr>
            </w:pPr>
            <w:r>
              <w:rPr>
                <w:rStyle w:val="36"/>
                <w:rFonts w:hint="eastAsia"/>
                <w:b/>
                <w:color w:val="auto"/>
                <w:sz w:val="21"/>
                <w:szCs w:val="21"/>
                <w:highlight w:val="none"/>
                <w:lang w:val="en-US" w:eastAsia="zh-CN"/>
              </w:rPr>
              <w:t xml:space="preserve">  工业企业噪声源强调查清单（室外声源）</w:t>
            </w:r>
          </w:p>
          <w:tbl>
            <w:tblPr>
              <w:tblStyle w:val="60"/>
              <w:tblW w:w="140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69"/>
              <w:gridCol w:w="1883"/>
              <w:gridCol w:w="1452"/>
              <w:gridCol w:w="631"/>
              <w:gridCol w:w="631"/>
              <w:gridCol w:w="656"/>
              <w:gridCol w:w="1138"/>
              <w:gridCol w:w="1420"/>
              <w:gridCol w:w="1087"/>
              <w:gridCol w:w="979"/>
              <w:gridCol w:w="971"/>
              <w:gridCol w:w="661"/>
              <w:gridCol w:w="617"/>
              <w:gridCol w:w="647"/>
              <w:gridCol w:w="662"/>
            </w:tblGrid>
            <w:tr w14:paraId="3C0F0B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203" w:type="pct"/>
                  <w:vMerge w:val="restart"/>
                  <w:tcBorders>
                    <w:tl2br w:val="nil"/>
                    <w:tr2bl w:val="nil"/>
                  </w:tcBorders>
                  <w:vAlign w:val="center"/>
                </w:tcPr>
                <w:p w14:paraId="15BEE3C9">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default" w:ascii="Times New Roman" w:hAnsi="Times New Roman" w:cs="Times New Roman" w:eastAsiaTheme="minorEastAsia"/>
                      <w:b w:val="0"/>
                      <w:bCs w:val="0"/>
                      <w:i w:val="0"/>
                      <w:iCs w:val="0"/>
                      <w:color w:val="auto"/>
                      <w:sz w:val="21"/>
                      <w:szCs w:val="21"/>
                      <w:highlight w:val="none"/>
                    </w:rPr>
                    <w:t>序号</w:t>
                  </w:r>
                </w:p>
              </w:tc>
              <w:tc>
                <w:tcPr>
                  <w:tcW w:w="672" w:type="pct"/>
                  <w:vMerge w:val="restart"/>
                  <w:tcBorders>
                    <w:tl2br w:val="nil"/>
                    <w:tr2bl w:val="nil"/>
                  </w:tcBorders>
                  <w:vAlign w:val="center"/>
                </w:tcPr>
                <w:p w14:paraId="0CD85BC1">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default" w:ascii="Times New Roman" w:hAnsi="Times New Roman" w:cs="Times New Roman" w:eastAsiaTheme="minorEastAsia"/>
                      <w:b w:val="0"/>
                      <w:bCs w:val="0"/>
                      <w:i w:val="0"/>
                      <w:iCs w:val="0"/>
                      <w:color w:val="auto"/>
                      <w:sz w:val="21"/>
                      <w:szCs w:val="21"/>
                      <w:highlight w:val="none"/>
                    </w:rPr>
                    <w:t>声源名称</w:t>
                  </w:r>
                </w:p>
              </w:tc>
              <w:tc>
                <w:tcPr>
                  <w:tcW w:w="518" w:type="pct"/>
                  <w:vMerge w:val="restart"/>
                  <w:tcBorders>
                    <w:tl2br w:val="nil"/>
                    <w:tr2bl w:val="nil"/>
                  </w:tcBorders>
                  <w:vAlign w:val="center"/>
                </w:tcPr>
                <w:p w14:paraId="7218B112">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default" w:ascii="Times New Roman" w:hAnsi="Times New Roman" w:cs="Times New Roman" w:eastAsiaTheme="minorEastAsia"/>
                      <w:b w:val="0"/>
                      <w:bCs w:val="0"/>
                      <w:i w:val="0"/>
                      <w:iCs w:val="0"/>
                      <w:color w:val="auto"/>
                      <w:sz w:val="21"/>
                      <w:szCs w:val="21"/>
                      <w:highlight w:val="none"/>
                    </w:rPr>
                    <w:t>型号</w:t>
                  </w:r>
                </w:p>
              </w:tc>
              <w:tc>
                <w:tcPr>
                  <w:tcW w:w="684" w:type="pct"/>
                  <w:gridSpan w:val="3"/>
                  <w:tcBorders>
                    <w:tl2br w:val="nil"/>
                    <w:tr2bl w:val="nil"/>
                  </w:tcBorders>
                  <w:vAlign w:val="center"/>
                </w:tcPr>
                <w:p w14:paraId="3A1EE17C">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default" w:ascii="Times New Roman" w:hAnsi="Times New Roman" w:cs="Times New Roman" w:eastAsiaTheme="minorEastAsia"/>
                      <w:b w:val="0"/>
                      <w:bCs w:val="0"/>
                      <w:i w:val="0"/>
                      <w:iCs w:val="0"/>
                      <w:color w:val="auto"/>
                      <w:sz w:val="21"/>
                      <w:szCs w:val="21"/>
                      <w:highlight w:val="none"/>
                    </w:rPr>
                    <w:t>空间相对位置/m</w:t>
                  </w:r>
                </w:p>
              </w:tc>
              <w:tc>
                <w:tcPr>
                  <w:tcW w:w="406" w:type="pct"/>
                  <w:vMerge w:val="restart"/>
                  <w:tcBorders>
                    <w:tl2br w:val="nil"/>
                    <w:tr2bl w:val="nil"/>
                  </w:tcBorders>
                  <w:vAlign w:val="center"/>
                </w:tcPr>
                <w:p w14:paraId="25CA85C0">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eastAsia" w:cs="Times New Roman" w:eastAsiaTheme="minorEastAsia"/>
                      <w:b w:val="0"/>
                      <w:bCs w:val="0"/>
                      <w:i w:val="0"/>
                      <w:iCs w:val="0"/>
                      <w:color w:val="auto"/>
                      <w:sz w:val="21"/>
                      <w:szCs w:val="21"/>
                      <w:highlight w:val="none"/>
                      <w:lang w:val="en-US" w:eastAsia="zh-CN"/>
                    </w:rPr>
                    <w:t>声压级/距声源位置（</w:t>
                  </w:r>
                  <w:r>
                    <w:rPr>
                      <w:rFonts w:hint="default" w:ascii="Times New Roman" w:hAnsi="Times New Roman" w:cs="Times New Roman" w:eastAsiaTheme="minorEastAsia"/>
                      <w:b w:val="0"/>
                      <w:bCs w:val="0"/>
                      <w:color w:val="auto"/>
                      <w:sz w:val="21"/>
                      <w:szCs w:val="21"/>
                      <w:highlight w:val="none"/>
                    </w:rPr>
                    <w:t>dB(A)</w:t>
                  </w:r>
                  <w:r>
                    <w:rPr>
                      <w:rFonts w:hint="eastAsia" w:ascii="Times New Roman" w:hAnsi="Times New Roman" w:cs="Times New Roman" w:eastAsiaTheme="minorEastAsia"/>
                      <w:b w:val="0"/>
                      <w:bCs w:val="0"/>
                      <w:color w:val="auto"/>
                      <w:sz w:val="21"/>
                      <w:szCs w:val="21"/>
                      <w:highlight w:val="none"/>
                      <w:lang w:val="en-US" w:eastAsia="zh-CN"/>
                    </w:rPr>
                    <w:t>/m</w:t>
                  </w:r>
                  <w:r>
                    <w:rPr>
                      <w:rFonts w:hint="eastAsia" w:cs="Times New Roman" w:eastAsiaTheme="minorEastAsia"/>
                      <w:b w:val="0"/>
                      <w:bCs w:val="0"/>
                      <w:i w:val="0"/>
                      <w:iCs w:val="0"/>
                      <w:color w:val="auto"/>
                      <w:sz w:val="21"/>
                      <w:szCs w:val="21"/>
                      <w:highlight w:val="none"/>
                      <w:lang w:val="en-US" w:eastAsia="zh-CN"/>
                    </w:rPr>
                    <w:t>）</w:t>
                  </w:r>
                </w:p>
              </w:tc>
              <w:tc>
                <w:tcPr>
                  <w:tcW w:w="506" w:type="pct"/>
                  <w:vMerge w:val="restart"/>
                  <w:tcBorders>
                    <w:tl2br w:val="nil"/>
                    <w:tr2bl w:val="nil"/>
                  </w:tcBorders>
                  <w:vAlign w:val="center"/>
                </w:tcPr>
                <w:p w14:paraId="59A82295">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default" w:ascii="Times New Roman" w:hAnsi="Times New Roman" w:cs="Times New Roman" w:eastAsiaTheme="minorEastAsia"/>
                      <w:b w:val="0"/>
                      <w:bCs w:val="0"/>
                      <w:i w:val="0"/>
                      <w:iCs w:val="0"/>
                      <w:color w:val="auto"/>
                      <w:sz w:val="21"/>
                      <w:szCs w:val="21"/>
                      <w:highlight w:val="none"/>
                    </w:rPr>
                    <w:t>声源控制措施</w:t>
                  </w:r>
                </w:p>
              </w:tc>
              <w:tc>
                <w:tcPr>
                  <w:tcW w:w="388" w:type="pct"/>
                  <w:vMerge w:val="restart"/>
                  <w:tcBorders>
                    <w:tl2br w:val="nil"/>
                    <w:tr2bl w:val="nil"/>
                  </w:tcBorders>
                  <w:vAlign w:val="center"/>
                </w:tcPr>
                <w:p w14:paraId="6C019742">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b w:val="0"/>
                      <w:bCs w:val="0"/>
                      <w:color w:val="auto"/>
                      <w:sz w:val="21"/>
                      <w:szCs w:val="21"/>
                      <w:highlight w:val="none"/>
                    </w:rPr>
                  </w:pPr>
                  <w:r>
                    <w:rPr>
                      <w:rFonts w:hint="default"/>
                      <w:b w:val="0"/>
                      <w:bCs w:val="0"/>
                      <w:color w:val="auto"/>
                      <w:sz w:val="21"/>
                      <w:szCs w:val="21"/>
                      <w:highlight w:val="none"/>
                    </w:rPr>
                    <w:t>降噪效果</w:t>
                  </w:r>
                </w:p>
                <w:p w14:paraId="66A9ECEB">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default"/>
                      <w:b w:val="0"/>
                      <w:bCs w:val="0"/>
                      <w:color w:val="auto"/>
                      <w:sz w:val="21"/>
                      <w:szCs w:val="21"/>
                      <w:highlight w:val="none"/>
                    </w:rPr>
                    <w:t>dB（A）</w:t>
                  </w:r>
                </w:p>
              </w:tc>
              <w:tc>
                <w:tcPr>
                  <w:tcW w:w="349" w:type="pct"/>
                  <w:vMerge w:val="restart"/>
                  <w:tcBorders>
                    <w:tl2br w:val="nil"/>
                    <w:tr2bl w:val="nil"/>
                  </w:tcBorders>
                  <w:vAlign w:val="center"/>
                </w:tcPr>
                <w:p w14:paraId="04397928">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排放强度</w:t>
                  </w:r>
                  <w:r>
                    <w:rPr>
                      <w:rFonts w:hint="default"/>
                      <w:b w:val="0"/>
                      <w:bCs w:val="0"/>
                      <w:color w:val="auto"/>
                      <w:sz w:val="21"/>
                      <w:szCs w:val="21"/>
                      <w:highlight w:val="none"/>
                    </w:rPr>
                    <w:t>dB（A）</w:t>
                  </w:r>
                </w:p>
              </w:tc>
              <w:tc>
                <w:tcPr>
                  <w:tcW w:w="346" w:type="pct"/>
                  <w:vMerge w:val="restart"/>
                  <w:tcBorders>
                    <w:tl2br w:val="nil"/>
                    <w:tr2bl w:val="nil"/>
                  </w:tcBorders>
                  <w:vAlign w:val="center"/>
                </w:tcPr>
                <w:p w14:paraId="2AD01C4E">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default" w:ascii="Times New Roman" w:hAnsi="Times New Roman" w:cs="Times New Roman" w:eastAsiaTheme="minorEastAsia"/>
                      <w:b w:val="0"/>
                      <w:bCs w:val="0"/>
                      <w:i w:val="0"/>
                      <w:iCs w:val="0"/>
                      <w:color w:val="auto"/>
                      <w:sz w:val="21"/>
                      <w:szCs w:val="21"/>
                      <w:highlight w:val="none"/>
                    </w:rPr>
                    <w:t>运行时段</w:t>
                  </w:r>
                </w:p>
              </w:tc>
              <w:tc>
                <w:tcPr>
                  <w:tcW w:w="923" w:type="pct"/>
                  <w:gridSpan w:val="4"/>
                  <w:tcBorders>
                    <w:tl2br w:val="nil"/>
                    <w:tr2bl w:val="nil"/>
                  </w:tcBorders>
                  <w:vAlign w:val="center"/>
                </w:tcPr>
                <w:p w14:paraId="7C693E0C">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lang w:val="en-US" w:eastAsia="zh-CN"/>
                    </w:rPr>
                  </w:pPr>
                  <w:r>
                    <w:rPr>
                      <w:rFonts w:hint="eastAsia" w:cs="Times New Roman" w:eastAsiaTheme="minorEastAsia"/>
                      <w:b w:val="0"/>
                      <w:bCs w:val="0"/>
                      <w:i w:val="0"/>
                      <w:iCs w:val="0"/>
                      <w:color w:val="auto"/>
                      <w:sz w:val="21"/>
                      <w:szCs w:val="21"/>
                      <w:highlight w:val="none"/>
                      <w:lang w:val="en-US" w:eastAsia="zh-CN"/>
                    </w:rPr>
                    <w:t>距厂界距离</w:t>
                  </w:r>
                  <w:r>
                    <w:rPr>
                      <w:rFonts w:hint="default" w:ascii="Times New Roman" w:hAnsi="Times New Roman" w:cs="Times New Roman" w:eastAsiaTheme="minorEastAsia"/>
                      <w:b w:val="0"/>
                      <w:bCs w:val="0"/>
                      <w:color w:val="auto"/>
                      <w:sz w:val="21"/>
                      <w:szCs w:val="21"/>
                      <w:highlight w:val="none"/>
                    </w:rPr>
                    <w:t>/m</w:t>
                  </w:r>
                </w:p>
              </w:tc>
            </w:tr>
            <w:tr w14:paraId="0F62F5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203" w:type="pct"/>
                  <w:vMerge w:val="continue"/>
                  <w:tcBorders>
                    <w:tl2br w:val="nil"/>
                    <w:tr2bl w:val="nil"/>
                  </w:tcBorders>
                  <w:vAlign w:val="center"/>
                </w:tcPr>
                <w:p w14:paraId="798C5A9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p>
              </w:tc>
              <w:tc>
                <w:tcPr>
                  <w:tcW w:w="672" w:type="pct"/>
                  <w:vMerge w:val="continue"/>
                  <w:tcBorders>
                    <w:tl2br w:val="nil"/>
                    <w:tr2bl w:val="nil"/>
                  </w:tcBorders>
                  <w:vAlign w:val="center"/>
                </w:tcPr>
                <w:p w14:paraId="1CC27F9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p>
              </w:tc>
              <w:tc>
                <w:tcPr>
                  <w:tcW w:w="518" w:type="pct"/>
                  <w:vMerge w:val="continue"/>
                  <w:tcBorders>
                    <w:tl2br w:val="nil"/>
                    <w:tr2bl w:val="nil"/>
                  </w:tcBorders>
                  <w:vAlign w:val="center"/>
                </w:tcPr>
                <w:p w14:paraId="32CC66A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p>
              </w:tc>
              <w:tc>
                <w:tcPr>
                  <w:tcW w:w="225" w:type="pct"/>
                  <w:tcBorders>
                    <w:tl2br w:val="nil"/>
                    <w:tr2bl w:val="nil"/>
                  </w:tcBorders>
                  <w:vAlign w:val="center"/>
                </w:tcPr>
                <w:p w14:paraId="42EAF711">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default" w:ascii="Times New Roman" w:hAnsi="Times New Roman" w:cs="Times New Roman" w:eastAsiaTheme="minorEastAsia"/>
                      <w:b w:val="0"/>
                      <w:bCs w:val="0"/>
                      <w:i w:val="0"/>
                      <w:iCs w:val="0"/>
                      <w:color w:val="auto"/>
                      <w:sz w:val="21"/>
                      <w:szCs w:val="21"/>
                      <w:highlight w:val="none"/>
                    </w:rPr>
                    <w:t>X</w:t>
                  </w:r>
                </w:p>
              </w:tc>
              <w:tc>
                <w:tcPr>
                  <w:tcW w:w="225" w:type="pct"/>
                  <w:tcBorders>
                    <w:tl2br w:val="nil"/>
                    <w:tr2bl w:val="nil"/>
                  </w:tcBorders>
                  <w:vAlign w:val="center"/>
                </w:tcPr>
                <w:p w14:paraId="3BA104F2">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default" w:ascii="Times New Roman" w:hAnsi="Times New Roman" w:cs="Times New Roman" w:eastAsiaTheme="minorEastAsia"/>
                      <w:b w:val="0"/>
                      <w:bCs w:val="0"/>
                      <w:i w:val="0"/>
                      <w:iCs w:val="0"/>
                      <w:color w:val="auto"/>
                      <w:sz w:val="21"/>
                      <w:szCs w:val="21"/>
                      <w:highlight w:val="none"/>
                    </w:rPr>
                    <w:t>Y</w:t>
                  </w:r>
                </w:p>
              </w:tc>
              <w:tc>
                <w:tcPr>
                  <w:tcW w:w="234" w:type="pct"/>
                  <w:tcBorders>
                    <w:tl2br w:val="nil"/>
                    <w:tr2bl w:val="nil"/>
                  </w:tcBorders>
                  <w:vAlign w:val="center"/>
                </w:tcPr>
                <w:p w14:paraId="0FABFBAD">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r>
                    <w:rPr>
                      <w:rFonts w:hint="default" w:ascii="Times New Roman" w:hAnsi="Times New Roman" w:cs="Times New Roman" w:eastAsiaTheme="minorEastAsia"/>
                      <w:b w:val="0"/>
                      <w:bCs w:val="0"/>
                      <w:i w:val="0"/>
                      <w:iCs w:val="0"/>
                      <w:color w:val="auto"/>
                      <w:sz w:val="21"/>
                      <w:szCs w:val="21"/>
                      <w:highlight w:val="none"/>
                    </w:rPr>
                    <w:t>Z</w:t>
                  </w:r>
                </w:p>
              </w:tc>
              <w:tc>
                <w:tcPr>
                  <w:tcW w:w="406" w:type="pct"/>
                  <w:vMerge w:val="continue"/>
                  <w:tcBorders>
                    <w:tl2br w:val="nil"/>
                    <w:tr2bl w:val="nil"/>
                  </w:tcBorders>
                  <w:vAlign w:val="center"/>
                </w:tcPr>
                <w:p w14:paraId="6D14701A">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val="0"/>
                      <w:color w:val="auto"/>
                      <w:sz w:val="21"/>
                      <w:szCs w:val="21"/>
                      <w:highlight w:val="none"/>
                    </w:rPr>
                  </w:pPr>
                </w:p>
              </w:tc>
              <w:tc>
                <w:tcPr>
                  <w:tcW w:w="506" w:type="pct"/>
                  <w:vMerge w:val="continue"/>
                  <w:tcBorders>
                    <w:tl2br w:val="nil"/>
                    <w:tr2bl w:val="nil"/>
                  </w:tcBorders>
                  <w:vAlign w:val="center"/>
                </w:tcPr>
                <w:p w14:paraId="39E48C5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 w:val="0"/>
                      <w:iCs w:val="0"/>
                      <w:color w:val="auto"/>
                      <w:sz w:val="21"/>
                      <w:szCs w:val="21"/>
                      <w:highlight w:val="none"/>
                    </w:rPr>
                  </w:pPr>
                </w:p>
              </w:tc>
              <w:tc>
                <w:tcPr>
                  <w:tcW w:w="388" w:type="pct"/>
                  <w:vMerge w:val="continue"/>
                  <w:tcBorders>
                    <w:tl2br w:val="nil"/>
                    <w:tr2bl w:val="nil"/>
                  </w:tcBorders>
                  <w:vAlign w:val="center"/>
                </w:tcPr>
                <w:p w14:paraId="1D88913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 w:val="0"/>
                      <w:iCs w:val="0"/>
                      <w:color w:val="auto"/>
                      <w:sz w:val="21"/>
                      <w:szCs w:val="21"/>
                      <w:highlight w:val="none"/>
                    </w:rPr>
                  </w:pPr>
                </w:p>
              </w:tc>
              <w:tc>
                <w:tcPr>
                  <w:tcW w:w="349" w:type="pct"/>
                  <w:vMerge w:val="continue"/>
                  <w:tcBorders>
                    <w:tl2br w:val="nil"/>
                    <w:tr2bl w:val="nil"/>
                  </w:tcBorders>
                  <w:vAlign w:val="center"/>
                </w:tcPr>
                <w:p w14:paraId="4A9DC73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 w:val="0"/>
                      <w:iCs w:val="0"/>
                      <w:color w:val="auto"/>
                      <w:sz w:val="21"/>
                      <w:szCs w:val="21"/>
                      <w:highlight w:val="none"/>
                    </w:rPr>
                  </w:pPr>
                </w:p>
              </w:tc>
              <w:tc>
                <w:tcPr>
                  <w:tcW w:w="346" w:type="pct"/>
                  <w:vMerge w:val="continue"/>
                  <w:tcBorders>
                    <w:tl2br w:val="nil"/>
                    <w:tr2bl w:val="nil"/>
                  </w:tcBorders>
                  <w:vAlign w:val="center"/>
                </w:tcPr>
                <w:p w14:paraId="482FF90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 w:val="0"/>
                      <w:iCs w:val="0"/>
                      <w:color w:val="auto"/>
                      <w:sz w:val="21"/>
                      <w:szCs w:val="21"/>
                      <w:highlight w:val="none"/>
                    </w:rPr>
                  </w:pPr>
                </w:p>
              </w:tc>
              <w:tc>
                <w:tcPr>
                  <w:tcW w:w="236" w:type="pct"/>
                  <w:tcBorders>
                    <w:tl2br w:val="nil"/>
                    <w:tr2bl w:val="nil"/>
                  </w:tcBorders>
                  <w:vAlign w:val="center"/>
                </w:tcPr>
                <w:p w14:paraId="04C928B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eastAsiaTheme="minorEastAsia"/>
                      <w:i w:val="0"/>
                      <w:iCs w:val="0"/>
                      <w:color w:val="auto"/>
                      <w:sz w:val="21"/>
                      <w:szCs w:val="21"/>
                      <w:highlight w:val="none"/>
                      <w:lang w:val="en-US" w:eastAsia="zh-CN"/>
                    </w:rPr>
                  </w:pPr>
                  <w:r>
                    <w:rPr>
                      <w:rFonts w:hint="eastAsia" w:cs="Times New Roman" w:eastAsiaTheme="minorEastAsia"/>
                      <w:i w:val="0"/>
                      <w:iCs w:val="0"/>
                      <w:color w:val="auto"/>
                      <w:sz w:val="21"/>
                      <w:szCs w:val="21"/>
                      <w:highlight w:val="none"/>
                      <w:lang w:val="en-US" w:eastAsia="zh-CN"/>
                    </w:rPr>
                    <w:t>东</w:t>
                  </w:r>
                </w:p>
              </w:tc>
              <w:tc>
                <w:tcPr>
                  <w:tcW w:w="220" w:type="pct"/>
                  <w:tcBorders>
                    <w:tl2br w:val="nil"/>
                    <w:tr2bl w:val="nil"/>
                  </w:tcBorders>
                  <w:vAlign w:val="center"/>
                </w:tcPr>
                <w:p w14:paraId="658D68E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eastAsiaTheme="minorEastAsia"/>
                      <w:i w:val="0"/>
                      <w:iCs w:val="0"/>
                      <w:color w:val="auto"/>
                      <w:sz w:val="21"/>
                      <w:szCs w:val="21"/>
                      <w:highlight w:val="none"/>
                      <w:lang w:val="en-US" w:eastAsia="zh-CN"/>
                    </w:rPr>
                  </w:pPr>
                  <w:r>
                    <w:rPr>
                      <w:rFonts w:hint="eastAsia" w:cs="Times New Roman" w:eastAsiaTheme="minorEastAsia"/>
                      <w:i w:val="0"/>
                      <w:iCs w:val="0"/>
                      <w:color w:val="auto"/>
                      <w:sz w:val="21"/>
                      <w:szCs w:val="21"/>
                      <w:highlight w:val="none"/>
                      <w:lang w:val="en-US" w:eastAsia="zh-CN"/>
                    </w:rPr>
                    <w:t>南</w:t>
                  </w:r>
                </w:p>
              </w:tc>
              <w:tc>
                <w:tcPr>
                  <w:tcW w:w="231" w:type="pct"/>
                  <w:tcBorders>
                    <w:tl2br w:val="nil"/>
                    <w:tr2bl w:val="nil"/>
                  </w:tcBorders>
                  <w:vAlign w:val="center"/>
                </w:tcPr>
                <w:p w14:paraId="70F3DFC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eastAsiaTheme="minorEastAsia"/>
                      <w:i w:val="0"/>
                      <w:iCs w:val="0"/>
                      <w:color w:val="auto"/>
                      <w:sz w:val="21"/>
                      <w:szCs w:val="21"/>
                      <w:highlight w:val="none"/>
                      <w:lang w:val="en-US" w:eastAsia="zh-CN"/>
                    </w:rPr>
                  </w:pPr>
                  <w:r>
                    <w:rPr>
                      <w:rFonts w:hint="eastAsia" w:cs="Times New Roman" w:eastAsiaTheme="minorEastAsia"/>
                      <w:i w:val="0"/>
                      <w:iCs w:val="0"/>
                      <w:color w:val="auto"/>
                      <w:sz w:val="21"/>
                      <w:szCs w:val="21"/>
                      <w:highlight w:val="none"/>
                      <w:lang w:val="en-US" w:eastAsia="zh-CN"/>
                    </w:rPr>
                    <w:t>西</w:t>
                  </w:r>
                </w:p>
              </w:tc>
              <w:tc>
                <w:tcPr>
                  <w:tcW w:w="236" w:type="pct"/>
                  <w:tcBorders>
                    <w:tl2br w:val="nil"/>
                    <w:tr2bl w:val="nil"/>
                  </w:tcBorders>
                  <w:vAlign w:val="center"/>
                </w:tcPr>
                <w:p w14:paraId="3683C74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eastAsiaTheme="minorEastAsia"/>
                      <w:i w:val="0"/>
                      <w:iCs w:val="0"/>
                      <w:color w:val="auto"/>
                      <w:sz w:val="21"/>
                      <w:szCs w:val="21"/>
                      <w:highlight w:val="none"/>
                      <w:lang w:val="en-US" w:eastAsia="zh-CN"/>
                    </w:rPr>
                  </w:pPr>
                  <w:r>
                    <w:rPr>
                      <w:rFonts w:hint="eastAsia" w:cs="Times New Roman" w:eastAsiaTheme="minorEastAsia"/>
                      <w:i w:val="0"/>
                      <w:iCs w:val="0"/>
                      <w:color w:val="auto"/>
                      <w:sz w:val="21"/>
                      <w:szCs w:val="21"/>
                      <w:highlight w:val="none"/>
                      <w:lang w:val="en-US" w:eastAsia="zh-CN"/>
                    </w:rPr>
                    <w:t>北</w:t>
                  </w:r>
                </w:p>
              </w:tc>
            </w:tr>
            <w:tr w14:paraId="32C78E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03" w:type="pct"/>
                  <w:tcBorders>
                    <w:tl2br w:val="nil"/>
                    <w:tr2bl w:val="nil"/>
                  </w:tcBorders>
                  <w:vAlign w:val="center"/>
                </w:tcPr>
                <w:p w14:paraId="3A03795D">
                  <w:pPr>
                    <w:pStyle w:val="42"/>
                    <w:keepNext w:val="0"/>
                    <w:keepLines w:val="0"/>
                    <w:pageBreakBefore w:val="0"/>
                    <w:widowControl w:val="0"/>
                    <w:numPr>
                      <w:ilvl w:val="0"/>
                      <w:numId w:val="28"/>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672" w:type="pct"/>
                  <w:tcBorders>
                    <w:tl2br w:val="nil"/>
                    <w:tr2bl w:val="nil"/>
                  </w:tcBorders>
                  <w:vAlign w:val="center"/>
                </w:tcPr>
                <w:p w14:paraId="13D09EC2">
                  <w:pPr>
                    <w:pStyle w:val="4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风机</w:t>
                  </w:r>
                </w:p>
              </w:tc>
              <w:tc>
                <w:tcPr>
                  <w:tcW w:w="518" w:type="pct"/>
                  <w:tcBorders>
                    <w:tl2br w:val="nil"/>
                    <w:tr2bl w:val="nil"/>
                  </w:tcBorders>
                  <w:vAlign w:val="center"/>
                </w:tcPr>
                <w:p w14:paraId="78C62FE8">
                  <w:pPr>
                    <w:pStyle w:val="4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风量：15000m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/h</w:t>
                  </w:r>
                </w:p>
              </w:tc>
              <w:tc>
                <w:tcPr>
                  <w:tcW w:w="225" w:type="pct"/>
                  <w:tcBorders>
                    <w:tl2br w:val="nil"/>
                    <w:tr2bl w:val="nil"/>
                  </w:tcBorders>
                  <w:shd w:val="clear" w:color="auto" w:fill="auto"/>
                  <w:vAlign w:val="center"/>
                </w:tcPr>
                <w:p w14:paraId="0AC5B574">
                  <w:pPr>
                    <w:pStyle w:val="4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7</w:t>
                  </w:r>
                </w:p>
              </w:tc>
              <w:tc>
                <w:tcPr>
                  <w:tcW w:w="225" w:type="pct"/>
                  <w:tcBorders>
                    <w:tl2br w:val="nil"/>
                    <w:tr2bl w:val="nil"/>
                  </w:tcBorders>
                  <w:shd w:val="clear" w:color="auto" w:fill="auto"/>
                  <w:vAlign w:val="center"/>
                </w:tcPr>
                <w:p w14:paraId="63C39DAA">
                  <w:pPr>
                    <w:pStyle w:val="4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w:t>
                  </w:r>
                </w:p>
              </w:tc>
              <w:tc>
                <w:tcPr>
                  <w:tcW w:w="234" w:type="pct"/>
                  <w:tcBorders>
                    <w:tl2br w:val="nil"/>
                    <w:tr2bl w:val="nil"/>
                  </w:tcBorders>
                  <w:vAlign w:val="center"/>
                </w:tcPr>
                <w:p w14:paraId="42173327">
                  <w:pPr>
                    <w:pStyle w:val="4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p>
              </w:tc>
              <w:tc>
                <w:tcPr>
                  <w:tcW w:w="406" w:type="pct"/>
                  <w:tcBorders>
                    <w:tl2br w:val="nil"/>
                    <w:tr2bl w:val="nil"/>
                  </w:tcBorders>
                  <w:vAlign w:val="center"/>
                </w:tcPr>
                <w:p w14:paraId="1EF2EAF3">
                  <w:pPr>
                    <w:pStyle w:val="47"/>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85/1</w:t>
                  </w:r>
                </w:p>
              </w:tc>
              <w:tc>
                <w:tcPr>
                  <w:tcW w:w="506" w:type="pct"/>
                  <w:tcBorders>
                    <w:tl2br w:val="nil"/>
                    <w:tr2bl w:val="nil"/>
                  </w:tcBorders>
                  <w:vAlign w:val="center"/>
                </w:tcPr>
                <w:p w14:paraId="7D537695">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选用低噪声设备，安装隔声罩</w:t>
                  </w:r>
                </w:p>
              </w:tc>
              <w:tc>
                <w:tcPr>
                  <w:tcW w:w="388" w:type="pct"/>
                  <w:tcBorders>
                    <w:tl2br w:val="nil"/>
                    <w:tr2bl w:val="nil"/>
                  </w:tcBorders>
                  <w:vAlign w:val="center"/>
                </w:tcPr>
                <w:p w14:paraId="626CE4E5">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25</w:t>
                  </w:r>
                </w:p>
              </w:tc>
              <w:tc>
                <w:tcPr>
                  <w:tcW w:w="349" w:type="pct"/>
                  <w:tcBorders>
                    <w:tl2br w:val="nil"/>
                    <w:tr2bl w:val="nil"/>
                  </w:tcBorders>
                  <w:vAlign w:val="center"/>
                </w:tcPr>
                <w:p w14:paraId="30E4818F">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60</w:t>
                  </w:r>
                </w:p>
              </w:tc>
              <w:tc>
                <w:tcPr>
                  <w:tcW w:w="346" w:type="pct"/>
                  <w:tcBorders>
                    <w:tl2br w:val="nil"/>
                    <w:tr2bl w:val="nil"/>
                  </w:tcBorders>
                  <w:vAlign w:val="center"/>
                </w:tcPr>
                <w:p w14:paraId="5167DCA0">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昼间8h</w:t>
                  </w:r>
                </w:p>
              </w:tc>
              <w:tc>
                <w:tcPr>
                  <w:tcW w:w="236" w:type="pct"/>
                  <w:tcBorders>
                    <w:tl2br w:val="nil"/>
                    <w:tr2bl w:val="nil"/>
                  </w:tcBorders>
                  <w:vAlign w:val="center"/>
                </w:tcPr>
                <w:p w14:paraId="71DE4D12">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17</w:t>
                  </w:r>
                </w:p>
              </w:tc>
              <w:tc>
                <w:tcPr>
                  <w:tcW w:w="220" w:type="pct"/>
                  <w:tcBorders>
                    <w:tl2br w:val="nil"/>
                    <w:tr2bl w:val="nil"/>
                  </w:tcBorders>
                  <w:vAlign w:val="center"/>
                </w:tcPr>
                <w:p w14:paraId="42F2BE78">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w:t>
                  </w:r>
                </w:p>
              </w:tc>
              <w:tc>
                <w:tcPr>
                  <w:tcW w:w="231" w:type="pct"/>
                  <w:tcBorders>
                    <w:tl2br w:val="nil"/>
                    <w:tr2bl w:val="nil"/>
                  </w:tcBorders>
                  <w:vAlign w:val="center"/>
                </w:tcPr>
                <w:p w14:paraId="147359EB">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7</w:t>
                  </w:r>
                </w:p>
              </w:tc>
              <w:tc>
                <w:tcPr>
                  <w:tcW w:w="236" w:type="pct"/>
                  <w:tcBorders>
                    <w:tl2br w:val="nil"/>
                    <w:tr2bl w:val="nil"/>
                  </w:tcBorders>
                  <w:vAlign w:val="center"/>
                </w:tcPr>
                <w:p w14:paraId="3C1CDDF8">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26</w:t>
                  </w:r>
                </w:p>
              </w:tc>
            </w:tr>
            <w:tr w14:paraId="32DEE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5000" w:type="pct"/>
                  <w:gridSpan w:val="15"/>
                  <w:tcBorders>
                    <w:tl2br w:val="nil"/>
                    <w:tr2bl w:val="nil"/>
                  </w:tcBorders>
                  <w:vAlign w:val="center"/>
                </w:tcPr>
                <w:p w14:paraId="30E4C93A">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both"/>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备注：以生产车间西南角为坐标（0,0,0），沿正东方向为X轴，沿正北方向Y轴。</w:t>
                  </w:r>
                </w:p>
              </w:tc>
            </w:tr>
          </w:tbl>
          <w:p w14:paraId="706C5419">
            <w:pPr>
              <w:pStyle w:val="35"/>
              <w:numPr>
                <w:ilvl w:val="0"/>
                <w:numId w:val="26"/>
              </w:numPr>
              <w:bidi w:val="0"/>
              <w:ind w:left="0" w:leftChars="0" w:firstLine="0" w:firstLineChars="0"/>
              <w:rPr>
                <w:rFonts w:hint="eastAsia"/>
                <w:color w:val="auto"/>
                <w:highlight w:val="none"/>
                <w:lang w:val="en-US" w:eastAsia="zh-CN"/>
              </w:rPr>
            </w:pPr>
            <w:r>
              <w:rPr>
                <w:rFonts w:hint="default"/>
                <w:color w:val="auto"/>
                <w:highlight w:val="none"/>
              </w:rPr>
              <w:t xml:space="preserve">  </w:t>
            </w:r>
            <w:r>
              <w:rPr>
                <w:rFonts w:hint="eastAsia"/>
                <w:color w:val="auto"/>
                <w:highlight w:val="none"/>
                <w:lang w:val="en-US" w:eastAsia="zh-CN"/>
              </w:rPr>
              <w:t>工业企业噪声源强调查清单（室内声源）</w:t>
            </w:r>
          </w:p>
          <w:tbl>
            <w:tblPr>
              <w:tblStyle w:val="60"/>
              <w:tblW w:w="1400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356"/>
              <w:gridCol w:w="574"/>
              <w:gridCol w:w="781"/>
              <w:gridCol w:w="706"/>
              <w:gridCol w:w="737"/>
              <w:gridCol w:w="485"/>
              <w:gridCol w:w="602"/>
              <w:gridCol w:w="440"/>
              <w:gridCol w:w="400"/>
              <w:gridCol w:w="451"/>
              <w:gridCol w:w="428"/>
              <w:gridCol w:w="442"/>
              <w:gridCol w:w="479"/>
              <w:gridCol w:w="451"/>
              <w:gridCol w:w="479"/>
              <w:gridCol w:w="479"/>
              <w:gridCol w:w="431"/>
              <w:gridCol w:w="499"/>
              <w:gridCol w:w="549"/>
              <w:gridCol w:w="392"/>
              <w:gridCol w:w="468"/>
              <w:gridCol w:w="456"/>
              <w:gridCol w:w="440"/>
              <w:gridCol w:w="442"/>
              <w:gridCol w:w="496"/>
              <w:gridCol w:w="428"/>
              <w:gridCol w:w="468"/>
              <w:gridCol w:w="644"/>
            </w:tblGrid>
            <w:tr w14:paraId="7FE581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27" w:type="pct"/>
                  <w:vMerge w:val="restart"/>
                  <w:tcBorders>
                    <w:tl2br w:val="nil"/>
                    <w:tr2bl w:val="nil"/>
                  </w:tcBorders>
                  <w:vAlign w:val="center"/>
                </w:tcPr>
                <w:p w14:paraId="454F846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序号</w:t>
                  </w:r>
                </w:p>
              </w:tc>
              <w:tc>
                <w:tcPr>
                  <w:tcW w:w="205" w:type="pct"/>
                  <w:vMerge w:val="restart"/>
                  <w:tcBorders>
                    <w:tl2br w:val="nil"/>
                    <w:tr2bl w:val="nil"/>
                  </w:tcBorders>
                  <w:vAlign w:val="center"/>
                </w:tcPr>
                <w:p w14:paraId="2A4EFCB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建筑物名称</w:t>
                  </w:r>
                </w:p>
              </w:tc>
              <w:tc>
                <w:tcPr>
                  <w:tcW w:w="279" w:type="pct"/>
                  <w:vMerge w:val="restart"/>
                  <w:tcBorders>
                    <w:tl2br w:val="nil"/>
                    <w:tr2bl w:val="nil"/>
                  </w:tcBorders>
                  <w:vAlign w:val="center"/>
                </w:tcPr>
                <w:p w14:paraId="43D249E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声源名称</w:t>
                  </w:r>
                </w:p>
              </w:tc>
              <w:tc>
                <w:tcPr>
                  <w:tcW w:w="252" w:type="pct"/>
                  <w:vMerge w:val="restart"/>
                  <w:tcBorders>
                    <w:tl2br w:val="nil"/>
                    <w:tr2bl w:val="nil"/>
                  </w:tcBorders>
                  <w:vAlign w:val="center"/>
                </w:tcPr>
                <w:p w14:paraId="7D03ECE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规格型号</w:t>
                  </w:r>
                </w:p>
              </w:tc>
              <w:tc>
                <w:tcPr>
                  <w:tcW w:w="263" w:type="pct"/>
                  <w:vMerge w:val="restart"/>
                  <w:tcBorders>
                    <w:tl2br w:val="nil"/>
                    <w:tr2bl w:val="nil"/>
                  </w:tcBorders>
                  <w:vAlign w:val="center"/>
                </w:tcPr>
                <w:p w14:paraId="04792722">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声源源强（</w:t>
                  </w:r>
                  <w:r>
                    <w:rPr>
                      <w:rFonts w:hint="default" w:ascii="Times New Roman" w:hAnsi="Times New Roman" w:cs="Times New Roman" w:eastAsiaTheme="minorEastAsia"/>
                      <w:color w:val="auto"/>
                      <w:sz w:val="21"/>
                      <w:szCs w:val="21"/>
                      <w:highlight w:val="none"/>
                      <w:lang w:val="en-US" w:eastAsia="en-US"/>
                    </w:rPr>
                    <w:t>声压级/距声源距离</w:t>
                  </w:r>
                  <w:r>
                    <w:rPr>
                      <w:rFonts w:hint="default" w:ascii="Times New Roman" w:hAnsi="Times New Roman" w:cs="Times New Roman" w:eastAsiaTheme="minorEastAsia"/>
                      <w:color w:val="auto"/>
                      <w:sz w:val="21"/>
                      <w:szCs w:val="21"/>
                      <w:highlight w:val="none"/>
                      <w:lang w:eastAsia="en-US"/>
                    </w:rPr>
                    <w:t>）/</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lang w:eastAsia="en-US"/>
                    </w:rPr>
                    <w:t>dB(A)</w:t>
                  </w:r>
                  <w:r>
                    <w:rPr>
                      <w:rFonts w:hint="default" w:ascii="Times New Roman" w:hAnsi="Times New Roman" w:cs="Times New Roman" w:eastAsiaTheme="minorEastAsia"/>
                      <w:color w:val="auto"/>
                      <w:sz w:val="21"/>
                      <w:szCs w:val="21"/>
                      <w:highlight w:val="none"/>
                      <w:lang w:val="en-US" w:eastAsia="en-US"/>
                    </w:rPr>
                    <w:t>/m</w:t>
                  </w:r>
                  <w:r>
                    <w:rPr>
                      <w:rFonts w:hint="default" w:ascii="Times New Roman" w:hAnsi="Times New Roman" w:cs="Times New Roman" w:eastAsiaTheme="minorEastAsia"/>
                      <w:color w:val="auto"/>
                      <w:sz w:val="21"/>
                      <w:szCs w:val="21"/>
                      <w:highlight w:val="none"/>
                      <w:lang w:val="en-US" w:eastAsia="zh-CN"/>
                    </w:rPr>
                    <w:t>）</w:t>
                  </w:r>
                </w:p>
              </w:tc>
              <w:tc>
                <w:tcPr>
                  <w:tcW w:w="173" w:type="pct"/>
                  <w:vMerge w:val="restart"/>
                  <w:tcBorders>
                    <w:tl2br w:val="nil"/>
                    <w:tr2bl w:val="nil"/>
                  </w:tcBorders>
                  <w:vAlign w:val="center"/>
                </w:tcPr>
                <w:p w14:paraId="01F1D24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cs="Times New Roman" w:eastAsiaTheme="minorEastAsia"/>
                      <w:color w:val="auto"/>
                      <w:sz w:val="21"/>
                      <w:szCs w:val="21"/>
                      <w:highlight w:val="none"/>
                      <w:lang w:eastAsia="en-US"/>
                    </w:rPr>
                    <w:t>声源控制措施</w:t>
                  </w:r>
                </w:p>
                <w:p w14:paraId="543FEF8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ar-SA"/>
                    </w:rPr>
                  </w:pPr>
                </w:p>
                <w:p w14:paraId="66DFCCB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215" w:type="pct"/>
                  <w:vMerge w:val="restart"/>
                  <w:tcBorders>
                    <w:tl2br w:val="nil"/>
                    <w:tr2bl w:val="nil"/>
                  </w:tcBorders>
                  <w:vAlign w:val="center"/>
                </w:tcPr>
                <w:p w14:paraId="1D6EEE0D">
                  <w:pPr>
                    <w:pStyle w:val="34"/>
                    <w:keepNext w:val="0"/>
                    <w:keepLines w:val="0"/>
                    <w:pageBreakBefore w:val="0"/>
                    <w:widowControl w:val="0"/>
                    <w:kinsoku/>
                    <w:wordWrap/>
                    <w:overflowPunct/>
                    <w:topLinePunct w:val="0"/>
                    <w:autoSpaceDE/>
                    <w:autoSpaceDN/>
                    <w:bidi w:val="0"/>
                    <w:adjustRightInd/>
                    <w:spacing w:before="0" w:after="0"/>
                    <w:ind w:left="0" w:leftChars="0" w:right="0" w:rightChars="0"/>
                    <w:textAlignment w:val="auto"/>
                    <w:rPr>
                      <w:rFonts w:hint="default" w:ascii="Times New Roman" w:hAnsi="Times New Roman" w:cs="Times New Roman"/>
                      <w:color w:val="auto"/>
                      <w:sz w:val="21"/>
                      <w:szCs w:val="21"/>
                      <w:highlight w:val="none"/>
                      <w:lang w:eastAsia="en-US"/>
                    </w:rPr>
                  </w:pPr>
                  <w:r>
                    <w:rPr>
                      <w:rFonts w:hint="default" w:ascii="Times New Roman" w:hAnsi="Times New Roman" w:cs="Times New Roman"/>
                      <w:color w:val="auto"/>
                      <w:sz w:val="21"/>
                      <w:szCs w:val="21"/>
                      <w:highlight w:val="none"/>
                      <w:lang w:eastAsia="en-US"/>
                    </w:rPr>
                    <w:t>降噪效果</w:t>
                  </w:r>
                </w:p>
                <w:p w14:paraId="37BEF94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color w:val="auto"/>
                      <w:sz w:val="21"/>
                      <w:szCs w:val="21"/>
                      <w:highlight w:val="none"/>
                      <w:lang w:eastAsia="en-US"/>
                    </w:rPr>
                    <w:t>dB（A）</w:t>
                  </w:r>
                </w:p>
              </w:tc>
              <w:tc>
                <w:tcPr>
                  <w:tcW w:w="461" w:type="pct"/>
                  <w:gridSpan w:val="3"/>
                  <w:tcBorders>
                    <w:tl2br w:val="nil"/>
                    <w:tr2bl w:val="nil"/>
                  </w:tcBorders>
                  <w:vAlign w:val="center"/>
                </w:tcPr>
                <w:p w14:paraId="5EDE2CC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空间相对位置/m</w:t>
                  </w:r>
                </w:p>
              </w:tc>
              <w:tc>
                <w:tcPr>
                  <w:tcW w:w="643" w:type="pct"/>
                  <w:gridSpan w:val="4"/>
                  <w:tcBorders>
                    <w:tl2br w:val="nil"/>
                    <w:tr2bl w:val="nil"/>
                  </w:tcBorders>
                  <w:vAlign w:val="center"/>
                </w:tcPr>
                <w:p w14:paraId="2F03411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距室内边界距离/m</w:t>
                  </w:r>
                </w:p>
              </w:tc>
              <w:tc>
                <w:tcPr>
                  <w:tcW w:w="674" w:type="pct"/>
                  <w:gridSpan w:val="4"/>
                  <w:tcBorders>
                    <w:tl2br w:val="nil"/>
                    <w:tr2bl w:val="nil"/>
                  </w:tcBorders>
                  <w:vAlign w:val="center"/>
                </w:tcPr>
                <w:p w14:paraId="3AB4C4A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pacing w:val="-5"/>
                      <w:sz w:val="21"/>
                      <w:szCs w:val="21"/>
                      <w:highlight w:val="none"/>
                      <w:lang w:eastAsia="en-US"/>
                    </w:rPr>
                    <w:t>室内边界</w:t>
                  </w:r>
                  <w:r>
                    <w:rPr>
                      <w:rFonts w:hint="default" w:ascii="Times New Roman" w:hAnsi="Times New Roman" w:cs="Times New Roman" w:eastAsiaTheme="minorEastAsia"/>
                      <w:color w:val="auto"/>
                      <w:sz w:val="21"/>
                      <w:szCs w:val="21"/>
                      <w:highlight w:val="none"/>
                      <w:lang w:eastAsia="en-US"/>
                    </w:rPr>
                    <w:t>声级/dB(A)</w:t>
                  </w:r>
                </w:p>
              </w:tc>
              <w:tc>
                <w:tcPr>
                  <w:tcW w:w="196" w:type="pct"/>
                  <w:vMerge w:val="restart"/>
                  <w:tcBorders>
                    <w:tl2br w:val="nil"/>
                    <w:tr2bl w:val="nil"/>
                  </w:tcBorders>
                  <w:vAlign w:val="center"/>
                </w:tcPr>
                <w:p w14:paraId="717CFB8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运行时段</w:t>
                  </w:r>
                </w:p>
              </w:tc>
              <w:tc>
                <w:tcPr>
                  <w:tcW w:w="627" w:type="pct"/>
                  <w:gridSpan w:val="4"/>
                  <w:tcBorders>
                    <w:tl2br w:val="nil"/>
                    <w:tr2bl w:val="nil"/>
                  </w:tcBorders>
                  <w:vAlign w:val="center"/>
                </w:tcPr>
                <w:p w14:paraId="227B725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建筑物插入损失/ dB(A)</w:t>
                  </w:r>
                </w:p>
              </w:tc>
              <w:tc>
                <w:tcPr>
                  <w:tcW w:w="880" w:type="pct"/>
                  <w:gridSpan w:val="5"/>
                  <w:tcBorders>
                    <w:tl2br w:val="nil"/>
                    <w:tr2bl w:val="nil"/>
                  </w:tcBorders>
                  <w:vAlign w:val="center"/>
                </w:tcPr>
                <w:p w14:paraId="66784E4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建筑物外噪声</w:t>
                  </w:r>
                </w:p>
              </w:tc>
            </w:tr>
            <w:tr w14:paraId="3C0AE3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27" w:type="pct"/>
                  <w:vMerge w:val="continue"/>
                  <w:tcBorders>
                    <w:tl2br w:val="nil"/>
                    <w:tr2bl w:val="nil"/>
                  </w:tcBorders>
                  <w:vAlign w:val="center"/>
                </w:tcPr>
                <w:p w14:paraId="2DF13B0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205" w:type="pct"/>
                  <w:vMerge w:val="continue"/>
                  <w:tcBorders>
                    <w:tl2br w:val="nil"/>
                    <w:tr2bl w:val="nil"/>
                  </w:tcBorders>
                  <w:vAlign w:val="center"/>
                </w:tcPr>
                <w:p w14:paraId="6374CE5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279" w:type="pct"/>
                  <w:vMerge w:val="continue"/>
                  <w:tcBorders>
                    <w:tl2br w:val="nil"/>
                    <w:tr2bl w:val="nil"/>
                  </w:tcBorders>
                  <w:vAlign w:val="center"/>
                </w:tcPr>
                <w:p w14:paraId="184D8F4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252" w:type="pct"/>
                  <w:vMerge w:val="continue"/>
                  <w:tcBorders>
                    <w:tl2br w:val="nil"/>
                    <w:tr2bl w:val="nil"/>
                  </w:tcBorders>
                  <w:vAlign w:val="center"/>
                </w:tcPr>
                <w:p w14:paraId="04BFA32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263" w:type="pct"/>
                  <w:vMerge w:val="continue"/>
                  <w:tcBorders>
                    <w:tl2br w:val="nil"/>
                    <w:tr2bl w:val="nil"/>
                  </w:tcBorders>
                  <w:vAlign w:val="center"/>
                </w:tcPr>
                <w:p w14:paraId="7B675CA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173" w:type="pct"/>
                  <w:vMerge w:val="continue"/>
                  <w:tcBorders>
                    <w:tl2br w:val="nil"/>
                    <w:tr2bl w:val="nil"/>
                  </w:tcBorders>
                  <w:vAlign w:val="center"/>
                </w:tcPr>
                <w:p w14:paraId="02A9401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215" w:type="pct"/>
                  <w:vMerge w:val="continue"/>
                  <w:tcBorders>
                    <w:tl2br w:val="nil"/>
                    <w:tr2bl w:val="nil"/>
                  </w:tcBorders>
                  <w:vAlign w:val="center"/>
                </w:tcPr>
                <w:p w14:paraId="5CAF5F9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157" w:type="pct"/>
                  <w:vMerge w:val="restart"/>
                  <w:tcBorders>
                    <w:tl2br w:val="nil"/>
                    <w:tr2bl w:val="nil"/>
                  </w:tcBorders>
                  <w:vAlign w:val="center"/>
                </w:tcPr>
                <w:p w14:paraId="3AE611D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eastAsia="en-US"/>
                    </w:rPr>
                  </w:pPr>
                  <w:r>
                    <w:rPr>
                      <w:rFonts w:hint="default" w:ascii="Times New Roman" w:hAnsi="Times New Roman" w:cs="Times New Roman" w:eastAsiaTheme="minorEastAsia"/>
                      <w:iCs/>
                      <w:color w:val="auto"/>
                      <w:sz w:val="21"/>
                      <w:szCs w:val="21"/>
                      <w:highlight w:val="none"/>
                      <w:lang w:eastAsia="en-US"/>
                    </w:rPr>
                    <w:t>X</w:t>
                  </w:r>
                </w:p>
              </w:tc>
              <w:tc>
                <w:tcPr>
                  <w:tcW w:w="143" w:type="pct"/>
                  <w:vMerge w:val="restart"/>
                  <w:tcBorders>
                    <w:tl2br w:val="nil"/>
                    <w:tr2bl w:val="nil"/>
                  </w:tcBorders>
                  <w:vAlign w:val="center"/>
                </w:tcPr>
                <w:p w14:paraId="34691C3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eastAsia="en-US"/>
                    </w:rPr>
                  </w:pPr>
                  <w:r>
                    <w:rPr>
                      <w:rFonts w:hint="default" w:ascii="Times New Roman" w:hAnsi="Times New Roman" w:cs="Times New Roman" w:eastAsiaTheme="minorEastAsia"/>
                      <w:iCs/>
                      <w:color w:val="auto"/>
                      <w:sz w:val="21"/>
                      <w:szCs w:val="21"/>
                      <w:highlight w:val="none"/>
                      <w:lang w:eastAsia="en-US"/>
                    </w:rPr>
                    <w:t>Y</w:t>
                  </w:r>
                </w:p>
              </w:tc>
              <w:tc>
                <w:tcPr>
                  <w:tcW w:w="159" w:type="pct"/>
                  <w:vMerge w:val="restart"/>
                  <w:tcBorders>
                    <w:tl2br w:val="nil"/>
                    <w:tr2bl w:val="nil"/>
                  </w:tcBorders>
                  <w:vAlign w:val="center"/>
                </w:tcPr>
                <w:p w14:paraId="2F852D1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eastAsia="en-US"/>
                    </w:rPr>
                  </w:pPr>
                  <w:r>
                    <w:rPr>
                      <w:rFonts w:hint="default" w:ascii="Times New Roman" w:hAnsi="Times New Roman" w:cs="Times New Roman" w:eastAsiaTheme="minorEastAsia"/>
                      <w:iCs/>
                      <w:color w:val="auto"/>
                      <w:sz w:val="21"/>
                      <w:szCs w:val="21"/>
                      <w:highlight w:val="none"/>
                      <w:lang w:eastAsia="en-US"/>
                    </w:rPr>
                    <w:t>Z</w:t>
                  </w:r>
                </w:p>
              </w:tc>
              <w:tc>
                <w:tcPr>
                  <w:tcW w:w="153" w:type="pct"/>
                  <w:vMerge w:val="restart"/>
                  <w:tcBorders>
                    <w:tl2br w:val="nil"/>
                    <w:tr2bl w:val="nil"/>
                  </w:tcBorders>
                  <w:vAlign w:val="center"/>
                </w:tcPr>
                <w:p w14:paraId="734D620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东</w:t>
                  </w:r>
                </w:p>
              </w:tc>
              <w:tc>
                <w:tcPr>
                  <w:tcW w:w="158" w:type="pct"/>
                  <w:vMerge w:val="restart"/>
                  <w:tcBorders>
                    <w:tl2br w:val="nil"/>
                    <w:tr2bl w:val="nil"/>
                  </w:tcBorders>
                  <w:vAlign w:val="center"/>
                </w:tcPr>
                <w:p w14:paraId="5377C76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南</w:t>
                  </w:r>
                </w:p>
              </w:tc>
              <w:tc>
                <w:tcPr>
                  <w:tcW w:w="171" w:type="pct"/>
                  <w:vMerge w:val="restart"/>
                  <w:tcBorders>
                    <w:tl2br w:val="nil"/>
                    <w:tr2bl w:val="nil"/>
                  </w:tcBorders>
                  <w:vAlign w:val="center"/>
                </w:tcPr>
                <w:p w14:paraId="603D692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西</w:t>
                  </w:r>
                </w:p>
              </w:tc>
              <w:tc>
                <w:tcPr>
                  <w:tcW w:w="160" w:type="pct"/>
                  <w:vMerge w:val="restart"/>
                  <w:tcBorders>
                    <w:tl2br w:val="nil"/>
                    <w:tr2bl w:val="nil"/>
                  </w:tcBorders>
                  <w:vAlign w:val="center"/>
                </w:tcPr>
                <w:p w14:paraId="19A9D1B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北</w:t>
                  </w:r>
                </w:p>
              </w:tc>
              <w:tc>
                <w:tcPr>
                  <w:tcW w:w="171" w:type="pct"/>
                  <w:vMerge w:val="restart"/>
                  <w:tcBorders>
                    <w:tl2br w:val="nil"/>
                    <w:tr2bl w:val="nil"/>
                  </w:tcBorders>
                  <w:vAlign w:val="center"/>
                </w:tcPr>
                <w:p w14:paraId="78A7127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东</w:t>
                  </w:r>
                </w:p>
              </w:tc>
              <w:tc>
                <w:tcPr>
                  <w:tcW w:w="171" w:type="pct"/>
                  <w:vMerge w:val="restart"/>
                  <w:tcBorders>
                    <w:tl2br w:val="nil"/>
                    <w:tr2bl w:val="nil"/>
                  </w:tcBorders>
                  <w:vAlign w:val="center"/>
                </w:tcPr>
                <w:p w14:paraId="24644E5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南</w:t>
                  </w:r>
                </w:p>
              </w:tc>
              <w:tc>
                <w:tcPr>
                  <w:tcW w:w="154" w:type="pct"/>
                  <w:vMerge w:val="restart"/>
                  <w:tcBorders>
                    <w:tl2br w:val="nil"/>
                    <w:tr2bl w:val="nil"/>
                  </w:tcBorders>
                  <w:vAlign w:val="center"/>
                </w:tcPr>
                <w:p w14:paraId="20E2B85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西</w:t>
                  </w:r>
                </w:p>
              </w:tc>
              <w:tc>
                <w:tcPr>
                  <w:tcW w:w="177" w:type="pct"/>
                  <w:vMerge w:val="restart"/>
                  <w:tcBorders>
                    <w:tl2br w:val="nil"/>
                    <w:tr2bl w:val="nil"/>
                  </w:tcBorders>
                  <w:vAlign w:val="center"/>
                </w:tcPr>
                <w:p w14:paraId="506074E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北</w:t>
                  </w:r>
                </w:p>
              </w:tc>
              <w:tc>
                <w:tcPr>
                  <w:tcW w:w="196" w:type="pct"/>
                  <w:vMerge w:val="continue"/>
                  <w:tcBorders>
                    <w:tl2br w:val="nil"/>
                    <w:tr2bl w:val="nil"/>
                  </w:tcBorders>
                  <w:vAlign w:val="center"/>
                </w:tcPr>
                <w:p w14:paraId="50F23FA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140" w:type="pct"/>
                  <w:vMerge w:val="restart"/>
                  <w:tcBorders>
                    <w:tl2br w:val="nil"/>
                    <w:tr2bl w:val="nil"/>
                  </w:tcBorders>
                  <w:vAlign w:val="center"/>
                </w:tcPr>
                <w:p w14:paraId="722AC59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东</w:t>
                  </w:r>
                </w:p>
              </w:tc>
              <w:tc>
                <w:tcPr>
                  <w:tcW w:w="167" w:type="pct"/>
                  <w:vMerge w:val="restart"/>
                  <w:tcBorders>
                    <w:tl2br w:val="nil"/>
                    <w:tr2bl w:val="nil"/>
                  </w:tcBorders>
                  <w:vAlign w:val="center"/>
                </w:tcPr>
                <w:p w14:paraId="5724289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南</w:t>
                  </w:r>
                </w:p>
              </w:tc>
              <w:tc>
                <w:tcPr>
                  <w:tcW w:w="163" w:type="pct"/>
                  <w:vMerge w:val="restart"/>
                  <w:tcBorders>
                    <w:tl2br w:val="nil"/>
                    <w:tr2bl w:val="nil"/>
                  </w:tcBorders>
                  <w:vAlign w:val="center"/>
                </w:tcPr>
                <w:p w14:paraId="1C8A437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西</w:t>
                  </w:r>
                </w:p>
              </w:tc>
              <w:tc>
                <w:tcPr>
                  <w:tcW w:w="155" w:type="pct"/>
                  <w:vMerge w:val="restart"/>
                  <w:tcBorders>
                    <w:tl2br w:val="nil"/>
                    <w:tr2bl w:val="nil"/>
                  </w:tcBorders>
                  <w:vAlign w:val="center"/>
                </w:tcPr>
                <w:p w14:paraId="4BEC373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北</w:t>
                  </w:r>
                </w:p>
              </w:tc>
              <w:tc>
                <w:tcPr>
                  <w:tcW w:w="655" w:type="pct"/>
                  <w:gridSpan w:val="4"/>
                  <w:tcBorders>
                    <w:tl2br w:val="nil"/>
                    <w:tr2bl w:val="nil"/>
                  </w:tcBorders>
                  <w:vAlign w:val="center"/>
                </w:tcPr>
                <w:p w14:paraId="68B057D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声压级/dB(A)</w:t>
                  </w:r>
                </w:p>
              </w:tc>
              <w:tc>
                <w:tcPr>
                  <w:tcW w:w="225" w:type="pct"/>
                  <w:vMerge w:val="restart"/>
                  <w:tcBorders>
                    <w:tl2br w:val="nil"/>
                    <w:tr2bl w:val="nil"/>
                  </w:tcBorders>
                  <w:vAlign w:val="center"/>
                </w:tcPr>
                <w:p w14:paraId="0308A5E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建筑物外距离/m</w:t>
                  </w:r>
                </w:p>
              </w:tc>
            </w:tr>
            <w:tr w14:paraId="2E8EA9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75" w:hRule="atLeast"/>
                <w:jc w:val="center"/>
              </w:trPr>
              <w:tc>
                <w:tcPr>
                  <w:tcW w:w="127" w:type="pct"/>
                  <w:vMerge w:val="continue"/>
                  <w:tcBorders>
                    <w:tl2br w:val="nil"/>
                    <w:tr2bl w:val="nil"/>
                  </w:tcBorders>
                  <w:vAlign w:val="center"/>
                </w:tcPr>
                <w:p w14:paraId="650EE6D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05" w:type="pct"/>
                  <w:vMerge w:val="continue"/>
                  <w:tcBorders>
                    <w:tl2br w:val="nil"/>
                    <w:tr2bl w:val="nil"/>
                  </w:tcBorders>
                  <w:vAlign w:val="center"/>
                </w:tcPr>
                <w:p w14:paraId="2C8A688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79" w:type="pct"/>
                  <w:vMerge w:val="continue"/>
                  <w:tcBorders>
                    <w:tl2br w:val="nil"/>
                    <w:tr2bl w:val="nil"/>
                  </w:tcBorders>
                  <w:vAlign w:val="center"/>
                </w:tcPr>
                <w:p w14:paraId="6C1DA7B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52" w:type="pct"/>
                  <w:vMerge w:val="continue"/>
                  <w:tcBorders>
                    <w:tl2br w:val="nil"/>
                    <w:tr2bl w:val="nil"/>
                  </w:tcBorders>
                  <w:vAlign w:val="center"/>
                </w:tcPr>
                <w:p w14:paraId="294CB64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63" w:type="pct"/>
                  <w:vMerge w:val="continue"/>
                  <w:tcBorders>
                    <w:tl2br w:val="nil"/>
                    <w:tr2bl w:val="nil"/>
                  </w:tcBorders>
                  <w:vAlign w:val="center"/>
                </w:tcPr>
                <w:p w14:paraId="7272885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73" w:type="pct"/>
                  <w:vMerge w:val="continue"/>
                  <w:tcBorders>
                    <w:tl2br w:val="nil"/>
                    <w:tr2bl w:val="nil"/>
                  </w:tcBorders>
                  <w:vAlign w:val="center"/>
                </w:tcPr>
                <w:p w14:paraId="562EB42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15" w:type="pct"/>
                  <w:vMerge w:val="continue"/>
                  <w:tcBorders>
                    <w:tl2br w:val="nil"/>
                    <w:tr2bl w:val="nil"/>
                  </w:tcBorders>
                  <w:vAlign w:val="center"/>
                </w:tcPr>
                <w:p w14:paraId="30AAB73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57" w:type="pct"/>
                  <w:vMerge w:val="continue"/>
                  <w:tcBorders>
                    <w:tl2br w:val="nil"/>
                    <w:tr2bl w:val="nil"/>
                  </w:tcBorders>
                  <w:vAlign w:val="center"/>
                </w:tcPr>
                <w:p w14:paraId="1050FE2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43" w:type="pct"/>
                  <w:vMerge w:val="continue"/>
                  <w:tcBorders>
                    <w:tl2br w:val="nil"/>
                    <w:tr2bl w:val="nil"/>
                  </w:tcBorders>
                  <w:vAlign w:val="center"/>
                </w:tcPr>
                <w:p w14:paraId="1224E19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59" w:type="pct"/>
                  <w:vMerge w:val="continue"/>
                  <w:tcBorders>
                    <w:tl2br w:val="nil"/>
                    <w:tr2bl w:val="nil"/>
                  </w:tcBorders>
                  <w:vAlign w:val="center"/>
                </w:tcPr>
                <w:p w14:paraId="614986D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53" w:type="pct"/>
                  <w:vMerge w:val="continue"/>
                  <w:tcBorders>
                    <w:tl2br w:val="nil"/>
                    <w:tr2bl w:val="nil"/>
                  </w:tcBorders>
                  <w:vAlign w:val="center"/>
                </w:tcPr>
                <w:p w14:paraId="3996308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58" w:type="pct"/>
                  <w:vMerge w:val="continue"/>
                  <w:tcBorders>
                    <w:tl2br w:val="nil"/>
                    <w:tr2bl w:val="nil"/>
                  </w:tcBorders>
                  <w:vAlign w:val="center"/>
                </w:tcPr>
                <w:p w14:paraId="11EC587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71" w:type="pct"/>
                  <w:vMerge w:val="continue"/>
                  <w:tcBorders>
                    <w:tl2br w:val="nil"/>
                    <w:tr2bl w:val="nil"/>
                  </w:tcBorders>
                  <w:vAlign w:val="center"/>
                </w:tcPr>
                <w:p w14:paraId="6596C48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60" w:type="pct"/>
                  <w:vMerge w:val="continue"/>
                  <w:tcBorders>
                    <w:tl2br w:val="nil"/>
                    <w:tr2bl w:val="nil"/>
                  </w:tcBorders>
                  <w:vAlign w:val="center"/>
                </w:tcPr>
                <w:p w14:paraId="16AF2B9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71" w:type="pct"/>
                  <w:vMerge w:val="continue"/>
                  <w:tcBorders>
                    <w:tl2br w:val="nil"/>
                    <w:tr2bl w:val="nil"/>
                  </w:tcBorders>
                  <w:vAlign w:val="center"/>
                </w:tcPr>
                <w:p w14:paraId="7577F77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71" w:type="pct"/>
                  <w:vMerge w:val="continue"/>
                  <w:tcBorders>
                    <w:tl2br w:val="nil"/>
                    <w:tr2bl w:val="nil"/>
                  </w:tcBorders>
                  <w:vAlign w:val="center"/>
                </w:tcPr>
                <w:p w14:paraId="3DA9A31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54" w:type="pct"/>
                  <w:vMerge w:val="continue"/>
                  <w:tcBorders>
                    <w:tl2br w:val="nil"/>
                    <w:tr2bl w:val="nil"/>
                  </w:tcBorders>
                  <w:vAlign w:val="center"/>
                </w:tcPr>
                <w:p w14:paraId="0F47043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77" w:type="pct"/>
                  <w:vMerge w:val="continue"/>
                  <w:tcBorders>
                    <w:tl2br w:val="nil"/>
                    <w:tr2bl w:val="nil"/>
                  </w:tcBorders>
                  <w:vAlign w:val="center"/>
                </w:tcPr>
                <w:p w14:paraId="1F7FA52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96" w:type="pct"/>
                  <w:vMerge w:val="continue"/>
                  <w:tcBorders>
                    <w:tl2br w:val="nil"/>
                    <w:tr2bl w:val="nil"/>
                  </w:tcBorders>
                  <w:vAlign w:val="center"/>
                </w:tcPr>
                <w:p w14:paraId="654F4B9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40" w:type="pct"/>
                  <w:vMerge w:val="continue"/>
                  <w:tcBorders>
                    <w:tl2br w:val="nil"/>
                    <w:tr2bl w:val="nil"/>
                  </w:tcBorders>
                  <w:vAlign w:val="center"/>
                </w:tcPr>
                <w:p w14:paraId="60C6BAA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67" w:type="pct"/>
                  <w:vMerge w:val="continue"/>
                  <w:tcBorders>
                    <w:tl2br w:val="nil"/>
                    <w:tr2bl w:val="nil"/>
                  </w:tcBorders>
                  <w:vAlign w:val="center"/>
                </w:tcPr>
                <w:p w14:paraId="3C46DC6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63" w:type="pct"/>
                  <w:vMerge w:val="continue"/>
                  <w:tcBorders>
                    <w:tl2br w:val="nil"/>
                    <w:tr2bl w:val="nil"/>
                  </w:tcBorders>
                  <w:vAlign w:val="center"/>
                </w:tcPr>
                <w:p w14:paraId="7766939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55" w:type="pct"/>
                  <w:vMerge w:val="continue"/>
                  <w:tcBorders>
                    <w:tl2br w:val="nil"/>
                    <w:tr2bl w:val="nil"/>
                  </w:tcBorders>
                  <w:vAlign w:val="center"/>
                </w:tcPr>
                <w:p w14:paraId="25ABC55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158" w:type="pct"/>
                  <w:tcBorders>
                    <w:tl2br w:val="nil"/>
                    <w:tr2bl w:val="nil"/>
                  </w:tcBorders>
                  <w:vAlign w:val="center"/>
                </w:tcPr>
                <w:p w14:paraId="79749BB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东</w:t>
                  </w:r>
                </w:p>
              </w:tc>
              <w:tc>
                <w:tcPr>
                  <w:tcW w:w="177" w:type="pct"/>
                  <w:tcBorders>
                    <w:tl2br w:val="nil"/>
                    <w:tr2bl w:val="nil"/>
                  </w:tcBorders>
                  <w:vAlign w:val="center"/>
                </w:tcPr>
                <w:p w14:paraId="2D330EC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南</w:t>
                  </w:r>
                </w:p>
              </w:tc>
              <w:tc>
                <w:tcPr>
                  <w:tcW w:w="153" w:type="pct"/>
                  <w:tcBorders>
                    <w:tl2br w:val="nil"/>
                    <w:tr2bl w:val="nil"/>
                  </w:tcBorders>
                  <w:vAlign w:val="center"/>
                </w:tcPr>
                <w:p w14:paraId="63773F9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西</w:t>
                  </w:r>
                </w:p>
              </w:tc>
              <w:tc>
                <w:tcPr>
                  <w:tcW w:w="167" w:type="pct"/>
                  <w:tcBorders>
                    <w:tl2br w:val="nil"/>
                    <w:tr2bl w:val="nil"/>
                  </w:tcBorders>
                  <w:vAlign w:val="center"/>
                </w:tcPr>
                <w:p w14:paraId="23884D0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北</w:t>
                  </w:r>
                </w:p>
              </w:tc>
              <w:tc>
                <w:tcPr>
                  <w:tcW w:w="225" w:type="pct"/>
                  <w:vMerge w:val="continue"/>
                  <w:tcBorders>
                    <w:tl2br w:val="nil"/>
                    <w:tr2bl w:val="nil"/>
                  </w:tcBorders>
                  <w:vAlign w:val="center"/>
                </w:tcPr>
                <w:p w14:paraId="3B11CF7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r>
            <w:tr w14:paraId="0C00AA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22" w:hRule="atLeast"/>
                <w:jc w:val="center"/>
              </w:trPr>
              <w:tc>
                <w:tcPr>
                  <w:tcW w:w="127" w:type="pct"/>
                  <w:tcBorders>
                    <w:tl2br w:val="nil"/>
                    <w:tr2bl w:val="nil"/>
                  </w:tcBorders>
                  <w:vAlign w:val="center"/>
                </w:tcPr>
                <w:p w14:paraId="5ACC7F7C">
                  <w:pPr>
                    <w:pStyle w:val="42"/>
                    <w:keepNext w:val="0"/>
                    <w:keepLines w:val="0"/>
                    <w:pageBreakBefore w:val="0"/>
                    <w:widowControl w:val="0"/>
                    <w:numPr>
                      <w:ilvl w:val="0"/>
                      <w:numId w:val="29"/>
                    </w:numPr>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205" w:type="pct"/>
                  <w:vMerge w:val="restart"/>
                  <w:tcBorders>
                    <w:tl2br w:val="nil"/>
                    <w:tr2bl w:val="nil"/>
                  </w:tcBorders>
                  <w:vAlign w:val="center"/>
                </w:tcPr>
                <w:p w14:paraId="4DE0CC3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r>
                    <w:rPr>
                      <w:rFonts w:hint="default" w:ascii="Times New Roman" w:hAnsi="Times New Roman" w:cs="Times New Roman" w:eastAsiaTheme="minorEastAsia"/>
                      <w:color w:val="auto"/>
                      <w:sz w:val="21"/>
                      <w:szCs w:val="21"/>
                      <w:highlight w:val="none"/>
                      <w:lang w:eastAsia="en-US"/>
                    </w:rPr>
                    <w:t>生产车间</w:t>
                  </w:r>
                </w:p>
              </w:tc>
              <w:tc>
                <w:tcPr>
                  <w:tcW w:w="279" w:type="pct"/>
                  <w:tcBorders>
                    <w:tl2br w:val="nil"/>
                    <w:tr2bl w:val="nil"/>
                  </w:tcBorders>
                  <w:vAlign w:val="center"/>
                </w:tcPr>
                <w:p w14:paraId="4E36E8C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en-US" w:bidi="ar-SA"/>
                    </w:rPr>
                  </w:pPr>
                  <w:r>
                    <w:rPr>
                      <w:rFonts w:hint="eastAsia" w:ascii="Times New Roman" w:hAnsi="Times New Roman" w:cs="Times New Roman"/>
                      <w:bCs/>
                      <w:color w:val="auto"/>
                      <w:kern w:val="2"/>
                      <w:sz w:val="21"/>
                      <w:szCs w:val="21"/>
                      <w:highlight w:val="none"/>
                      <w:lang w:val="en-US" w:eastAsia="zh-CN" w:bidi="ar-SA"/>
                    </w:rPr>
                    <w:t>切管机</w:t>
                  </w:r>
                </w:p>
              </w:tc>
              <w:tc>
                <w:tcPr>
                  <w:tcW w:w="252" w:type="pct"/>
                  <w:tcBorders>
                    <w:tl2br w:val="nil"/>
                    <w:tr2bl w:val="nil"/>
                  </w:tcBorders>
                  <w:vAlign w:val="center"/>
                </w:tcPr>
                <w:p w14:paraId="4623487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SB008</w:t>
                  </w:r>
                </w:p>
              </w:tc>
              <w:tc>
                <w:tcPr>
                  <w:tcW w:w="263" w:type="pct"/>
                  <w:tcBorders>
                    <w:tl2br w:val="nil"/>
                    <w:tr2bl w:val="nil"/>
                  </w:tcBorders>
                  <w:vAlign w:val="center"/>
                </w:tcPr>
                <w:p w14:paraId="5490045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80</w:t>
                  </w:r>
                  <w:r>
                    <w:rPr>
                      <w:rFonts w:hint="default" w:ascii="Times New Roman" w:hAnsi="Times New Roman" w:cs="Times New Roman" w:eastAsiaTheme="minorEastAsia"/>
                      <w:iCs/>
                      <w:color w:val="auto"/>
                      <w:kern w:val="0"/>
                      <w:sz w:val="21"/>
                      <w:szCs w:val="21"/>
                      <w:highlight w:val="none"/>
                      <w:lang w:val="en-US" w:eastAsia="zh-CN" w:bidi="ar-SA"/>
                    </w:rPr>
                    <w:t>/1</w:t>
                  </w:r>
                </w:p>
              </w:tc>
              <w:tc>
                <w:tcPr>
                  <w:tcW w:w="173" w:type="pct"/>
                  <w:vMerge w:val="restart"/>
                  <w:tcBorders>
                    <w:tl2br w:val="nil"/>
                    <w:tr2bl w:val="nil"/>
                  </w:tcBorders>
                  <w:vAlign w:val="center"/>
                </w:tcPr>
                <w:p w14:paraId="12A6777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选用低噪声设备/基础减振</w:t>
                  </w:r>
                </w:p>
              </w:tc>
              <w:tc>
                <w:tcPr>
                  <w:tcW w:w="215" w:type="pct"/>
                  <w:tcBorders>
                    <w:tl2br w:val="nil"/>
                    <w:tr2bl w:val="nil"/>
                  </w:tcBorders>
                  <w:vAlign w:val="center"/>
                </w:tcPr>
                <w:p w14:paraId="69CE34D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5</w:t>
                  </w:r>
                </w:p>
              </w:tc>
              <w:tc>
                <w:tcPr>
                  <w:tcW w:w="157" w:type="pct"/>
                  <w:tcBorders>
                    <w:tl2br w:val="nil"/>
                    <w:tr2bl w:val="nil"/>
                  </w:tcBorders>
                  <w:vAlign w:val="center"/>
                </w:tcPr>
                <w:p w14:paraId="5506213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10</w:t>
                  </w:r>
                </w:p>
              </w:tc>
              <w:tc>
                <w:tcPr>
                  <w:tcW w:w="143" w:type="pct"/>
                  <w:tcBorders>
                    <w:tl2br w:val="nil"/>
                    <w:tr2bl w:val="nil"/>
                  </w:tcBorders>
                  <w:vAlign w:val="center"/>
                </w:tcPr>
                <w:p w14:paraId="7E91C6B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13</w:t>
                  </w:r>
                </w:p>
              </w:tc>
              <w:tc>
                <w:tcPr>
                  <w:tcW w:w="159" w:type="pct"/>
                  <w:tcBorders>
                    <w:tl2br w:val="nil"/>
                    <w:tr2bl w:val="nil"/>
                  </w:tcBorders>
                  <w:vAlign w:val="center"/>
                </w:tcPr>
                <w:p w14:paraId="67B70B1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9</w:t>
                  </w:r>
                </w:p>
              </w:tc>
              <w:tc>
                <w:tcPr>
                  <w:tcW w:w="153" w:type="pct"/>
                  <w:tcBorders>
                    <w:tl2br w:val="nil"/>
                    <w:tr2bl w:val="nil"/>
                  </w:tcBorders>
                  <w:vAlign w:val="center"/>
                </w:tcPr>
                <w:p w14:paraId="251DE99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14</w:t>
                  </w:r>
                </w:p>
              </w:tc>
              <w:tc>
                <w:tcPr>
                  <w:tcW w:w="158" w:type="pct"/>
                  <w:tcBorders>
                    <w:tl2br w:val="nil"/>
                    <w:tr2bl w:val="nil"/>
                  </w:tcBorders>
                  <w:vAlign w:val="center"/>
                </w:tcPr>
                <w:p w14:paraId="3D81910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14</w:t>
                  </w:r>
                </w:p>
              </w:tc>
              <w:tc>
                <w:tcPr>
                  <w:tcW w:w="171" w:type="pct"/>
                  <w:tcBorders>
                    <w:tl2br w:val="nil"/>
                    <w:tr2bl w:val="nil"/>
                  </w:tcBorders>
                  <w:shd w:val="clear" w:color="auto" w:fill="auto"/>
                  <w:vAlign w:val="center"/>
                </w:tcPr>
                <w:p w14:paraId="3CD5CDF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10</w:t>
                  </w:r>
                </w:p>
              </w:tc>
              <w:tc>
                <w:tcPr>
                  <w:tcW w:w="160" w:type="pct"/>
                  <w:tcBorders>
                    <w:tl2br w:val="nil"/>
                    <w:tr2bl w:val="nil"/>
                  </w:tcBorders>
                  <w:shd w:val="clear" w:color="auto" w:fill="auto"/>
                  <w:vAlign w:val="center"/>
                </w:tcPr>
                <w:p w14:paraId="461B9C7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11</w:t>
                  </w:r>
                </w:p>
              </w:tc>
              <w:tc>
                <w:tcPr>
                  <w:tcW w:w="477" w:type="dxa"/>
                  <w:tcBorders>
                    <w:tl2br w:val="nil"/>
                    <w:tr2bl w:val="nil"/>
                  </w:tcBorders>
                  <w:vAlign w:val="center"/>
                </w:tcPr>
                <w:p w14:paraId="6D081CB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52.1 </w:t>
                  </w:r>
                </w:p>
              </w:tc>
              <w:tc>
                <w:tcPr>
                  <w:tcW w:w="477" w:type="dxa"/>
                  <w:tcBorders>
                    <w:tl2br w:val="nil"/>
                    <w:tr2bl w:val="nil"/>
                  </w:tcBorders>
                  <w:vAlign w:val="center"/>
                </w:tcPr>
                <w:p w14:paraId="30F6E5C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52.1 </w:t>
                  </w:r>
                </w:p>
              </w:tc>
              <w:tc>
                <w:tcPr>
                  <w:tcW w:w="430" w:type="dxa"/>
                  <w:tcBorders>
                    <w:tl2br w:val="nil"/>
                    <w:tr2bl w:val="nil"/>
                  </w:tcBorders>
                  <w:vAlign w:val="center"/>
                </w:tcPr>
                <w:p w14:paraId="242B995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55.0 </w:t>
                  </w:r>
                </w:p>
              </w:tc>
              <w:tc>
                <w:tcPr>
                  <w:tcW w:w="496" w:type="dxa"/>
                  <w:tcBorders>
                    <w:tl2br w:val="nil"/>
                    <w:tr2bl w:val="nil"/>
                  </w:tcBorders>
                  <w:vAlign w:val="center"/>
                </w:tcPr>
                <w:p w14:paraId="1ED5C28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54.2 </w:t>
                  </w:r>
                </w:p>
              </w:tc>
              <w:tc>
                <w:tcPr>
                  <w:tcW w:w="196" w:type="pct"/>
                  <w:vMerge w:val="restart"/>
                  <w:tcBorders>
                    <w:tl2br w:val="nil"/>
                    <w:tr2bl w:val="nil"/>
                  </w:tcBorders>
                  <w:vAlign w:val="center"/>
                </w:tcPr>
                <w:p w14:paraId="08E29C3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昼间8h</w:t>
                  </w:r>
                </w:p>
              </w:tc>
              <w:tc>
                <w:tcPr>
                  <w:tcW w:w="140" w:type="pct"/>
                  <w:tcBorders>
                    <w:tl2br w:val="nil"/>
                    <w:tr2bl w:val="nil"/>
                  </w:tcBorders>
                  <w:vAlign w:val="center"/>
                </w:tcPr>
                <w:p w14:paraId="3361D8A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167" w:type="pct"/>
                  <w:tcBorders>
                    <w:tl2br w:val="nil"/>
                    <w:tr2bl w:val="nil"/>
                  </w:tcBorders>
                  <w:vAlign w:val="center"/>
                </w:tcPr>
                <w:p w14:paraId="65AF1A1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163" w:type="pct"/>
                  <w:tcBorders>
                    <w:tl2br w:val="nil"/>
                    <w:tr2bl w:val="nil"/>
                  </w:tcBorders>
                  <w:vAlign w:val="center"/>
                </w:tcPr>
                <w:p w14:paraId="6D6A9E2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26</w:t>
                  </w:r>
                </w:p>
              </w:tc>
              <w:tc>
                <w:tcPr>
                  <w:tcW w:w="155" w:type="pct"/>
                  <w:tcBorders>
                    <w:tl2br w:val="nil"/>
                    <w:tr2bl w:val="nil"/>
                  </w:tcBorders>
                  <w:vAlign w:val="center"/>
                </w:tcPr>
                <w:p w14:paraId="3703EA0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441" w:type="dxa"/>
                  <w:tcBorders>
                    <w:tl2br w:val="nil"/>
                    <w:tr2bl w:val="nil"/>
                  </w:tcBorders>
                  <w:vAlign w:val="center"/>
                </w:tcPr>
                <w:p w14:paraId="15A2B82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31.1 </w:t>
                  </w:r>
                </w:p>
              </w:tc>
              <w:tc>
                <w:tcPr>
                  <w:tcW w:w="494" w:type="dxa"/>
                  <w:tcBorders>
                    <w:tl2br w:val="nil"/>
                    <w:tr2bl w:val="nil"/>
                  </w:tcBorders>
                  <w:vAlign w:val="center"/>
                </w:tcPr>
                <w:p w14:paraId="7709EFC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31.1 </w:t>
                  </w:r>
                </w:p>
              </w:tc>
              <w:tc>
                <w:tcPr>
                  <w:tcW w:w="427" w:type="dxa"/>
                  <w:tcBorders>
                    <w:tl2br w:val="nil"/>
                    <w:tr2bl w:val="nil"/>
                  </w:tcBorders>
                  <w:vAlign w:val="center"/>
                </w:tcPr>
                <w:p w14:paraId="523D34B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29.0 </w:t>
                  </w:r>
                </w:p>
              </w:tc>
              <w:tc>
                <w:tcPr>
                  <w:tcW w:w="466" w:type="dxa"/>
                  <w:tcBorders>
                    <w:tl2br w:val="nil"/>
                    <w:tr2bl w:val="nil"/>
                  </w:tcBorders>
                  <w:vAlign w:val="center"/>
                </w:tcPr>
                <w:p w14:paraId="718CA12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33.2 </w:t>
                  </w:r>
                </w:p>
              </w:tc>
              <w:tc>
                <w:tcPr>
                  <w:tcW w:w="225" w:type="pct"/>
                  <w:tcBorders>
                    <w:tl2br w:val="nil"/>
                    <w:tr2bl w:val="nil"/>
                  </w:tcBorders>
                  <w:vAlign w:val="center"/>
                </w:tcPr>
                <w:p w14:paraId="19122FE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1</w:t>
                  </w:r>
                </w:p>
              </w:tc>
            </w:tr>
            <w:tr w14:paraId="5E85C6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22" w:hRule="atLeast"/>
                <w:jc w:val="center"/>
              </w:trPr>
              <w:tc>
                <w:tcPr>
                  <w:tcW w:w="127" w:type="pct"/>
                  <w:tcBorders>
                    <w:tl2br w:val="nil"/>
                    <w:tr2bl w:val="nil"/>
                  </w:tcBorders>
                  <w:vAlign w:val="center"/>
                </w:tcPr>
                <w:p w14:paraId="34A0D923">
                  <w:pPr>
                    <w:pStyle w:val="42"/>
                    <w:keepNext w:val="0"/>
                    <w:keepLines w:val="0"/>
                    <w:pageBreakBefore w:val="0"/>
                    <w:widowControl w:val="0"/>
                    <w:numPr>
                      <w:ilvl w:val="0"/>
                      <w:numId w:val="29"/>
                    </w:numPr>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205" w:type="pct"/>
                  <w:vMerge w:val="continue"/>
                  <w:tcBorders>
                    <w:tl2br w:val="nil"/>
                    <w:tr2bl w:val="nil"/>
                  </w:tcBorders>
                  <w:vAlign w:val="center"/>
                </w:tcPr>
                <w:p w14:paraId="008AA43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79" w:type="pct"/>
                  <w:tcBorders>
                    <w:tl2br w:val="nil"/>
                    <w:tr2bl w:val="nil"/>
                  </w:tcBorders>
                  <w:vAlign w:val="center"/>
                </w:tcPr>
                <w:p w14:paraId="2F25AD71">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卧式制瓶底机</w:t>
                  </w:r>
                </w:p>
              </w:tc>
              <w:tc>
                <w:tcPr>
                  <w:tcW w:w="252" w:type="pct"/>
                  <w:tcBorders>
                    <w:tl2br w:val="nil"/>
                    <w:tr2bl w:val="nil"/>
                  </w:tcBorders>
                  <w:vAlign w:val="center"/>
                </w:tcPr>
                <w:p w14:paraId="55316602">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SB001-006</w:t>
                  </w:r>
                </w:p>
              </w:tc>
              <w:tc>
                <w:tcPr>
                  <w:tcW w:w="263" w:type="pct"/>
                  <w:tcBorders>
                    <w:tl2br w:val="nil"/>
                    <w:tr2bl w:val="nil"/>
                  </w:tcBorders>
                  <w:vAlign w:val="center"/>
                </w:tcPr>
                <w:p w14:paraId="318AC9A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75</w:t>
                  </w:r>
                  <w:r>
                    <w:rPr>
                      <w:rFonts w:hint="default" w:ascii="Times New Roman" w:hAnsi="Times New Roman" w:cs="Times New Roman" w:eastAsiaTheme="minorEastAsia"/>
                      <w:iCs/>
                      <w:color w:val="auto"/>
                      <w:kern w:val="0"/>
                      <w:sz w:val="21"/>
                      <w:szCs w:val="21"/>
                      <w:highlight w:val="none"/>
                      <w:lang w:val="en-US" w:eastAsia="zh-CN" w:bidi="ar-SA"/>
                    </w:rPr>
                    <w:t>/1</w:t>
                  </w:r>
                </w:p>
              </w:tc>
              <w:tc>
                <w:tcPr>
                  <w:tcW w:w="173" w:type="pct"/>
                  <w:vMerge w:val="continue"/>
                  <w:tcBorders>
                    <w:tl2br w:val="nil"/>
                    <w:tr2bl w:val="nil"/>
                  </w:tcBorders>
                  <w:vAlign w:val="center"/>
                </w:tcPr>
                <w:p w14:paraId="6A03479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15" w:type="pct"/>
                  <w:tcBorders>
                    <w:tl2br w:val="nil"/>
                    <w:tr2bl w:val="nil"/>
                  </w:tcBorders>
                  <w:vAlign w:val="center"/>
                </w:tcPr>
                <w:p w14:paraId="3C4AFA0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5</w:t>
                  </w:r>
                </w:p>
              </w:tc>
              <w:tc>
                <w:tcPr>
                  <w:tcW w:w="157" w:type="pct"/>
                  <w:tcBorders>
                    <w:tl2br w:val="nil"/>
                    <w:tr2bl w:val="nil"/>
                  </w:tcBorders>
                  <w:vAlign w:val="center"/>
                </w:tcPr>
                <w:p w14:paraId="61DA43B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43" w:type="pct"/>
                  <w:tcBorders>
                    <w:tl2br w:val="nil"/>
                    <w:tr2bl w:val="nil"/>
                  </w:tcBorders>
                  <w:vAlign w:val="center"/>
                </w:tcPr>
                <w:p w14:paraId="3530549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59" w:type="pct"/>
                  <w:tcBorders>
                    <w:tl2br w:val="nil"/>
                    <w:tr2bl w:val="nil"/>
                  </w:tcBorders>
                  <w:vAlign w:val="center"/>
                </w:tcPr>
                <w:p w14:paraId="75200E1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w:t>
                  </w:r>
                </w:p>
              </w:tc>
              <w:tc>
                <w:tcPr>
                  <w:tcW w:w="153" w:type="pct"/>
                  <w:tcBorders>
                    <w:tl2br w:val="nil"/>
                    <w:tr2bl w:val="nil"/>
                  </w:tcBorders>
                  <w:vAlign w:val="center"/>
                </w:tcPr>
                <w:p w14:paraId="4CA3044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20</w:t>
                  </w:r>
                </w:p>
              </w:tc>
              <w:tc>
                <w:tcPr>
                  <w:tcW w:w="158" w:type="pct"/>
                  <w:tcBorders>
                    <w:tl2br w:val="nil"/>
                    <w:tr2bl w:val="nil"/>
                  </w:tcBorders>
                  <w:vAlign w:val="center"/>
                </w:tcPr>
                <w:p w14:paraId="1652902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71" w:type="pct"/>
                  <w:tcBorders>
                    <w:tl2br w:val="nil"/>
                    <w:tr2bl w:val="nil"/>
                  </w:tcBorders>
                  <w:vAlign w:val="center"/>
                </w:tcPr>
                <w:p w14:paraId="42CB82A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60" w:type="pct"/>
                  <w:tcBorders>
                    <w:tl2br w:val="nil"/>
                    <w:tr2bl w:val="nil"/>
                  </w:tcBorders>
                  <w:vAlign w:val="center"/>
                </w:tcPr>
                <w:p w14:paraId="5092B0A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19</w:t>
                  </w:r>
                </w:p>
              </w:tc>
              <w:tc>
                <w:tcPr>
                  <w:tcW w:w="477" w:type="dxa"/>
                  <w:tcBorders>
                    <w:tl2br w:val="nil"/>
                    <w:tr2bl w:val="nil"/>
                  </w:tcBorders>
                  <w:vAlign w:val="center"/>
                </w:tcPr>
                <w:p w14:paraId="204F7B1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44.0 </w:t>
                  </w:r>
                </w:p>
              </w:tc>
              <w:tc>
                <w:tcPr>
                  <w:tcW w:w="477" w:type="dxa"/>
                  <w:tcBorders>
                    <w:tl2br w:val="nil"/>
                    <w:tr2bl w:val="nil"/>
                  </w:tcBorders>
                  <w:vAlign w:val="center"/>
                </w:tcPr>
                <w:p w14:paraId="6BD0C7A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54.4 </w:t>
                  </w:r>
                </w:p>
              </w:tc>
              <w:tc>
                <w:tcPr>
                  <w:tcW w:w="430" w:type="dxa"/>
                  <w:tcBorders>
                    <w:tl2br w:val="nil"/>
                    <w:tr2bl w:val="nil"/>
                  </w:tcBorders>
                  <w:vAlign w:val="center"/>
                </w:tcPr>
                <w:p w14:paraId="2A50635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54.4 </w:t>
                  </w:r>
                </w:p>
              </w:tc>
              <w:tc>
                <w:tcPr>
                  <w:tcW w:w="496" w:type="dxa"/>
                  <w:tcBorders>
                    <w:tl2br w:val="nil"/>
                    <w:tr2bl w:val="nil"/>
                  </w:tcBorders>
                  <w:vAlign w:val="center"/>
                </w:tcPr>
                <w:p w14:paraId="4DA6DC2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44.4 </w:t>
                  </w:r>
                </w:p>
              </w:tc>
              <w:tc>
                <w:tcPr>
                  <w:tcW w:w="196" w:type="pct"/>
                  <w:vMerge w:val="continue"/>
                  <w:tcBorders>
                    <w:tl2br w:val="nil"/>
                    <w:tr2bl w:val="nil"/>
                  </w:tcBorders>
                  <w:vAlign w:val="center"/>
                </w:tcPr>
                <w:p w14:paraId="1F94671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p>
              </w:tc>
              <w:tc>
                <w:tcPr>
                  <w:tcW w:w="393" w:type="dxa"/>
                  <w:tcBorders>
                    <w:tl2br w:val="nil"/>
                    <w:tr2bl w:val="nil"/>
                  </w:tcBorders>
                  <w:vAlign w:val="center"/>
                </w:tcPr>
                <w:p w14:paraId="0BF15AC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466" w:type="dxa"/>
                  <w:tcBorders>
                    <w:tl2br w:val="nil"/>
                    <w:tr2bl w:val="nil"/>
                  </w:tcBorders>
                  <w:vAlign w:val="center"/>
                </w:tcPr>
                <w:p w14:paraId="6D59BB6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457" w:type="dxa"/>
                  <w:tcBorders>
                    <w:tl2br w:val="nil"/>
                    <w:tr2bl w:val="nil"/>
                  </w:tcBorders>
                  <w:vAlign w:val="center"/>
                </w:tcPr>
                <w:p w14:paraId="6075B9F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26</w:t>
                  </w:r>
                </w:p>
              </w:tc>
              <w:tc>
                <w:tcPr>
                  <w:tcW w:w="435" w:type="dxa"/>
                  <w:tcBorders>
                    <w:tl2br w:val="nil"/>
                    <w:tr2bl w:val="nil"/>
                  </w:tcBorders>
                  <w:vAlign w:val="center"/>
                </w:tcPr>
                <w:p w14:paraId="51D5E45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441" w:type="dxa"/>
                  <w:tcBorders>
                    <w:tl2br w:val="nil"/>
                    <w:tr2bl w:val="nil"/>
                  </w:tcBorders>
                  <w:vAlign w:val="center"/>
                </w:tcPr>
                <w:p w14:paraId="31B4E0B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23.0 </w:t>
                  </w:r>
                </w:p>
              </w:tc>
              <w:tc>
                <w:tcPr>
                  <w:tcW w:w="494" w:type="dxa"/>
                  <w:tcBorders>
                    <w:tl2br w:val="nil"/>
                    <w:tr2bl w:val="nil"/>
                  </w:tcBorders>
                  <w:vAlign w:val="center"/>
                </w:tcPr>
                <w:p w14:paraId="14DB5C6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33.4 </w:t>
                  </w:r>
                </w:p>
              </w:tc>
              <w:tc>
                <w:tcPr>
                  <w:tcW w:w="427" w:type="dxa"/>
                  <w:tcBorders>
                    <w:tl2br w:val="nil"/>
                    <w:tr2bl w:val="nil"/>
                  </w:tcBorders>
                  <w:vAlign w:val="center"/>
                </w:tcPr>
                <w:p w14:paraId="46F1A93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28.4 </w:t>
                  </w:r>
                </w:p>
              </w:tc>
              <w:tc>
                <w:tcPr>
                  <w:tcW w:w="466" w:type="dxa"/>
                  <w:tcBorders>
                    <w:tl2br w:val="nil"/>
                    <w:tr2bl w:val="nil"/>
                  </w:tcBorders>
                  <w:vAlign w:val="center"/>
                </w:tcPr>
                <w:p w14:paraId="7A6A28D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23.4 </w:t>
                  </w:r>
                </w:p>
              </w:tc>
              <w:tc>
                <w:tcPr>
                  <w:tcW w:w="225" w:type="pct"/>
                  <w:tcBorders>
                    <w:tl2br w:val="nil"/>
                    <w:tr2bl w:val="nil"/>
                  </w:tcBorders>
                  <w:vAlign w:val="center"/>
                </w:tcPr>
                <w:p w14:paraId="0E84465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1</w:t>
                  </w:r>
                </w:p>
              </w:tc>
            </w:tr>
            <w:tr w14:paraId="2298AF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22" w:hRule="atLeast"/>
                <w:jc w:val="center"/>
              </w:trPr>
              <w:tc>
                <w:tcPr>
                  <w:tcW w:w="127" w:type="pct"/>
                  <w:tcBorders>
                    <w:tl2br w:val="nil"/>
                    <w:tr2bl w:val="nil"/>
                  </w:tcBorders>
                  <w:vAlign w:val="center"/>
                </w:tcPr>
                <w:p w14:paraId="777C1475">
                  <w:pPr>
                    <w:pStyle w:val="42"/>
                    <w:keepNext w:val="0"/>
                    <w:keepLines w:val="0"/>
                    <w:pageBreakBefore w:val="0"/>
                    <w:widowControl w:val="0"/>
                    <w:numPr>
                      <w:ilvl w:val="0"/>
                      <w:numId w:val="29"/>
                    </w:numPr>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205" w:type="pct"/>
                  <w:vMerge w:val="continue"/>
                  <w:tcBorders>
                    <w:tl2br w:val="nil"/>
                    <w:tr2bl w:val="nil"/>
                  </w:tcBorders>
                  <w:vAlign w:val="center"/>
                </w:tcPr>
                <w:p w14:paraId="39A43D0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79" w:type="pct"/>
                  <w:tcBorders>
                    <w:tl2br w:val="nil"/>
                    <w:tr2bl w:val="nil"/>
                  </w:tcBorders>
                  <w:vAlign w:val="center"/>
                </w:tcPr>
                <w:p w14:paraId="7A2C40A4">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卧式制瓶底机</w:t>
                  </w:r>
                </w:p>
              </w:tc>
              <w:tc>
                <w:tcPr>
                  <w:tcW w:w="252" w:type="pct"/>
                  <w:tcBorders>
                    <w:tl2br w:val="nil"/>
                    <w:tr2bl w:val="nil"/>
                  </w:tcBorders>
                  <w:vAlign w:val="center"/>
                </w:tcPr>
                <w:p w14:paraId="07ED20C3">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SB001-006</w:t>
                  </w:r>
                </w:p>
              </w:tc>
              <w:tc>
                <w:tcPr>
                  <w:tcW w:w="263" w:type="pct"/>
                  <w:tcBorders>
                    <w:tl2br w:val="nil"/>
                    <w:tr2bl w:val="nil"/>
                  </w:tcBorders>
                  <w:vAlign w:val="center"/>
                </w:tcPr>
                <w:p w14:paraId="3513DAB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75</w:t>
                  </w:r>
                  <w:r>
                    <w:rPr>
                      <w:rFonts w:hint="default" w:ascii="Times New Roman" w:hAnsi="Times New Roman" w:cs="Times New Roman" w:eastAsiaTheme="minorEastAsia"/>
                      <w:iCs/>
                      <w:color w:val="auto"/>
                      <w:kern w:val="0"/>
                      <w:sz w:val="21"/>
                      <w:szCs w:val="21"/>
                      <w:highlight w:val="none"/>
                      <w:lang w:val="en-US" w:eastAsia="zh-CN" w:bidi="ar-SA"/>
                    </w:rPr>
                    <w:t>/1</w:t>
                  </w:r>
                </w:p>
              </w:tc>
              <w:tc>
                <w:tcPr>
                  <w:tcW w:w="173" w:type="pct"/>
                  <w:vMerge w:val="continue"/>
                  <w:tcBorders>
                    <w:tl2br w:val="nil"/>
                    <w:tr2bl w:val="nil"/>
                  </w:tcBorders>
                  <w:vAlign w:val="center"/>
                </w:tcPr>
                <w:p w14:paraId="31F71FE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15" w:type="pct"/>
                  <w:tcBorders>
                    <w:tl2br w:val="nil"/>
                    <w:tr2bl w:val="nil"/>
                  </w:tcBorders>
                  <w:vAlign w:val="center"/>
                </w:tcPr>
                <w:p w14:paraId="3E95238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5</w:t>
                  </w:r>
                </w:p>
              </w:tc>
              <w:tc>
                <w:tcPr>
                  <w:tcW w:w="157" w:type="pct"/>
                  <w:tcBorders>
                    <w:tl2br w:val="nil"/>
                    <w:tr2bl w:val="nil"/>
                  </w:tcBorders>
                  <w:vAlign w:val="center"/>
                </w:tcPr>
                <w:p w14:paraId="5643956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11</w:t>
                  </w:r>
                </w:p>
              </w:tc>
              <w:tc>
                <w:tcPr>
                  <w:tcW w:w="143" w:type="pct"/>
                  <w:tcBorders>
                    <w:tl2br w:val="nil"/>
                    <w:tr2bl w:val="nil"/>
                  </w:tcBorders>
                  <w:vAlign w:val="center"/>
                </w:tcPr>
                <w:p w14:paraId="4D6F356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59" w:type="pct"/>
                  <w:tcBorders>
                    <w:tl2br w:val="nil"/>
                    <w:tr2bl w:val="nil"/>
                  </w:tcBorders>
                  <w:vAlign w:val="center"/>
                </w:tcPr>
                <w:p w14:paraId="2442F93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w:t>
                  </w:r>
                </w:p>
              </w:tc>
              <w:tc>
                <w:tcPr>
                  <w:tcW w:w="153" w:type="pct"/>
                  <w:tcBorders>
                    <w:tl2br w:val="nil"/>
                    <w:tr2bl w:val="nil"/>
                  </w:tcBorders>
                  <w:vAlign w:val="center"/>
                </w:tcPr>
                <w:p w14:paraId="661B7FA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15</w:t>
                  </w:r>
                </w:p>
              </w:tc>
              <w:tc>
                <w:tcPr>
                  <w:tcW w:w="158" w:type="pct"/>
                  <w:tcBorders>
                    <w:tl2br w:val="nil"/>
                    <w:tr2bl w:val="nil"/>
                  </w:tcBorders>
                  <w:vAlign w:val="center"/>
                </w:tcPr>
                <w:p w14:paraId="078ADF8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71" w:type="pct"/>
                  <w:tcBorders>
                    <w:tl2br w:val="nil"/>
                    <w:tr2bl w:val="nil"/>
                  </w:tcBorders>
                  <w:vAlign w:val="center"/>
                </w:tcPr>
                <w:p w14:paraId="3A09E62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11</w:t>
                  </w:r>
                </w:p>
              </w:tc>
              <w:tc>
                <w:tcPr>
                  <w:tcW w:w="160" w:type="pct"/>
                  <w:tcBorders>
                    <w:tl2br w:val="nil"/>
                    <w:tr2bl w:val="nil"/>
                  </w:tcBorders>
                  <w:vAlign w:val="center"/>
                </w:tcPr>
                <w:p w14:paraId="6FEF4BA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19</w:t>
                  </w:r>
                </w:p>
              </w:tc>
              <w:tc>
                <w:tcPr>
                  <w:tcW w:w="477" w:type="dxa"/>
                  <w:tcBorders>
                    <w:tl2br w:val="nil"/>
                    <w:tr2bl w:val="nil"/>
                  </w:tcBorders>
                  <w:vAlign w:val="center"/>
                </w:tcPr>
                <w:p w14:paraId="0D73194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46.5 </w:t>
                  </w:r>
                </w:p>
              </w:tc>
              <w:tc>
                <w:tcPr>
                  <w:tcW w:w="477" w:type="dxa"/>
                  <w:tcBorders>
                    <w:tl2br w:val="nil"/>
                    <w:tr2bl w:val="nil"/>
                  </w:tcBorders>
                  <w:vAlign w:val="center"/>
                </w:tcPr>
                <w:p w14:paraId="19F184D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54.4 </w:t>
                  </w:r>
                </w:p>
              </w:tc>
              <w:tc>
                <w:tcPr>
                  <w:tcW w:w="430" w:type="dxa"/>
                  <w:tcBorders>
                    <w:tl2br w:val="nil"/>
                    <w:tr2bl w:val="nil"/>
                  </w:tcBorders>
                  <w:vAlign w:val="center"/>
                </w:tcPr>
                <w:p w14:paraId="65B8146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49.2 </w:t>
                  </w:r>
                </w:p>
              </w:tc>
              <w:tc>
                <w:tcPr>
                  <w:tcW w:w="496" w:type="dxa"/>
                  <w:tcBorders>
                    <w:tl2br w:val="nil"/>
                    <w:tr2bl w:val="nil"/>
                  </w:tcBorders>
                  <w:vAlign w:val="center"/>
                </w:tcPr>
                <w:p w14:paraId="2B66901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44.4 </w:t>
                  </w:r>
                </w:p>
              </w:tc>
              <w:tc>
                <w:tcPr>
                  <w:tcW w:w="196" w:type="pct"/>
                  <w:vMerge w:val="continue"/>
                  <w:tcBorders>
                    <w:tl2br w:val="nil"/>
                    <w:tr2bl w:val="nil"/>
                  </w:tcBorders>
                  <w:vAlign w:val="center"/>
                </w:tcPr>
                <w:p w14:paraId="246EB37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p>
              </w:tc>
              <w:tc>
                <w:tcPr>
                  <w:tcW w:w="393" w:type="dxa"/>
                  <w:tcBorders>
                    <w:tl2br w:val="nil"/>
                    <w:tr2bl w:val="nil"/>
                  </w:tcBorders>
                  <w:vAlign w:val="center"/>
                </w:tcPr>
                <w:p w14:paraId="7F4FD85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466" w:type="dxa"/>
                  <w:tcBorders>
                    <w:tl2br w:val="nil"/>
                    <w:tr2bl w:val="nil"/>
                  </w:tcBorders>
                  <w:vAlign w:val="center"/>
                </w:tcPr>
                <w:p w14:paraId="034B346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457" w:type="dxa"/>
                  <w:tcBorders>
                    <w:tl2br w:val="nil"/>
                    <w:tr2bl w:val="nil"/>
                  </w:tcBorders>
                  <w:vAlign w:val="center"/>
                </w:tcPr>
                <w:p w14:paraId="0376D46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26</w:t>
                  </w:r>
                </w:p>
              </w:tc>
              <w:tc>
                <w:tcPr>
                  <w:tcW w:w="435" w:type="dxa"/>
                  <w:tcBorders>
                    <w:tl2br w:val="nil"/>
                    <w:tr2bl w:val="nil"/>
                  </w:tcBorders>
                  <w:vAlign w:val="center"/>
                </w:tcPr>
                <w:p w14:paraId="07D24DA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441" w:type="dxa"/>
                  <w:tcBorders>
                    <w:tl2br w:val="nil"/>
                    <w:tr2bl w:val="nil"/>
                  </w:tcBorders>
                  <w:vAlign w:val="center"/>
                </w:tcPr>
                <w:p w14:paraId="3EA7E30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25.5 </w:t>
                  </w:r>
                </w:p>
              </w:tc>
              <w:tc>
                <w:tcPr>
                  <w:tcW w:w="494" w:type="dxa"/>
                  <w:tcBorders>
                    <w:tl2br w:val="nil"/>
                    <w:tr2bl w:val="nil"/>
                  </w:tcBorders>
                  <w:vAlign w:val="center"/>
                </w:tcPr>
                <w:p w14:paraId="28AE883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33.4 </w:t>
                  </w:r>
                </w:p>
              </w:tc>
              <w:tc>
                <w:tcPr>
                  <w:tcW w:w="427" w:type="dxa"/>
                  <w:tcBorders>
                    <w:tl2br w:val="nil"/>
                    <w:tr2bl w:val="nil"/>
                  </w:tcBorders>
                  <w:vAlign w:val="center"/>
                </w:tcPr>
                <w:p w14:paraId="167D2DD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23.2 </w:t>
                  </w:r>
                </w:p>
              </w:tc>
              <w:tc>
                <w:tcPr>
                  <w:tcW w:w="466" w:type="dxa"/>
                  <w:tcBorders>
                    <w:tl2br w:val="nil"/>
                    <w:tr2bl w:val="nil"/>
                  </w:tcBorders>
                  <w:vAlign w:val="center"/>
                </w:tcPr>
                <w:p w14:paraId="0FD3FEE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23.4 </w:t>
                  </w:r>
                </w:p>
              </w:tc>
              <w:tc>
                <w:tcPr>
                  <w:tcW w:w="225" w:type="pct"/>
                  <w:tcBorders>
                    <w:tl2br w:val="nil"/>
                    <w:tr2bl w:val="nil"/>
                  </w:tcBorders>
                  <w:vAlign w:val="center"/>
                </w:tcPr>
                <w:p w14:paraId="0A50118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1</w:t>
                  </w:r>
                </w:p>
              </w:tc>
            </w:tr>
            <w:tr w14:paraId="18497A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22" w:hRule="atLeast"/>
                <w:jc w:val="center"/>
              </w:trPr>
              <w:tc>
                <w:tcPr>
                  <w:tcW w:w="127" w:type="pct"/>
                  <w:tcBorders>
                    <w:tl2br w:val="nil"/>
                    <w:tr2bl w:val="nil"/>
                  </w:tcBorders>
                  <w:vAlign w:val="center"/>
                </w:tcPr>
                <w:p w14:paraId="74778E3D">
                  <w:pPr>
                    <w:pStyle w:val="42"/>
                    <w:keepNext w:val="0"/>
                    <w:keepLines w:val="0"/>
                    <w:pageBreakBefore w:val="0"/>
                    <w:widowControl w:val="0"/>
                    <w:numPr>
                      <w:ilvl w:val="0"/>
                      <w:numId w:val="29"/>
                    </w:numPr>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eastAsia="en-US"/>
                    </w:rPr>
                  </w:pPr>
                </w:p>
              </w:tc>
              <w:tc>
                <w:tcPr>
                  <w:tcW w:w="205" w:type="pct"/>
                  <w:vMerge w:val="continue"/>
                  <w:tcBorders>
                    <w:tl2br w:val="nil"/>
                    <w:tr2bl w:val="nil"/>
                  </w:tcBorders>
                  <w:vAlign w:val="center"/>
                </w:tcPr>
                <w:p w14:paraId="4646920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79" w:type="pct"/>
                  <w:tcBorders>
                    <w:tl2br w:val="nil"/>
                    <w:tr2bl w:val="nil"/>
                  </w:tcBorders>
                  <w:vAlign w:val="center"/>
                </w:tcPr>
                <w:p w14:paraId="3A3CAE33">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卧式制瓶底机</w:t>
                  </w:r>
                </w:p>
              </w:tc>
              <w:tc>
                <w:tcPr>
                  <w:tcW w:w="252" w:type="pct"/>
                  <w:tcBorders>
                    <w:tl2br w:val="nil"/>
                    <w:tr2bl w:val="nil"/>
                  </w:tcBorders>
                  <w:vAlign w:val="center"/>
                </w:tcPr>
                <w:p w14:paraId="386A31F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SB001-006</w:t>
                  </w:r>
                </w:p>
              </w:tc>
              <w:tc>
                <w:tcPr>
                  <w:tcW w:w="263" w:type="pct"/>
                  <w:tcBorders>
                    <w:tl2br w:val="nil"/>
                    <w:tr2bl w:val="nil"/>
                  </w:tcBorders>
                  <w:vAlign w:val="center"/>
                </w:tcPr>
                <w:p w14:paraId="5D3BD89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75</w:t>
                  </w:r>
                  <w:r>
                    <w:rPr>
                      <w:rFonts w:hint="default" w:ascii="Times New Roman" w:hAnsi="Times New Roman" w:cs="Times New Roman" w:eastAsiaTheme="minorEastAsia"/>
                      <w:iCs/>
                      <w:color w:val="auto"/>
                      <w:kern w:val="0"/>
                      <w:sz w:val="21"/>
                      <w:szCs w:val="21"/>
                      <w:highlight w:val="none"/>
                      <w:lang w:val="en-US" w:eastAsia="zh-CN" w:bidi="ar-SA"/>
                    </w:rPr>
                    <w:t>/1</w:t>
                  </w:r>
                </w:p>
              </w:tc>
              <w:tc>
                <w:tcPr>
                  <w:tcW w:w="173" w:type="pct"/>
                  <w:vMerge w:val="continue"/>
                  <w:tcBorders>
                    <w:tl2br w:val="nil"/>
                    <w:tr2bl w:val="nil"/>
                  </w:tcBorders>
                  <w:vAlign w:val="center"/>
                </w:tcPr>
                <w:p w14:paraId="4C83A55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15" w:type="pct"/>
                  <w:tcBorders>
                    <w:tl2br w:val="nil"/>
                    <w:tr2bl w:val="nil"/>
                  </w:tcBorders>
                  <w:vAlign w:val="center"/>
                </w:tcPr>
                <w:p w14:paraId="0BF0E49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5</w:t>
                  </w:r>
                </w:p>
              </w:tc>
              <w:tc>
                <w:tcPr>
                  <w:tcW w:w="157" w:type="pct"/>
                  <w:tcBorders>
                    <w:tl2br w:val="nil"/>
                    <w:tr2bl w:val="nil"/>
                  </w:tcBorders>
                  <w:vAlign w:val="center"/>
                </w:tcPr>
                <w:p w14:paraId="2EDB6A0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43" w:type="pct"/>
                  <w:tcBorders>
                    <w:tl2br w:val="nil"/>
                    <w:tr2bl w:val="nil"/>
                  </w:tcBorders>
                  <w:vAlign w:val="center"/>
                </w:tcPr>
                <w:p w14:paraId="2265C36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14</w:t>
                  </w:r>
                </w:p>
              </w:tc>
              <w:tc>
                <w:tcPr>
                  <w:tcW w:w="159" w:type="pct"/>
                  <w:tcBorders>
                    <w:tl2br w:val="nil"/>
                    <w:tr2bl w:val="nil"/>
                  </w:tcBorders>
                  <w:vAlign w:val="center"/>
                </w:tcPr>
                <w:p w14:paraId="2DE4E56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w:t>
                  </w:r>
                </w:p>
              </w:tc>
              <w:tc>
                <w:tcPr>
                  <w:tcW w:w="153" w:type="pct"/>
                  <w:tcBorders>
                    <w:tl2br w:val="nil"/>
                    <w:tr2bl w:val="nil"/>
                  </w:tcBorders>
                  <w:vAlign w:val="center"/>
                </w:tcPr>
                <w:p w14:paraId="3CC503E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19</w:t>
                  </w:r>
                </w:p>
              </w:tc>
              <w:tc>
                <w:tcPr>
                  <w:tcW w:w="158" w:type="pct"/>
                  <w:tcBorders>
                    <w:tl2br w:val="nil"/>
                    <w:tr2bl w:val="nil"/>
                  </w:tcBorders>
                  <w:vAlign w:val="center"/>
                </w:tcPr>
                <w:p w14:paraId="215D7CB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14</w:t>
                  </w:r>
                </w:p>
              </w:tc>
              <w:tc>
                <w:tcPr>
                  <w:tcW w:w="171" w:type="pct"/>
                  <w:tcBorders>
                    <w:tl2br w:val="nil"/>
                    <w:tr2bl w:val="nil"/>
                  </w:tcBorders>
                  <w:vAlign w:val="center"/>
                </w:tcPr>
                <w:p w14:paraId="64EC715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60" w:type="pct"/>
                  <w:tcBorders>
                    <w:tl2br w:val="nil"/>
                    <w:tr2bl w:val="nil"/>
                  </w:tcBorders>
                  <w:vAlign w:val="center"/>
                </w:tcPr>
                <w:p w14:paraId="538B6A6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11</w:t>
                  </w:r>
                </w:p>
              </w:tc>
              <w:tc>
                <w:tcPr>
                  <w:tcW w:w="477" w:type="dxa"/>
                  <w:tcBorders>
                    <w:tl2br w:val="nil"/>
                    <w:tr2bl w:val="nil"/>
                  </w:tcBorders>
                  <w:vAlign w:val="center"/>
                </w:tcPr>
                <w:p w14:paraId="1BBEB5F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44.4 </w:t>
                  </w:r>
                </w:p>
              </w:tc>
              <w:tc>
                <w:tcPr>
                  <w:tcW w:w="477" w:type="dxa"/>
                  <w:tcBorders>
                    <w:tl2br w:val="nil"/>
                    <w:tr2bl w:val="nil"/>
                  </w:tcBorders>
                  <w:vAlign w:val="center"/>
                </w:tcPr>
                <w:p w14:paraId="6EB2084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47.1 </w:t>
                  </w:r>
                </w:p>
              </w:tc>
              <w:tc>
                <w:tcPr>
                  <w:tcW w:w="430" w:type="dxa"/>
                  <w:tcBorders>
                    <w:tl2br w:val="nil"/>
                    <w:tr2bl w:val="nil"/>
                  </w:tcBorders>
                  <w:vAlign w:val="center"/>
                </w:tcPr>
                <w:p w14:paraId="2BA2A14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54.4 </w:t>
                  </w:r>
                </w:p>
              </w:tc>
              <w:tc>
                <w:tcPr>
                  <w:tcW w:w="496" w:type="dxa"/>
                  <w:tcBorders>
                    <w:tl2br w:val="nil"/>
                    <w:tr2bl w:val="nil"/>
                  </w:tcBorders>
                  <w:vAlign w:val="center"/>
                </w:tcPr>
                <w:p w14:paraId="2E5A0A4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49.2 </w:t>
                  </w:r>
                </w:p>
              </w:tc>
              <w:tc>
                <w:tcPr>
                  <w:tcW w:w="196" w:type="pct"/>
                  <w:vMerge w:val="continue"/>
                  <w:tcBorders>
                    <w:tl2br w:val="nil"/>
                    <w:tr2bl w:val="nil"/>
                  </w:tcBorders>
                  <w:vAlign w:val="center"/>
                </w:tcPr>
                <w:p w14:paraId="55E41B1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p>
              </w:tc>
              <w:tc>
                <w:tcPr>
                  <w:tcW w:w="393" w:type="dxa"/>
                  <w:tcBorders>
                    <w:tl2br w:val="nil"/>
                    <w:tr2bl w:val="nil"/>
                  </w:tcBorders>
                  <w:vAlign w:val="center"/>
                </w:tcPr>
                <w:p w14:paraId="625ABC4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466" w:type="dxa"/>
                  <w:tcBorders>
                    <w:tl2br w:val="nil"/>
                    <w:tr2bl w:val="nil"/>
                  </w:tcBorders>
                  <w:vAlign w:val="center"/>
                </w:tcPr>
                <w:p w14:paraId="78C2CDC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457" w:type="dxa"/>
                  <w:tcBorders>
                    <w:tl2br w:val="nil"/>
                    <w:tr2bl w:val="nil"/>
                  </w:tcBorders>
                  <w:vAlign w:val="center"/>
                </w:tcPr>
                <w:p w14:paraId="064DE69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26</w:t>
                  </w:r>
                </w:p>
              </w:tc>
              <w:tc>
                <w:tcPr>
                  <w:tcW w:w="435" w:type="dxa"/>
                  <w:tcBorders>
                    <w:tl2br w:val="nil"/>
                    <w:tr2bl w:val="nil"/>
                  </w:tcBorders>
                  <w:vAlign w:val="center"/>
                </w:tcPr>
                <w:p w14:paraId="3289A58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21</w:t>
                  </w:r>
                </w:p>
              </w:tc>
              <w:tc>
                <w:tcPr>
                  <w:tcW w:w="441" w:type="dxa"/>
                  <w:tcBorders>
                    <w:tl2br w:val="nil"/>
                    <w:tr2bl w:val="nil"/>
                  </w:tcBorders>
                  <w:vAlign w:val="center"/>
                </w:tcPr>
                <w:p w14:paraId="3DE7E69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23.4 </w:t>
                  </w:r>
                </w:p>
              </w:tc>
              <w:tc>
                <w:tcPr>
                  <w:tcW w:w="494" w:type="dxa"/>
                  <w:tcBorders>
                    <w:tl2br w:val="nil"/>
                    <w:tr2bl w:val="nil"/>
                  </w:tcBorders>
                  <w:vAlign w:val="center"/>
                </w:tcPr>
                <w:p w14:paraId="44DA13C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26.1 </w:t>
                  </w:r>
                </w:p>
              </w:tc>
              <w:tc>
                <w:tcPr>
                  <w:tcW w:w="427" w:type="dxa"/>
                  <w:tcBorders>
                    <w:tl2br w:val="nil"/>
                    <w:tr2bl w:val="nil"/>
                  </w:tcBorders>
                  <w:vAlign w:val="center"/>
                </w:tcPr>
                <w:p w14:paraId="113A5FC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28.4 </w:t>
                  </w:r>
                </w:p>
              </w:tc>
              <w:tc>
                <w:tcPr>
                  <w:tcW w:w="466" w:type="dxa"/>
                  <w:tcBorders>
                    <w:tl2br w:val="nil"/>
                    <w:tr2bl w:val="nil"/>
                  </w:tcBorders>
                  <w:vAlign w:val="center"/>
                </w:tcPr>
                <w:p w14:paraId="36E9661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28.2 </w:t>
                  </w:r>
                </w:p>
              </w:tc>
              <w:tc>
                <w:tcPr>
                  <w:tcW w:w="225" w:type="pct"/>
                  <w:tcBorders>
                    <w:tl2br w:val="nil"/>
                    <w:tr2bl w:val="nil"/>
                  </w:tcBorders>
                  <w:vAlign w:val="center"/>
                </w:tcPr>
                <w:p w14:paraId="198CD30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1</w:t>
                  </w:r>
                </w:p>
              </w:tc>
            </w:tr>
            <w:tr w14:paraId="630827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37" w:hRule="atLeast"/>
                <w:jc w:val="center"/>
              </w:trPr>
              <w:tc>
                <w:tcPr>
                  <w:tcW w:w="127" w:type="pct"/>
                  <w:tcBorders>
                    <w:tl2br w:val="nil"/>
                    <w:tr2bl w:val="nil"/>
                  </w:tcBorders>
                  <w:vAlign w:val="center"/>
                </w:tcPr>
                <w:p w14:paraId="0ECC3D7A">
                  <w:pPr>
                    <w:pStyle w:val="42"/>
                    <w:keepNext w:val="0"/>
                    <w:keepLines w:val="0"/>
                    <w:pageBreakBefore w:val="0"/>
                    <w:widowControl w:val="0"/>
                    <w:numPr>
                      <w:ilvl w:val="0"/>
                      <w:numId w:val="29"/>
                    </w:numPr>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05" w:type="pct"/>
                  <w:vMerge w:val="continue"/>
                  <w:tcBorders>
                    <w:tl2br w:val="nil"/>
                    <w:tr2bl w:val="nil"/>
                  </w:tcBorders>
                  <w:vAlign w:val="center"/>
                </w:tcPr>
                <w:p w14:paraId="6C14EA2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79" w:type="pct"/>
                  <w:tcBorders>
                    <w:tl2br w:val="nil"/>
                    <w:tr2bl w:val="nil"/>
                  </w:tcBorders>
                  <w:vAlign w:val="center"/>
                </w:tcPr>
                <w:p w14:paraId="0D0C752D">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bidi="ar-SA"/>
                    </w:rPr>
                    <w:t>卧式制瓶底机</w:t>
                  </w:r>
                </w:p>
              </w:tc>
              <w:tc>
                <w:tcPr>
                  <w:tcW w:w="252" w:type="pct"/>
                  <w:tcBorders>
                    <w:tl2br w:val="nil"/>
                    <w:tr2bl w:val="nil"/>
                  </w:tcBorders>
                  <w:vAlign w:val="center"/>
                </w:tcPr>
                <w:p w14:paraId="0CF56F56">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Cs/>
                      <w:color w:val="auto"/>
                      <w:kern w:val="2"/>
                      <w:sz w:val="21"/>
                      <w:szCs w:val="21"/>
                      <w:highlight w:val="none"/>
                      <w:lang w:val="en-US" w:eastAsia="zh-CN" w:bidi="ar-SA"/>
                    </w:rPr>
                    <w:t>SB001-006</w:t>
                  </w:r>
                </w:p>
              </w:tc>
              <w:tc>
                <w:tcPr>
                  <w:tcW w:w="263" w:type="pct"/>
                  <w:tcBorders>
                    <w:tl2br w:val="nil"/>
                    <w:tr2bl w:val="nil"/>
                  </w:tcBorders>
                  <w:vAlign w:val="center"/>
                </w:tcPr>
                <w:p w14:paraId="52AE0B7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kern w:val="0"/>
                      <w:sz w:val="21"/>
                      <w:szCs w:val="21"/>
                      <w:highlight w:val="none"/>
                      <w:lang w:val="en-US" w:eastAsia="zh-CN" w:bidi="ar-SA"/>
                    </w:rPr>
                    <w:t>75</w:t>
                  </w:r>
                  <w:r>
                    <w:rPr>
                      <w:rFonts w:hint="default" w:ascii="Times New Roman" w:hAnsi="Times New Roman" w:cs="Times New Roman" w:eastAsiaTheme="minorEastAsia"/>
                      <w:iCs/>
                      <w:color w:val="auto"/>
                      <w:kern w:val="0"/>
                      <w:sz w:val="21"/>
                      <w:szCs w:val="21"/>
                      <w:highlight w:val="none"/>
                      <w:lang w:val="en-US" w:eastAsia="zh-CN" w:bidi="ar-SA"/>
                    </w:rPr>
                    <w:t>/1</w:t>
                  </w:r>
                </w:p>
              </w:tc>
              <w:tc>
                <w:tcPr>
                  <w:tcW w:w="173" w:type="pct"/>
                  <w:vMerge w:val="continue"/>
                  <w:tcBorders>
                    <w:tl2br w:val="nil"/>
                    <w:tr2bl w:val="nil"/>
                  </w:tcBorders>
                  <w:vAlign w:val="center"/>
                </w:tcPr>
                <w:p w14:paraId="5CA02E7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15" w:type="pct"/>
                  <w:tcBorders>
                    <w:tl2br w:val="nil"/>
                    <w:tr2bl w:val="nil"/>
                  </w:tcBorders>
                  <w:vAlign w:val="center"/>
                </w:tcPr>
                <w:p w14:paraId="0634697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5</w:t>
                  </w:r>
                </w:p>
              </w:tc>
              <w:tc>
                <w:tcPr>
                  <w:tcW w:w="157" w:type="pct"/>
                  <w:tcBorders>
                    <w:tl2br w:val="nil"/>
                    <w:tr2bl w:val="nil"/>
                  </w:tcBorders>
                  <w:vAlign w:val="center"/>
                </w:tcPr>
                <w:p w14:paraId="49BB6AC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12</w:t>
                  </w:r>
                </w:p>
              </w:tc>
              <w:tc>
                <w:tcPr>
                  <w:tcW w:w="143" w:type="pct"/>
                  <w:tcBorders>
                    <w:tl2br w:val="nil"/>
                    <w:tr2bl w:val="nil"/>
                  </w:tcBorders>
                  <w:vAlign w:val="center"/>
                </w:tcPr>
                <w:p w14:paraId="4005139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14</w:t>
                  </w:r>
                </w:p>
              </w:tc>
              <w:tc>
                <w:tcPr>
                  <w:tcW w:w="159" w:type="pct"/>
                  <w:tcBorders>
                    <w:tl2br w:val="nil"/>
                    <w:tr2bl w:val="nil"/>
                  </w:tcBorders>
                  <w:vAlign w:val="center"/>
                </w:tcPr>
                <w:p w14:paraId="7D8F528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w:t>
                  </w:r>
                </w:p>
              </w:tc>
              <w:tc>
                <w:tcPr>
                  <w:tcW w:w="153" w:type="pct"/>
                  <w:tcBorders>
                    <w:tl2br w:val="nil"/>
                    <w:tr2bl w:val="nil"/>
                  </w:tcBorders>
                  <w:vAlign w:val="center"/>
                </w:tcPr>
                <w:p w14:paraId="3B52D39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14</w:t>
                  </w:r>
                </w:p>
              </w:tc>
              <w:tc>
                <w:tcPr>
                  <w:tcW w:w="158" w:type="pct"/>
                  <w:tcBorders>
                    <w:tl2br w:val="nil"/>
                    <w:tr2bl w:val="nil"/>
                  </w:tcBorders>
                  <w:vAlign w:val="center"/>
                </w:tcPr>
                <w:p w14:paraId="268CAD1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14</w:t>
                  </w:r>
                </w:p>
              </w:tc>
              <w:tc>
                <w:tcPr>
                  <w:tcW w:w="171" w:type="pct"/>
                  <w:tcBorders>
                    <w:tl2br w:val="nil"/>
                    <w:tr2bl w:val="nil"/>
                  </w:tcBorders>
                  <w:vAlign w:val="center"/>
                </w:tcPr>
                <w:p w14:paraId="4A259B7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11</w:t>
                  </w:r>
                </w:p>
              </w:tc>
              <w:tc>
                <w:tcPr>
                  <w:tcW w:w="160" w:type="pct"/>
                  <w:tcBorders>
                    <w:tl2br w:val="nil"/>
                    <w:tr2bl w:val="nil"/>
                  </w:tcBorders>
                  <w:vAlign w:val="center"/>
                </w:tcPr>
                <w:p w14:paraId="32F18A9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11</w:t>
                  </w:r>
                </w:p>
              </w:tc>
              <w:tc>
                <w:tcPr>
                  <w:tcW w:w="477" w:type="dxa"/>
                  <w:tcBorders>
                    <w:tl2br w:val="nil"/>
                    <w:tr2bl w:val="nil"/>
                  </w:tcBorders>
                  <w:vAlign w:val="center"/>
                </w:tcPr>
                <w:p w14:paraId="45F6477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47.1 </w:t>
                  </w:r>
                </w:p>
              </w:tc>
              <w:tc>
                <w:tcPr>
                  <w:tcW w:w="477" w:type="dxa"/>
                  <w:tcBorders>
                    <w:tl2br w:val="nil"/>
                    <w:tr2bl w:val="nil"/>
                  </w:tcBorders>
                  <w:vAlign w:val="center"/>
                </w:tcPr>
                <w:p w14:paraId="3A2EB69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47.1 </w:t>
                  </w:r>
                </w:p>
              </w:tc>
              <w:tc>
                <w:tcPr>
                  <w:tcW w:w="430" w:type="dxa"/>
                  <w:tcBorders>
                    <w:tl2br w:val="nil"/>
                    <w:tr2bl w:val="nil"/>
                  </w:tcBorders>
                  <w:vAlign w:val="center"/>
                </w:tcPr>
                <w:p w14:paraId="0CBE751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49.2 </w:t>
                  </w:r>
                </w:p>
              </w:tc>
              <w:tc>
                <w:tcPr>
                  <w:tcW w:w="496" w:type="dxa"/>
                  <w:tcBorders>
                    <w:tl2br w:val="nil"/>
                    <w:tr2bl w:val="nil"/>
                  </w:tcBorders>
                  <w:vAlign w:val="center"/>
                </w:tcPr>
                <w:p w14:paraId="393A43A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49.2 </w:t>
                  </w:r>
                </w:p>
              </w:tc>
              <w:tc>
                <w:tcPr>
                  <w:tcW w:w="196" w:type="pct"/>
                  <w:vMerge w:val="continue"/>
                  <w:tcBorders>
                    <w:tl2br w:val="nil"/>
                    <w:tr2bl w:val="nil"/>
                  </w:tcBorders>
                  <w:vAlign w:val="center"/>
                </w:tcPr>
                <w:p w14:paraId="1929D9D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p>
              </w:tc>
              <w:tc>
                <w:tcPr>
                  <w:tcW w:w="393" w:type="dxa"/>
                  <w:tcBorders>
                    <w:tl2br w:val="nil"/>
                    <w:tr2bl w:val="nil"/>
                  </w:tcBorders>
                  <w:vAlign w:val="center"/>
                </w:tcPr>
                <w:p w14:paraId="7637A9A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66" w:type="dxa"/>
                  <w:tcBorders>
                    <w:tl2br w:val="nil"/>
                    <w:tr2bl w:val="nil"/>
                  </w:tcBorders>
                  <w:vAlign w:val="center"/>
                </w:tcPr>
                <w:p w14:paraId="60EF5AE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57" w:type="dxa"/>
                  <w:tcBorders>
                    <w:tl2br w:val="nil"/>
                    <w:tr2bl w:val="nil"/>
                  </w:tcBorders>
                  <w:vAlign w:val="center"/>
                </w:tcPr>
                <w:p w14:paraId="0191BB4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26</w:t>
                  </w:r>
                </w:p>
              </w:tc>
              <w:tc>
                <w:tcPr>
                  <w:tcW w:w="435" w:type="dxa"/>
                  <w:tcBorders>
                    <w:tl2br w:val="nil"/>
                    <w:tr2bl w:val="nil"/>
                  </w:tcBorders>
                  <w:vAlign w:val="center"/>
                </w:tcPr>
                <w:p w14:paraId="7C3DD55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41" w:type="dxa"/>
                  <w:tcBorders>
                    <w:tl2br w:val="nil"/>
                    <w:tr2bl w:val="nil"/>
                  </w:tcBorders>
                  <w:vAlign w:val="center"/>
                </w:tcPr>
                <w:p w14:paraId="19F823A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26.1 </w:t>
                  </w:r>
                </w:p>
              </w:tc>
              <w:tc>
                <w:tcPr>
                  <w:tcW w:w="494" w:type="dxa"/>
                  <w:tcBorders>
                    <w:tl2br w:val="nil"/>
                    <w:tr2bl w:val="nil"/>
                  </w:tcBorders>
                  <w:vAlign w:val="center"/>
                </w:tcPr>
                <w:p w14:paraId="1BF7881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26.1 </w:t>
                  </w:r>
                </w:p>
              </w:tc>
              <w:tc>
                <w:tcPr>
                  <w:tcW w:w="427" w:type="dxa"/>
                  <w:tcBorders>
                    <w:tl2br w:val="nil"/>
                    <w:tr2bl w:val="nil"/>
                  </w:tcBorders>
                  <w:vAlign w:val="center"/>
                </w:tcPr>
                <w:p w14:paraId="1AD7F8F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23.2 </w:t>
                  </w:r>
                </w:p>
              </w:tc>
              <w:tc>
                <w:tcPr>
                  <w:tcW w:w="466" w:type="dxa"/>
                  <w:tcBorders>
                    <w:tl2br w:val="nil"/>
                    <w:tr2bl w:val="nil"/>
                  </w:tcBorders>
                  <w:vAlign w:val="center"/>
                </w:tcPr>
                <w:p w14:paraId="156670F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28.2 </w:t>
                  </w:r>
                </w:p>
              </w:tc>
              <w:tc>
                <w:tcPr>
                  <w:tcW w:w="225" w:type="pct"/>
                  <w:tcBorders>
                    <w:tl2br w:val="nil"/>
                    <w:tr2bl w:val="nil"/>
                  </w:tcBorders>
                  <w:vAlign w:val="center"/>
                </w:tcPr>
                <w:p w14:paraId="5AD69B5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1</w:t>
                  </w:r>
                </w:p>
              </w:tc>
            </w:tr>
            <w:tr w14:paraId="20A0E8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37" w:hRule="atLeast"/>
                <w:jc w:val="center"/>
              </w:trPr>
              <w:tc>
                <w:tcPr>
                  <w:tcW w:w="127" w:type="pct"/>
                  <w:tcBorders>
                    <w:tl2br w:val="nil"/>
                    <w:tr2bl w:val="nil"/>
                  </w:tcBorders>
                  <w:vAlign w:val="center"/>
                </w:tcPr>
                <w:p w14:paraId="768203DF">
                  <w:pPr>
                    <w:pStyle w:val="42"/>
                    <w:keepNext w:val="0"/>
                    <w:keepLines w:val="0"/>
                    <w:pageBreakBefore w:val="0"/>
                    <w:widowControl w:val="0"/>
                    <w:numPr>
                      <w:ilvl w:val="0"/>
                      <w:numId w:val="29"/>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05" w:type="pct"/>
                  <w:vMerge w:val="continue"/>
                  <w:tcBorders>
                    <w:tl2br w:val="nil"/>
                    <w:tr2bl w:val="nil"/>
                  </w:tcBorders>
                  <w:vAlign w:val="center"/>
                </w:tcPr>
                <w:p w14:paraId="1F75392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79" w:type="pct"/>
                  <w:tcBorders>
                    <w:tl2br w:val="nil"/>
                    <w:tr2bl w:val="nil"/>
                  </w:tcBorders>
                  <w:vAlign w:val="center"/>
                </w:tcPr>
                <w:p w14:paraId="1285F25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bidi="ar-SA"/>
                    </w:rPr>
                    <w:t>卧式制瓶底机</w:t>
                  </w:r>
                </w:p>
              </w:tc>
              <w:tc>
                <w:tcPr>
                  <w:tcW w:w="252" w:type="pct"/>
                  <w:tcBorders>
                    <w:tl2br w:val="nil"/>
                    <w:tr2bl w:val="nil"/>
                  </w:tcBorders>
                  <w:vAlign w:val="center"/>
                </w:tcPr>
                <w:p w14:paraId="3CE8390E">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Cs/>
                      <w:color w:val="auto"/>
                      <w:kern w:val="2"/>
                      <w:sz w:val="21"/>
                      <w:szCs w:val="21"/>
                      <w:highlight w:val="none"/>
                      <w:lang w:val="en-US" w:eastAsia="zh-CN" w:bidi="ar-SA"/>
                    </w:rPr>
                    <w:t>SB001-006</w:t>
                  </w:r>
                </w:p>
              </w:tc>
              <w:tc>
                <w:tcPr>
                  <w:tcW w:w="263" w:type="pct"/>
                  <w:tcBorders>
                    <w:tl2br w:val="nil"/>
                    <w:tr2bl w:val="nil"/>
                  </w:tcBorders>
                  <w:vAlign w:val="center"/>
                </w:tcPr>
                <w:p w14:paraId="15330A5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kern w:val="0"/>
                      <w:sz w:val="21"/>
                      <w:szCs w:val="21"/>
                      <w:highlight w:val="none"/>
                      <w:lang w:val="en-US" w:eastAsia="zh-CN" w:bidi="ar-SA"/>
                    </w:rPr>
                    <w:t>75</w:t>
                  </w:r>
                  <w:r>
                    <w:rPr>
                      <w:rFonts w:hint="default" w:ascii="Times New Roman" w:hAnsi="Times New Roman" w:cs="Times New Roman" w:eastAsiaTheme="minorEastAsia"/>
                      <w:iCs/>
                      <w:color w:val="auto"/>
                      <w:kern w:val="0"/>
                      <w:sz w:val="21"/>
                      <w:szCs w:val="21"/>
                      <w:highlight w:val="none"/>
                      <w:lang w:val="en-US" w:eastAsia="zh-CN" w:bidi="ar-SA"/>
                    </w:rPr>
                    <w:t>/1</w:t>
                  </w:r>
                </w:p>
              </w:tc>
              <w:tc>
                <w:tcPr>
                  <w:tcW w:w="173" w:type="pct"/>
                  <w:vMerge w:val="continue"/>
                  <w:tcBorders>
                    <w:tl2br w:val="nil"/>
                    <w:tr2bl w:val="nil"/>
                  </w:tcBorders>
                  <w:vAlign w:val="center"/>
                </w:tcPr>
                <w:p w14:paraId="2EFF68C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15" w:type="pct"/>
                  <w:tcBorders>
                    <w:tl2br w:val="nil"/>
                    <w:tr2bl w:val="nil"/>
                  </w:tcBorders>
                  <w:vAlign w:val="center"/>
                </w:tcPr>
                <w:p w14:paraId="1C239AF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5</w:t>
                  </w:r>
                </w:p>
              </w:tc>
              <w:tc>
                <w:tcPr>
                  <w:tcW w:w="157" w:type="pct"/>
                  <w:tcBorders>
                    <w:tl2br w:val="nil"/>
                    <w:tr2bl w:val="nil"/>
                  </w:tcBorders>
                  <w:vAlign w:val="center"/>
                </w:tcPr>
                <w:p w14:paraId="470E2A6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43" w:type="pct"/>
                  <w:tcBorders>
                    <w:tl2br w:val="nil"/>
                    <w:tr2bl w:val="nil"/>
                  </w:tcBorders>
                  <w:vAlign w:val="center"/>
                </w:tcPr>
                <w:p w14:paraId="60F1ADB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59" w:type="pct"/>
                  <w:tcBorders>
                    <w:tl2br w:val="nil"/>
                    <w:tr2bl w:val="nil"/>
                  </w:tcBorders>
                  <w:vAlign w:val="center"/>
                </w:tcPr>
                <w:p w14:paraId="21B253D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9</w:t>
                  </w:r>
                </w:p>
              </w:tc>
              <w:tc>
                <w:tcPr>
                  <w:tcW w:w="153" w:type="pct"/>
                  <w:tcBorders>
                    <w:tl2br w:val="nil"/>
                    <w:tr2bl w:val="nil"/>
                  </w:tcBorders>
                  <w:vAlign w:val="center"/>
                </w:tcPr>
                <w:p w14:paraId="7BD4131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18</w:t>
                  </w:r>
                </w:p>
              </w:tc>
              <w:tc>
                <w:tcPr>
                  <w:tcW w:w="158" w:type="pct"/>
                  <w:tcBorders>
                    <w:tl2br w:val="nil"/>
                    <w:tr2bl w:val="nil"/>
                  </w:tcBorders>
                  <w:vAlign w:val="center"/>
                </w:tcPr>
                <w:p w14:paraId="237A2E9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71" w:type="pct"/>
                  <w:tcBorders>
                    <w:tl2br w:val="nil"/>
                    <w:tr2bl w:val="nil"/>
                  </w:tcBorders>
                  <w:vAlign w:val="center"/>
                </w:tcPr>
                <w:p w14:paraId="1B78437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60" w:type="pct"/>
                  <w:tcBorders>
                    <w:tl2br w:val="nil"/>
                    <w:tr2bl w:val="nil"/>
                  </w:tcBorders>
                  <w:vAlign w:val="center"/>
                </w:tcPr>
                <w:p w14:paraId="1EF560C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19</w:t>
                  </w:r>
                </w:p>
              </w:tc>
              <w:tc>
                <w:tcPr>
                  <w:tcW w:w="477" w:type="dxa"/>
                  <w:tcBorders>
                    <w:tl2br w:val="nil"/>
                    <w:tr2bl w:val="nil"/>
                  </w:tcBorders>
                  <w:vAlign w:val="center"/>
                </w:tcPr>
                <w:p w14:paraId="455E353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44.9 </w:t>
                  </w:r>
                </w:p>
              </w:tc>
              <w:tc>
                <w:tcPr>
                  <w:tcW w:w="477" w:type="dxa"/>
                  <w:tcBorders>
                    <w:tl2br w:val="nil"/>
                    <w:tr2bl w:val="nil"/>
                  </w:tcBorders>
                  <w:vAlign w:val="center"/>
                </w:tcPr>
                <w:p w14:paraId="488E025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54.4 </w:t>
                  </w:r>
                </w:p>
              </w:tc>
              <w:tc>
                <w:tcPr>
                  <w:tcW w:w="430" w:type="dxa"/>
                  <w:tcBorders>
                    <w:tl2br w:val="nil"/>
                    <w:tr2bl w:val="nil"/>
                  </w:tcBorders>
                  <w:vAlign w:val="center"/>
                </w:tcPr>
                <w:p w14:paraId="6D101EB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54.4 </w:t>
                  </w:r>
                </w:p>
              </w:tc>
              <w:tc>
                <w:tcPr>
                  <w:tcW w:w="496" w:type="dxa"/>
                  <w:tcBorders>
                    <w:tl2br w:val="nil"/>
                    <w:tr2bl w:val="nil"/>
                  </w:tcBorders>
                  <w:vAlign w:val="center"/>
                </w:tcPr>
                <w:p w14:paraId="5CFF242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44.4 </w:t>
                  </w:r>
                </w:p>
              </w:tc>
              <w:tc>
                <w:tcPr>
                  <w:tcW w:w="196" w:type="pct"/>
                  <w:vMerge w:val="continue"/>
                  <w:tcBorders>
                    <w:tl2br w:val="nil"/>
                    <w:tr2bl w:val="nil"/>
                  </w:tcBorders>
                  <w:vAlign w:val="center"/>
                </w:tcPr>
                <w:p w14:paraId="095E980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p>
              </w:tc>
              <w:tc>
                <w:tcPr>
                  <w:tcW w:w="393" w:type="dxa"/>
                  <w:tcBorders>
                    <w:tl2br w:val="nil"/>
                    <w:tr2bl w:val="nil"/>
                  </w:tcBorders>
                  <w:vAlign w:val="center"/>
                </w:tcPr>
                <w:p w14:paraId="24F3521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66" w:type="dxa"/>
                  <w:tcBorders>
                    <w:tl2br w:val="nil"/>
                    <w:tr2bl w:val="nil"/>
                  </w:tcBorders>
                  <w:vAlign w:val="center"/>
                </w:tcPr>
                <w:p w14:paraId="6E86900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57" w:type="dxa"/>
                  <w:tcBorders>
                    <w:tl2br w:val="nil"/>
                    <w:tr2bl w:val="nil"/>
                  </w:tcBorders>
                  <w:vAlign w:val="center"/>
                </w:tcPr>
                <w:p w14:paraId="68E8046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26</w:t>
                  </w:r>
                </w:p>
              </w:tc>
              <w:tc>
                <w:tcPr>
                  <w:tcW w:w="435" w:type="dxa"/>
                  <w:tcBorders>
                    <w:tl2br w:val="nil"/>
                    <w:tr2bl w:val="nil"/>
                  </w:tcBorders>
                  <w:vAlign w:val="center"/>
                </w:tcPr>
                <w:p w14:paraId="4112E19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41" w:type="dxa"/>
                  <w:tcBorders>
                    <w:tl2br w:val="nil"/>
                    <w:tr2bl w:val="nil"/>
                  </w:tcBorders>
                  <w:vAlign w:val="center"/>
                </w:tcPr>
                <w:p w14:paraId="61560D5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23.9 </w:t>
                  </w:r>
                </w:p>
              </w:tc>
              <w:tc>
                <w:tcPr>
                  <w:tcW w:w="494" w:type="dxa"/>
                  <w:tcBorders>
                    <w:tl2br w:val="nil"/>
                    <w:tr2bl w:val="nil"/>
                  </w:tcBorders>
                  <w:vAlign w:val="center"/>
                </w:tcPr>
                <w:p w14:paraId="4A1E7A7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33.4 </w:t>
                  </w:r>
                </w:p>
              </w:tc>
              <w:tc>
                <w:tcPr>
                  <w:tcW w:w="427" w:type="dxa"/>
                  <w:tcBorders>
                    <w:tl2br w:val="nil"/>
                    <w:tr2bl w:val="nil"/>
                  </w:tcBorders>
                  <w:vAlign w:val="center"/>
                </w:tcPr>
                <w:p w14:paraId="349394F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28.4 </w:t>
                  </w:r>
                </w:p>
              </w:tc>
              <w:tc>
                <w:tcPr>
                  <w:tcW w:w="466" w:type="dxa"/>
                  <w:tcBorders>
                    <w:tl2br w:val="nil"/>
                    <w:tr2bl w:val="nil"/>
                  </w:tcBorders>
                  <w:vAlign w:val="center"/>
                </w:tcPr>
                <w:p w14:paraId="1FEC01D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23.4 </w:t>
                  </w:r>
                </w:p>
              </w:tc>
              <w:tc>
                <w:tcPr>
                  <w:tcW w:w="225" w:type="pct"/>
                  <w:tcBorders>
                    <w:tl2br w:val="nil"/>
                    <w:tr2bl w:val="nil"/>
                  </w:tcBorders>
                  <w:vAlign w:val="center"/>
                </w:tcPr>
                <w:p w14:paraId="60A973E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1</w:t>
                  </w:r>
                </w:p>
              </w:tc>
            </w:tr>
            <w:tr w14:paraId="272B6D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37" w:hRule="atLeast"/>
                <w:jc w:val="center"/>
              </w:trPr>
              <w:tc>
                <w:tcPr>
                  <w:tcW w:w="127" w:type="pct"/>
                  <w:tcBorders>
                    <w:tl2br w:val="nil"/>
                    <w:tr2bl w:val="nil"/>
                  </w:tcBorders>
                  <w:vAlign w:val="center"/>
                </w:tcPr>
                <w:p w14:paraId="58FFCD57">
                  <w:pPr>
                    <w:pStyle w:val="42"/>
                    <w:keepNext w:val="0"/>
                    <w:keepLines w:val="0"/>
                    <w:pageBreakBefore w:val="0"/>
                    <w:widowControl w:val="0"/>
                    <w:numPr>
                      <w:ilvl w:val="0"/>
                      <w:numId w:val="29"/>
                    </w:numPr>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05" w:type="pct"/>
                  <w:vMerge w:val="continue"/>
                  <w:tcBorders>
                    <w:tl2br w:val="nil"/>
                    <w:tr2bl w:val="nil"/>
                  </w:tcBorders>
                  <w:vAlign w:val="center"/>
                </w:tcPr>
                <w:p w14:paraId="65582FA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79" w:type="pct"/>
                  <w:tcBorders>
                    <w:tl2br w:val="nil"/>
                    <w:tr2bl w:val="nil"/>
                  </w:tcBorders>
                  <w:shd w:val="clear" w:color="auto" w:fill="auto"/>
                  <w:vAlign w:val="center"/>
                </w:tcPr>
                <w:p w14:paraId="1E608759">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卧式制瓶底机</w:t>
                  </w:r>
                </w:p>
              </w:tc>
              <w:tc>
                <w:tcPr>
                  <w:tcW w:w="252" w:type="pct"/>
                  <w:tcBorders>
                    <w:tl2br w:val="nil"/>
                    <w:tr2bl w:val="nil"/>
                  </w:tcBorders>
                  <w:shd w:val="clear" w:color="auto" w:fill="auto"/>
                  <w:vAlign w:val="center"/>
                </w:tcPr>
                <w:p w14:paraId="3C66F9C9">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SB001-006</w:t>
                  </w:r>
                </w:p>
              </w:tc>
              <w:tc>
                <w:tcPr>
                  <w:tcW w:w="263" w:type="pct"/>
                  <w:tcBorders>
                    <w:tl2br w:val="nil"/>
                    <w:tr2bl w:val="nil"/>
                  </w:tcBorders>
                  <w:vAlign w:val="center"/>
                </w:tcPr>
                <w:p w14:paraId="0A3CABC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kern w:val="0"/>
                      <w:sz w:val="21"/>
                      <w:szCs w:val="21"/>
                      <w:highlight w:val="none"/>
                      <w:lang w:val="en-US" w:eastAsia="zh-CN" w:bidi="ar-SA"/>
                    </w:rPr>
                    <w:t>75</w:t>
                  </w:r>
                  <w:r>
                    <w:rPr>
                      <w:rFonts w:hint="default" w:ascii="Times New Roman" w:hAnsi="Times New Roman" w:cs="Times New Roman" w:eastAsiaTheme="minorEastAsia"/>
                      <w:iCs/>
                      <w:color w:val="auto"/>
                      <w:kern w:val="0"/>
                      <w:sz w:val="21"/>
                      <w:szCs w:val="21"/>
                      <w:highlight w:val="none"/>
                      <w:lang w:val="en-US" w:eastAsia="zh-CN" w:bidi="ar-SA"/>
                    </w:rPr>
                    <w:t>/1</w:t>
                  </w:r>
                </w:p>
              </w:tc>
              <w:tc>
                <w:tcPr>
                  <w:tcW w:w="173" w:type="pct"/>
                  <w:vMerge w:val="continue"/>
                  <w:tcBorders>
                    <w:tl2br w:val="nil"/>
                    <w:tr2bl w:val="nil"/>
                  </w:tcBorders>
                  <w:vAlign w:val="center"/>
                </w:tcPr>
                <w:p w14:paraId="333E9F1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15" w:type="pct"/>
                  <w:tcBorders>
                    <w:tl2br w:val="nil"/>
                    <w:tr2bl w:val="nil"/>
                  </w:tcBorders>
                  <w:vAlign w:val="center"/>
                </w:tcPr>
                <w:p w14:paraId="5DED561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5</w:t>
                  </w:r>
                </w:p>
              </w:tc>
              <w:tc>
                <w:tcPr>
                  <w:tcW w:w="157" w:type="pct"/>
                  <w:tcBorders>
                    <w:tl2br w:val="nil"/>
                    <w:tr2bl w:val="nil"/>
                  </w:tcBorders>
                  <w:vAlign w:val="center"/>
                </w:tcPr>
                <w:p w14:paraId="74EFE24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43" w:type="pct"/>
                  <w:tcBorders>
                    <w:tl2br w:val="nil"/>
                    <w:tr2bl w:val="nil"/>
                  </w:tcBorders>
                  <w:vAlign w:val="center"/>
                </w:tcPr>
                <w:p w14:paraId="107F0DC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10</w:t>
                  </w:r>
                </w:p>
              </w:tc>
              <w:tc>
                <w:tcPr>
                  <w:tcW w:w="159" w:type="pct"/>
                  <w:tcBorders>
                    <w:tl2br w:val="nil"/>
                    <w:tr2bl w:val="nil"/>
                  </w:tcBorders>
                  <w:vAlign w:val="center"/>
                </w:tcPr>
                <w:p w14:paraId="191B553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9</w:t>
                  </w:r>
                </w:p>
              </w:tc>
              <w:tc>
                <w:tcPr>
                  <w:tcW w:w="153" w:type="pct"/>
                  <w:tcBorders>
                    <w:tl2br w:val="nil"/>
                    <w:tr2bl w:val="nil"/>
                  </w:tcBorders>
                  <w:vAlign w:val="center"/>
                </w:tcPr>
                <w:p w14:paraId="35E6C51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14</w:t>
                  </w:r>
                </w:p>
              </w:tc>
              <w:tc>
                <w:tcPr>
                  <w:tcW w:w="158" w:type="pct"/>
                  <w:tcBorders>
                    <w:tl2br w:val="nil"/>
                    <w:tr2bl w:val="nil"/>
                  </w:tcBorders>
                  <w:vAlign w:val="center"/>
                </w:tcPr>
                <w:p w14:paraId="2F7AECB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71" w:type="pct"/>
                  <w:tcBorders>
                    <w:tl2br w:val="nil"/>
                    <w:tr2bl w:val="nil"/>
                  </w:tcBorders>
                  <w:vAlign w:val="center"/>
                </w:tcPr>
                <w:p w14:paraId="5A8040C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10</w:t>
                  </w:r>
                </w:p>
              </w:tc>
              <w:tc>
                <w:tcPr>
                  <w:tcW w:w="160" w:type="pct"/>
                  <w:tcBorders>
                    <w:tl2br w:val="nil"/>
                    <w:tr2bl w:val="nil"/>
                  </w:tcBorders>
                  <w:vAlign w:val="center"/>
                </w:tcPr>
                <w:p w14:paraId="0A26361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19</w:t>
                  </w:r>
                </w:p>
              </w:tc>
              <w:tc>
                <w:tcPr>
                  <w:tcW w:w="477" w:type="dxa"/>
                  <w:tcBorders>
                    <w:tl2br w:val="nil"/>
                    <w:tr2bl w:val="nil"/>
                  </w:tcBorders>
                  <w:vAlign w:val="center"/>
                </w:tcPr>
                <w:p w14:paraId="3EF8EE1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47.1 </w:t>
                  </w:r>
                </w:p>
              </w:tc>
              <w:tc>
                <w:tcPr>
                  <w:tcW w:w="477" w:type="dxa"/>
                  <w:tcBorders>
                    <w:tl2br w:val="nil"/>
                    <w:tr2bl w:val="nil"/>
                  </w:tcBorders>
                  <w:vAlign w:val="center"/>
                </w:tcPr>
                <w:p w14:paraId="746A602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54.4 </w:t>
                  </w:r>
                </w:p>
              </w:tc>
              <w:tc>
                <w:tcPr>
                  <w:tcW w:w="430" w:type="dxa"/>
                  <w:tcBorders>
                    <w:tl2br w:val="nil"/>
                    <w:tr2bl w:val="nil"/>
                  </w:tcBorders>
                  <w:vAlign w:val="center"/>
                </w:tcPr>
                <w:p w14:paraId="7898C36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50.0 </w:t>
                  </w:r>
                </w:p>
              </w:tc>
              <w:tc>
                <w:tcPr>
                  <w:tcW w:w="496" w:type="dxa"/>
                  <w:tcBorders>
                    <w:tl2br w:val="nil"/>
                    <w:tr2bl w:val="nil"/>
                  </w:tcBorders>
                  <w:vAlign w:val="center"/>
                </w:tcPr>
                <w:p w14:paraId="4E10734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44.4 </w:t>
                  </w:r>
                </w:p>
              </w:tc>
              <w:tc>
                <w:tcPr>
                  <w:tcW w:w="196" w:type="pct"/>
                  <w:vMerge w:val="continue"/>
                  <w:tcBorders>
                    <w:tl2br w:val="nil"/>
                    <w:tr2bl w:val="nil"/>
                  </w:tcBorders>
                  <w:vAlign w:val="center"/>
                </w:tcPr>
                <w:p w14:paraId="27C8D08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p>
              </w:tc>
              <w:tc>
                <w:tcPr>
                  <w:tcW w:w="393" w:type="dxa"/>
                  <w:tcBorders>
                    <w:tl2br w:val="nil"/>
                    <w:tr2bl w:val="nil"/>
                  </w:tcBorders>
                  <w:vAlign w:val="center"/>
                </w:tcPr>
                <w:p w14:paraId="6390111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66" w:type="dxa"/>
                  <w:tcBorders>
                    <w:tl2br w:val="nil"/>
                    <w:tr2bl w:val="nil"/>
                  </w:tcBorders>
                  <w:vAlign w:val="center"/>
                </w:tcPr>
                <w:p w14:paraId="7741386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57" w:type="dxa"/>
                  <w:tcBorders>
                    <w:tl2br w:val="nil"/>
                    <w:tr2bl w:val="nil"/>
                  </w:tcBorders>
                  <w:vAlign w:val="center"/>
                </w:tcPr>
                <w:p w14:paraId="0D65F71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26</w:t>
                  </w:r>
                </w:p>
              </w:tc>
              <w:tc>
                <w:tcPr>
                  <w:tcW w:w="435" w:type="dxa"/>
                  <w:tcBorders>
                    <w:tl2br w:val="nil"/>
                    <w:tr2bl w:val="nil"/>
                  </w:tcBorders>
                  <w:vAlign w:val="center"/>
                </w:tcPr>
                <w:p w14:paraId="4BB63DA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41" w:type="dxa"/>
                  <w:tcBorders>
                    <w:tl2br w:val="nil"/>
                    <w:tr2bl w:val="nil"/>
                  </w:tcBorders>
                  <w:vAlign w:val="center"/>
                </w:tcPr>
                <w:p w14:paraId="06745B7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26.1 </w:t>
                  </w:r>
                </w:p>
              </w:tc>
              <w:tc>
                <w:tcPr>
                  <w:tcW w:w="494" w:type="dxa"/>
                  <w:tcBorders>
                    <w:tl2br w:val="nil"/>
                    <w:tr2bl w:val="nil"/>
                  </w:tcBorders>
                  <w:vAlign w:val="center"/>
                </w:tcPr>
                <w:p w14:paraId="7B78794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33.4 </w:t>
                  </w:r>
                </w:p>
              </w:tc>
              <w:tc>
                <w:tcPr>
                  <w:tcW w:w="427" w:type="dxa"/>
                  <w:tcBorders>
                    <w:tl2br w:val="nil"/>
                    <w:tr2bl w:val="nil"/>
                  </w:tcBorders>
                  <w:vAlign w:val="center"/>
                </w:tcPr>
                <w:p w14:paraId="25FB124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24.0 </w:t>
                  </w:r>
                </w:p>
              </w:tc>
              <w:tc>
                <w:tcPr>
                  <w:tcW w:w="466" w:type="dxa"/>
                  <w:tcBorders>
                    <w:tl2br w:val="nil"/>
                    <w:tr2bl w:val="nil"/>
                  </w:tcBorders>
                  <w:vAlign w:val="center"/>
                </w:tcPr>
                <w:p w14:paraId="6951DDE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23.4 </w:t>
                  </w:r>
                </w:p>
              </w:tc>
              <w:tc>
                <w:tcPr>
                  <w:tcW w:w="225" w:type="pct"/>
                  <w:tcBorders>
                    <w:tl2br w:val="nil"/>
                    <w:tr2bl w:val="nil"/>
                  </w:tcBorders>
                  <w:vAlign w:val="center"/>
                </w:tcPr>
                <w:p w14:paraId="594531B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1</w:t>
                  </w:r>
                </w:p>
              </w:tc>
            </w:tr>
            <w:tr w14:paraId="72747E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37" w:hRule="atLeast"/>
                <w:jc w:val="center"/>
              </w:trPr>
              <w:tc>
                <w:tcPr>
                  <w:tcW w:w="127" w:type="pct"/>
                  <w:tcBorders>
                    <w:tl2br w:val="nil"/>
                    <w:tr2bl w:val="nil"/>
                  </w:tcBorders>
                  <w:vAlign w:val="center"/>
                </w:tcPr>
                <w:p w14:paraId="66238F67">
                  <w:pPr>
                    <w:pStyle w:val="42"/>
                    <w:keepNext w:val="0"/>
                    <w:keepLines w:val="0"/>
                    <w:pageBreakBefore w:val="0"/>
                    <w:widowControl w:val="0"/>
                    <w:numPr>
                      <w:ilvl w:val="0"/>
                      <w:numId w:val="29"/>
                    </w:numPr>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05" w:type="pct"/>
                  <w:vMerge w:val="continue"/>
                  <w:tcBorders>
                    <w:tl2br w:val="nil"/>
                    <w:tr2bl w:val="nil"/>
                  </w:tcBorders>
                  <w:vAlign w:val="center"/>
                </w:tcPr>
                <w:p w14:paraId="2D92EC4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79" w:type="pct"/>
                  <w:tcBorders>
                    <w:tl2br w:val="nil"/>
                    <w:tr2bl w:val="nil"/>
                  </w:tcBorders>
                  <w:shd w:val="clear" w:color="auto" w:fill="auto"/>
                  <w:vAlign w:val="center"/>
                </w:tcPr>
                <w:p w14:paraId="3EB112BF">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样品制瓶机</w:t>
                  </w:r>
                </w:p>
              </w:tc>
              <w:tc>
                <w:tcPr>
                  <w:tcW w:w="252" w:type="pct"/>
                  <w:tcBorders>
                    <w:tl2br w:val="nil"/>
                    <w:tr2bl w:val="nil"/>
                  </w:tcBorders>
                  <w:shd w:val="clear" w:color="auto" w:fill="auto"/>
                  <w:vAlign w:val="center"/>
                </w:tcPr>
                <w:p w14:paraId="66F34E7D">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SB007</w:t>
                  </w:r>
                </w:p>
              </w:tc>
              <w:tc>
                <w:tcPr>
                  <w:tcW w:w="263" w:type="pct"/>
                  <w:tcBorders>
                    <w:tl2br w:val="nil"/>
                    <w:tr2bl w:val="nil"/>
                  </w:tcBorders>
                  <w:vAlign w:val="center"/>
                </w:tcPr>
                <w:p w14:paraId="4159235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75</w:t>
                  </w:r>
                  <w:r>
                    <w:rPr>
                      <w:rFonts w:hint="default" w:ascii="Times New Roman" w:hAnsi="Times New Roman" w:cs="Times New Roman" w:eastAsiaTheme="minorEastAsia"/>
                      <w:iCs/>
                      <w:color w:val="auto"/>
                      <w:kern w:val="0"/>
                      <w:sz w:val="21"/>
                      <w:szCs w:val="21"/>
                      <w:highlight w:val="none"/>
                      <w:lang w:val="en-US" w:eastAsia="zh-CN" w:bidi="ar-SA"/>
                    </w:rPr>
                    <w:t>/1</w:t>
                  </w:r>
                </w:p>
              </w:tc>
              <w:tc>
                <w:tcPr>
                  <w:tcW w:w="173" w:type="pct"/>
                  <w:vMerge w:val="continue"/>
                  <w:tcBorders>
                    <w:tl2br w:val="nil"/>
                    <w:tr2bl w:val="nil"/>
                  </w:tcBorders>
                  <w:vAlign w:val="center"/>
                </w:tcPr>
                <w:p w14:paraId="5DC40AA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15" w:type="pct"/>
                  <w:tcBorders>
                    <w:tl2br w:val="nil"/>
                    <w:tr2bl w:val="nil"/>
                  </w:tcBorders>
                  <w:vAlign w:val="center"/>
                </w:tcPr>
                <w:p w14:paraId="53523F8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5</w:t>
                  </w:r>
                </w:p>
              </w:tc>
              <w:tc>
                <w:tcPr>
                  <w:tcW w:w="157" w:type="pct"/>
                  <w:tcBorders>
                    <w:tl2br w:val="nil"/>
                    <w:tr2bl w:val="nil"/>
                  </w:tcBorders>
                  <w:vAlign w:val="center"/>
                </w:tcPr>
                <w:p w14:paraId="616F55D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9</w:t>
                  </w:r>
                </w:p>
              </w:tc>
              <w:tc>
                <w:tcPr>
                  <w:tcW w:w="143" w:type="pct"/>
                  <w:tcBorders>
                    <w:tl2br w:val="nil"/>
                    <w:tr2bl w:val="nil"/>
                  </w:tcBorders>
                  <w:vAlign w:val="center"/>
                </w:tcPr>
                <w:p w14:paraId="5CEBD9C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10</w:t>
                  </w:r>
                </w:p>
              </w:tc>
              <w:tc>
                <w:tcPr>
                  <w:tcW w:w="159" w:type="pct"/>
                  <w:tcBorders>
                    <w:tl2br w:val="nil"/>
                    <w:tr2bl w:val="nil"/>
                  </w:tcBorders>
                  <w:vAlign w:val="center"/>
                </w:tcPr>
                <w:p w14:paraId="514AD1F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9</w:t>
                  </w:r>
                </w:p>
              </w:tc>
              <w:tc>
                <w:tcPr>
                  <w:tcW w:w="153" w:type="pct"/>
                  <w:tcBorders>
                    <w:tl2br w:val="nil"/>
                    <w:tr2bl w:val="nil"/>
                  </w:tcBorders>
                  <w:vAlign w:val="center"/>
                </w:tcPr>
                <w:p w14:paraId="7B276AC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14</w:t>
                  </w:r>
                </w:p>
              </w:tc>
              <w:tc>
                <w:tcPr>
                  <w:tcW w:w="158" w:type="pct"/>
                  <w:tcBorders>
                    <w:tl2br w:val="nil"/>
                    <w:tr2bl w:val="nil"/>
                  </w:tcBorders>
                  <w:vAlign w:val="center"/>
                </w:tcPr>
                <w:p w14:paraId="19CD037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10</w:t>
                  </w:r>
                </w:p>
              </w:tc>
              <w:tc>
                <w:tcPr>
                  <w:tcW w:w="171" w:type="pct"/>
                  <w:tcBorders>
                    <w:tl2br w:val="nil"/>
                    <w:tr2bl w:val="nil"/>
                  </w:tcBorders>
                  <w:vAlign w:val="center"/>
                </w:tcPr>
                <w:p w14:paraId="32F0DD4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10</w:t>
                  </w:r>
                </w:p>
              </w:tc>
              <w:tc>
                <w:tcPr>
                  <w:tcW w:w="160" w:type="pct"/>
                  <w:tcBorders>
                    <w:tl2br w:val="nil"/>
                    <w:tr2bl w:val="nil"/>
                  </w:tcBorders>
                  <w:vAlign w:val="center"/>
                </w:tcPr>
                <w:p w14:paraId="4C6CF8D8">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15</w:t>
                  </w:r>
                </w:p>
              </w:tc>
              <w:tc>
                <w:tcPr>
                  <w:tcW w:w="477" w:type="dxa"/>
                  <w:tcBorders>
                    <w:tl2br w:val="nil"/>
                    <w:tr2bl w:val="nil"/>
                  </w:tcBorders>
                  <w:vAlign w:val="center"/>
                </w:tcPr>
                <w:p w14:paraId="2D3311B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47.1 </w:t>
                  </w:r>
                </w:p>
              </w:tc>
              <w:tc>
                <w:tcPr>
                  <w:tcW w:w="477" w:type="dxa"/>
                  <w:tcBorders>
                    <w:tl2br w:val="nil"/>
                    <w:tr2bl w:val="nil"/>
                  </w:tcBorders>
                  <w:vAlign w:val="center"/>
                </w:tcPr>
                <w:p w14:paraId="4B96FCD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50.0 </w:t>
                  </w:r>
                </w:p>
              </w:tc>
              <w:tc>
                <w:tcPr>
                  <w:tcW w:w="430" w:type="dxa"/>
                  <w:tcBorders>
                    <w:tl2br w:val="nil"/>
                    <w:tr2bl w:val="nil"/>
                  </w:tcBorders>
                  <w:vAlign w:val="center"/>
                </w:tcPr>
                <w:p w14:paraId="478EF2A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50.0 </w:t>
                  </w:r>
                </w:p>
              </w:tc>
              <w:tc>
                <w:tcPr>
                  <w:tcW w:w="496" w:type="dxa"/>
                  <w:tcBorders>
                    <w:tl2br w:val="nil"/>
                    <w:tr2bl w:val="nil"/>
                  </w:tcBorders>
                  <w:vAlign w:val="center"/>
                </w:tcPr>
                <w:p w14:paraId="6AF35CE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46.5 </w:t>
                  </w:r>
                </w:p>
              </w:tc>
              <w:tc>
                <w:tcPr>
                  <w:tcW w:w="196" w:type="pct"/>
                  <w:vMerge w:val="continue"/>
                  <w:tcBorders>
                    <w:tl2br w:val="nil"/>
                    <w:tr2bl w:val="nil"/>
                  </w:tcBorders>
                  <w:vAlign w:val="center"/>
                </w:tcPr>
                <w:p w14:paraId="42B85FE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p>
              </w:tc>
              <w:tc>
                <w:tcPr>
                  <w:tcW w:w="393" w:type="dxa"/>
                  <w:tcBorders>
                    <w:tl2br w:val="nil"/>
                    <w:tr2bl w:val="nil"/>
                  </w:tcBorders>
                  <w:vAlign w:val="center"/>
                </w:tcPr>
                <w:p w14:paraId="74D45F4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66" w:type="dxa"/>
                  <w:tcBorders>
                    <w:tl2br w:val="nil"/>
                    <w:tr2bl w:val="nil"/>
                  </w:tcBorders>
                  <w:vAlign w:val="center"/>
                </w:tcPr>
                <w:p w14:paraId="0F63A65F">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57" w:type="dxa"/>
                  <w:tcBorders>
                    <w:tl2br w:val="nil"/>
                    <w:tr2bl w:val="nil"/>
                  </w:tcBorders>
                  <w:vAlign w:val="center"/>
                </w:tcPr>
                <w:p w14:paraId="6C53947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26</w:t>
                  </w:r>
                </w:p>
              </w:tc>
              <w:tc>
                <w:tcPr>
                  <w:tcW w:w="435" w:type="dxa"/>
                  <w:tcBorders>
                    <w:tl2br w:val="nil"/>
                    <w:tr2bl w:val="nil"/>
                  </w:tcBorders>
                  <w:vAlign w:val="center"/>
                </w:tcPr>
                <w:p w14:paraId="60540AA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41" w:type="dxa"/>
                  <w:tcBorders>
                    <w:tl2br w:val="nil"/>
                    <w:tr2bl w:val="nil"/>
                  </w:tcBorders>
                  <w:vAlign w:val="center"/>
                </w:tcPr>
                <w:p w14:paraId="1700DC6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26.1 </w:t>
                  </w:r>
                </w:p>
              </w:tc>
              <w:tc>
                <w:tcPr>
                  <w:tcW w:w="494" w:type="dxa"/>
                  <w:tcBorders>
                    <w:tl2br w:val="nil"/>
                    <w:tr2bl w:val="nil"/>
                  </w:tcBorders>
                  <w:vAlign w:val="center"/>
                </w:tcPr>
                <w:p w14:paraId="2046B7F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29.0 </w:t>
                  </w:r>
                </w:p>
              </w:tc>
              <w:tc>
                <w:tcPr>
                  <w:tcW w:w="427" w:type="dxa"/>
                  <w:tcBorders>
                    <w:tl2br w:val="nil"/>
                    <w:tr2bl w:val="nil"/>
                  </w:tcBorders>
                  <w:vAlign w:val="center"/>
                </w:tcPr>
                <w:p w14:paraId="1ACF940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24.0 </w:t>
                  </w:r>
                </w:p>
              </w:tc>
              <w:tc>
                <w:tcPr>
                  <w:tcW w:w="466" w:type="dxa"/>
                  <w:tcBorders>
                    <w:tl2br w:val="nil"/>
                    <w:tr2bl w:val="nil"/>
                  </w:tcBorders>
                  <w:vAlign w:val="center"/>
                </w:tcPr>
                <w:p w14:paraId="3ED47C3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25.5 </w:t>
                  </w:r>
                </w:p>
              </w:tc>
              <w:tc>
                <w:tcPr>
                  <w:tcW w:w="225" w:type="pct"/>
                  <w:tcBorders>
                    <w:tl2br w:val="nil"/>
                    <w:tr2bl w:val="nil"/>
                  </w:tcBorders>
                  <w:vAlign w:val="center"/>
                </w:tcPr>
                <w:p w14:paraId="4710EF2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1</w:t>
                  </w:r>
                </w:p>
              </w:tc>
            </w:tr>
            <w:tr w14:paraId="21E132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99" w:hRule="atLeast"/>
                <w:jc w:val="center"/>
              </w:trPr>
              <w:tc>
                <w:tcPr>
                  <w:tcW w:w="127" w:type="pct"/>
                  <w:tcBorders>
                    <w:tl2br w:val="nil"/>
                    <w:tr2bl w:val="nil"/>
                  </w:tcBorders>
                  <w:vAlign w:val="center"/>
                </w:tcPr>
                <w:p w14:paraId="2C86B7A3">
                  <w:pPr>
                    <w:pStyle w:val="42"/>
                    <w:keepNext w:val="0"/>
                    <w:keepLines w:val="0"/>
                    <w:pageBreakBefore w:val="0"/>
                    <w:widowControl w:val="0"/>
                    <w:numPr>
                      <w:ilvl w:val="0"/>
                      <w:numId w:val="29"/>
                    </w:numPr>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05" w:type="pct"/>
                  <w:vMerge w:val="continue"/>
                  <w:tcBorders>
                    <w:tl2br w:val="nil"/>
                    <w:tr2bl w:val="nil"/>
                  </w:tcBorders>
                  <w:vAlign w:val="center"/>
                </w:tcPr>
                <w:p w14:paraId="0B0DDE9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79" w:type="pct"/>
                  <w:tcBorders>
                    <w:tl2br w:val="nil"/>
                    <w:tr2bl w:val="nil"/>
                  </w:tcBorders>
                  <w:shd w:val="clear" w:color="auto" w:fill="auto"/>
                  <w:vAlign w:val="center"/>
                </w:tcPr>
                <w:p w14:paraId="6686552A">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制瓶口机</w:t>
                  </w:r>
                </w:p>
              </w:tc>
              <w:tc>
                <w:tcPr>
                  <w:tcW w:w="252" w:type="pct"/>
                  <w:tcBorders>
                    <w:tl2br w:val="nil"/>
                    <w:tr2bl w:val="nil"/>
                  </w:tcBorders>
                  <w:shd w:val="clear" w:color="auto" w:fill="auto"/>
                  <w:vAlign w:val="center"/>
                </w:tcPr>
                <w:p w14:paraId="7C9A6839">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SB011</w:t>
                  </w:r>
                </w:p>
              </w:tc>
              <w:tc>
                <w:tcPr>
                  <w:tcW w:w="263" w:type="pct"/>
                  <w:tcBorders>
                    <w:tl2br w:val="nil"/>
                    <w:tr2bl w:val="nil"/>
                  </w:tcBorders>
                  <w:vAlign w:val="center"/>
                </w:tcPr>
                <w:p w14:paraId="1187BED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kern w:val="0"/>
                      <w:sz w:val="21"/>
                      <w:szCs w:val="21"/>
                      <w:highlight w:val="none"/>
                      <w:lang w:val="en-US" w:eastAsia="zh-CN" w:bidi="ar-SA"/>
                    </w:rPr>
                    <w:t>75</w:t>
                  </w:r>
                  <w:r>
                    <w:rPr>
                      <w:rFonts w:hint="default" w:ascii="Times New Roman" w:hAnsi="Times New Roman" w:cs="Times New Roman" w:eastAsiaTheme="minorEastAsia"/>
                      <w:iCs/>
                      <w:color w:val="auto"/>
                      <w:kern w:val="0"/>
                      <w:sz w:val="21"/>
                      <w:szCs w:val="21"/>
                      <w:highlight w:val="none"/>
                      <w:lang w:val="en-US" w:eastAsia="zh-CN" w:bidi="ar-SA"/>
                    </w:rPr>
                    <w:t>/1</w:t>
                  </w:r>
                </w:p>
              </w:tc>
              <w:tc>
                <w:tcPr>
                  <w:tcW w:w="173" w:type="pct"/>
                  <w:vMerge w:val="continue"/>
                  <w:tcBorders>
                    <w:tl2br w:val="nil"/>
                    <w:tr2bl w:val="nil"/>
                  </w:tcBorders>
                  <w:vAlign w:val="center"/>
                </w:tcPr>
                <w:p w14:paraId="3D28AC9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15" w:type="pct"/>
                  <w:tcBorders>
                    <w:tl2br w:val="nil"/>
                    <w:tr2bl w:val="nil"/>
                  </w:tcBorders>
                  <w:vAlign w:val="center"/>
                </w:tcPr>
                <w:p w14:paraId="6B497EB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5</w:t>
                  </w:r>
                </w:p>
              </w:tc>
              <w:tc>
                <w:tcPr>
                  <w:tcW w:w="157" w:type="pct"/>
                  <w:tcBorders>
                    <w:tl2br w:val="nil"/>
                    <w:tr2bl w:val="nil"/>
                  </w:tcBorders>
                  <w:vAlign w:val="center"/>
                </w:tcPr>
                <w:p w14:paraId="504394B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43" w:type="pct"/>
                  <w:tcBorders>
                    <w:tl2br w:val="nil"/>
                    <w:tr2bl w:val="nil"/>
                  </w:tcBorders>
                  <w:vAlign w:val="center"/>
                </w:tcPr>
                <w:p w14:paraId="2D8E483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9</w:t>
                  </w:r>
                </w:p>
              </w:tc>
              <w:tc>
                <w:tcPr>
                  <w:tcW w:w="159" w:type="pct"/>
                  <w:tcBorders>
                    <w:tl2br w:val="nil"/>
                    <w:tr2bl w:val="nil"/>
                  </w:tcBorders>
                  <w:vAlign w:val="center"/>
                </w:tcPr>
                <w:p w14:paraId="251C06E6">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9</w:t>
                  </w:r>
                </w:p>
              </w:tc>
              <w:tc>
                <w:tcPr>
                  <w:tcW w:w="153" w:type="pct"/>
                  <w:tcBorders>
                    <w:tl2br w:val="nil"/>
                    <w:tr2bl w:val="nil"/>
                  </w:tcBorders>
                  <w:vAlign w:val="center"/>
                </w:tcPr>
                <w:p w14:paraId="48C8871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18</w:t>
                  </w:r>
                </w:p>
              </w:tc>
              <w:tc>
                <w:tcPr>
                  <w:tcW w:w="158" w:type="pct"/>
                  <w:tcBorders>
                    <w:tl2br w:val="nil"/>
                    <w:tr2bl w:val="nil"/>
                  </w:tcBorders>
                  <w:vAlign w:val="center"/>
                </w:tcPr>
                <w:p w14:paraId="55E5933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9</w:t>
                  </w:r>
                </w:p>
              </w:tc>
              <w:tc>
                <w:tcPr>
                  <w:tcW w:w="171" w:type="pct"/>
                  <w:tcBorders>
                    <w:tl2br w:val="nil"/>
                    <w:tr2bl w:val="nil"/>
                  </w:tcBorders>
                  <w:vAlign w:val="center"/>
                </w:tcPr>
                <w:p w14:paraId="174079C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5</w:t>
                  </w:r>
                </w:p>
              </w:tc>
              <w:tc>
                <w:tcPr>
                  <w:tcW w:w="160" w:type="pct"/>
                  <w:tcBorders>
                    <w:tl2br w:val="nil"/>
                    <w:tr2bl w:val="nil"/>
                  </w:tcBorders>
                  <w:vAlign w:val="center"/>
                </w:tcPr>
                <w:p w14:paraId="23F20BC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19</w:t>
                  </w:r>
                </w:p>
              </w:tc>
              <w:tc>
                <w:tcPr>
                  <w:tcW w:w="477" w:type="dxa"/>
                  <w:tcBorders>
                    <w:tl2br w:val="nil"/>
                    <w:tr2bl w:val="nil"/>
                  </w:tcBorders>
                  <w:vAlign w:val="center"/>
                </w:tcPr>
                <w:p w14:paraId="6E04E3F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44.9 </w:t>
                  </w:r>
                </w:p>
              </w:tc>
              <w:tc>
                <w:tcPr>
                  <w:tcW w:w="477" w:type="dxa"/>
                  <w:tcBorders>
                    <w:tl2br w:val="nil"/>
                    <w:tr2bl w:val="nil"/>
                  </w:tcBorders>
                  <w:vAlign w:val="center"/>
                </w:tcPr>
                <w:p w14:paraId="357AF424">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50.9 </w:t>
                  </w:r>
                </w:p>
              </w:tc>
              <w:tc>
                <w:tcPr>
                  <w:tcW w:w="430" w:type="dxa"/>
                  <w:tcBorders>
                    <w:tl2br w:val="nil"/>
                    <w:tr2bl w:val="nil"/>
                  </w:tcBorders>
                  <w:vAlign w:val="center"/>
                </w:tcPr>
                <w:p w14:paraId="2B50071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56.0 </w:t>
                  </w:r>
                </w:p>
              </w:tc>
              <w:tc>
                <w:tcPr>
                  <w:tcW w:w="496" w:type="dxa"/>
                  <w:tcBorders>
                    <w:tl2br w:val="nil"/>
                    <w:tr2bl w:val="nil"/>
                  </w:tcBorders>
                  <w:vAlign w:val="center"/>
                </w:tcPr>
                <w:p w14:paraId="628771C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44.4 </w:t>
                  </w:r>
                </w:p>
              </w:tc>
              <w:tc>
                <w:tcPr>
                  <w:tcW w:w="196" w:type="pct"/>
                  <w:vMerge w:val="continue"/>
                  <w:tcBorders>
                    <w:tl2br w:val="nil"/>
                    <w:tr2bl w:val="nil"/>
                  </w:tcBorders>
                  <w:vAlign w:val="center"/>
                </w:tcPr>
                <w:p w14:paraId="5F38B80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p>
              </w:tc>
              <w:tc>
                <w:tcPr>
                  <w:tcW w:w="393" w:type="dxa"/>
                  <w:tcBorders>
                    <w:tl2br w:val="nil"/>
                    <w:tr2bl w:val="nil"/>
                  </w:tcBorders>
                  <w:vAlign w:val="center"/>
                </w:tcPr>
                <w:p w14:paraId="67F6D37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66" w:type="dxa"/>
                  <w:tcBorders>
                    <w:tl2br w:val="nil"/>
                    <w:tr2bl w:val="nil"/>
                  </w:tcBorders>
                  <w:vAlign w:val="center"/>
                </w:tcPr>
                <w:p w14:paraId="77CB072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57" w:type="dxa"/>
                  <w:tcBorders>
                    <w:tl2br w:val="nil"/>
                    <w:tr2bl w:val="nil"/>
                  </w:tcBorders>
                  <w:vAlign w:val="center"/>
                </w:tcPr>
                <w:p w14:paraId="7DB2865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26</w:t>
                  </w:r>
                </w:p>
              </w:tc>
              <w:tc>
                <w:tcPr>
                  <w:tcW w:w="435" w:type="dxa"/>
                  <w:tcBorders>
                    <w:tl2br w:val="nil"/>
                    <w:tr2bl w:val="nil"/>
                  </w:tcBorders>
                  <w:vAlign w:val="center"/>
                </w:tcPr>
                <w:p w14:paraId="273E031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41" w:type="dxa"/>
                  <w:tcBorders>
                    <w:tl2br w:val="nil"/>
                    <w:tr2bl w:val="nil"/>
                  </w:tcBorders>
                  <w:vAlign w:val="center"/>
                </w:tcPr>
                <w:p w14:paraId="0981CA0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23.9 </w:t>
                  </w:r>
                </w:p>
              </w:tc>
              <w:tc>
                <w:tcPr>
                  <w:tcW w:w="494" w:type="dxa"/>
                  <w:tcBorders>
                    <w:tl2br w:val="nil"/>
                    <w:tr2bl w:val="nil"/>
                  </w:tcBorders>
                  <w:vAlign w:val="center"/>
                </w:tcPr>
                <w:p w14:paraId="78EB94B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29.9 </w:t>
                  </w:r>
                </w:p>
              </w:tc>
              <w:tc>
                <w:tcPr>
                  <w:tcW w:w="427" w:type="dxa"/>
                  <w:tcBorders>
                    <w:tl2br w:val="nil"/>
                    <w:tr2bl w:val="nil"/>
                  </w:tcBorders>
                  <w:vAlign w:val="center"/>
                </w:tcPr>
                <w:p w14:paraId="3226E64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30.0 </w:t>
                  </w:r>
                </w:p>
              </w:tc>
              <w:tc>
                <w:tcPr>
                  <w:tcW w:w="466" w:type="dxa"/>
                  <w:tcBorders>
                    <w:tl2br w:val="nil"/>
                    <w:tr2bl w:val="nil"/>
                  </w:tcBorders>
                  <w:vAlign w:val="center"/>
                </w:tcPr>
                <w:p w14:paraId="688DFF2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23.4 </w:t>
                  </w:r>
                </w:p>
              </w:tc>
              <w:tc>
                <w:tcPr>
                  <w:tcW w:w="225" w:type="pct"/>
                  <w:tcBorders>
                    <w:tl2br w:val="nil"/>
                    <w:tr2bl w:val="nil"/>
                  </w:tcBorders>
                  <w:vAlign w:val="center"/>
                </w:tcPr>
                <w:p w14:paraId="7489830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1</w:t>
                  </w:r>
                </w:p>
              </w:tc>
            </w:tr>
            <w:tr w14:paraId="3C8D9F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37" w:hRule="atLeast"/>
                <w:jc w:val="center"/>
              </w:trPr>
              <w:tc>
                <w:tcPr>
                  <w:tcW w:w="127" w:type="pct"/>
                  <w:tcBorders>
                    <w:tl2br w:val="nil"/>
                    <w:tr2bl w:val="nil"/>
                  </w:tcBorders>
                  <w:vAlign w:val="center"/>
                </w:tcPr>
                <w:p w14:paraId="5DD3B81C">
                  <w:pPr>
                    <w:pStyle w:val="42"/>
                    <w:keepNext w:val="0"/>
                    <w:keepLines w:val="0"/>
                    <w:pageBreakBefore w:val="0"/>
                    <w:widowControl w:val="0"/>
                    <w:numPr>
                      <w:ilvl w:val="0"/>
                      <w:numId w:val="29"/>
                    </w:numPr>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05" w:type="pct"/>
                  <w:vMerge w:val="continue"/>
                  <w:tcBorders>
                    <w:tl2br w:val="nil"/>
                    <w:tr2bl w:val="nil"/>
                  </w:tcBorders>
                  <w:vAlign w:val="center"/>
                </w:tcPr>
                <w:p w14:paraId="1C6E983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79" w:type="pct"/>
                  <w:tcBorders>
                    <w:tl2br w:val="nil"/>
                    <w:tr2bl w:val="nil"/>
                  </w:tcBorders>
                  <w:shd w:val="clear" w:color="auto" w:fill="auto"/>
                  <w:vAlign w:val="center"/>
                </w:tcPr>
                <w:p w14:paraId="74155409">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退火炉</w:t>
                  </w:r>
                </w:p>
              </w:tc>
              <w:tc>
                <w:tcPr>
                  <w:tcW w:w="252" w:type="pct"/>
                  <w:tcBorders>
                    <w:tl2br w:val="nil"/>
                    <w:tr2bl w:val="nil"/>
                  </w:tcBorders>
                  <w:shd w:val="clear" w:color="auto" w:fill="auto"/>
                  <w:vAlign w:val="center"/>
                </w:tcPr>
                <w:p w14:paraId="6D012A81">
                  <w:pPr>
                    <w:pStyle w:val="47"/>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SB009</w:t>
                  </w:r>
                </w:p>
              </w:tc>
              <w:tc>
                <w:tcPr>
                  <w:tcW w:w="263" w:type="pct"/>
                  <w:tcBorders>
                    <w:tl2br w:val="nil"/>
                    <w:tr2bl w:val="nil"/>
                  </w:tcBorders>
                  <w:vAlign w:val="center"/>
                </w:tcPr>
                <w:p w14:paraId="142336E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sz w:val="21"/>
                      <w:szCs w:val="21"/>
                      <w:highlight w:val="none"/>
                      <w:lang w:val="en-US" w:eastAsia="zh-CN"/>
                    </w:rPr>
                    <w:t>75</w:t>
                  </w:r>
                  <w:r>
                    <w:rPr>
                      <w:rFonts w:hint="default" w:ascii="Times New Roman" w:hAnsi="Times New Roman" w:cs="Times New Roman" w:eastAsiaTheme="minorEastAsia"/>
                      <w:iCs/>
                      <w:color w:val="auto"/>
                      <w:kern w:val="0"/>
                      <w:sz w:val="21"/>
                      <w:szCs w:val="21"/>
                      <w:highlight w:val="none"/>
                      <w:lang w:val="en-US" w:eastAsia="zh-CN" w:bidi="ar-SA"/>
                    </w:rPr>
                    <w:t>/1</w:t>
                  </w:r>
                </w:p>
              </w:tc>
              <w:tc>
                <w:tcPr>
                  <w:tcW w:w="173" w:type="pct"/>
                  <w:vMerge w:val="continue"/>
                  <w:tcBorders>
                    <w:tl2br w:val="nil"/>
                    <w:tr2bl w:val="nil"/>
                  </w:tcBorders>
                  <w:vAlign w:val="center"/>
                </w:tcPr>
                <w:p w14:paraId="6785D5C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en-US"/>
                    </w:rPr>
                  </w:pPr>
                </w:p>
              </w:tc>
              <w:tc>
                <w:tcPr>
                  <w:tcW w:w="215" w:type="pct"/>
                  <w:tcBorders>
                    <w:tl2br w:val="nil"/>
                    <w:tr2bl w:val="nil"/>
                  </w:tcBorders>
                  <w:vAlign w:val="center"/>
                </w:tcPr>
                <w:p w14:paraId="3111ED8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5</w:t>
                  </w:r>
                </w:p>
              </w:tc>
              <w:tc>
                <w:tcPr>
                  <w:tcW w:w="157" w:type="pct"/>
                  <w:tcBorders>
                    <w:tl2br w:val="nil"/>
                    <w:tr2bl w:val="nil"/>
                  </w:tcBorders>
                  <w:shd w:val="clear" w:color="auto" w:fill="auto"/>
                  <w:vAlign w:val="center"/>
                </w:tcPr>
                <w:p w14:paraId="09EFB2B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6</w:t>
                  </w:r>
                </w:p>
              </w:tc>
              <w:tc>
                <w:tcPr>
                  <w:tcW w:w="143" w:type="pct"/>
                  <w:tcBorders>
                    <w:tl2br w:val="nil"/>
                    <w:tr2bl w:val="nil"/>
                  </w:tcBorders>
                  <w:shd w:val="clear" w:color="auto" w:fill="auto"/>
                  <w:vAlign w:val="center"/>
                </w:tcPr>
                <w:p w14:paraId="49E6E06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13</w:t>
                  </w:r>
                </w:p>
              </w:tc>
              <w:tc>
                <w:tcPr>
                  <w:tcW w:w="159" w:type="pct"/>
                  <w:tcBorders>
                    <w:tl2br w:val="nil"/>
                    <w:tr2bl w:val="nil"/>
                  </w:tcBorders>
                  <w:vAlign w:val="center"/>
                </w:tcPr>
                <w:p w14:paraId="29AE603A">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9</w:t>
                  </w:r>
                </w:p>
              </w:tc>
              <w:tc>
                <w:tcPr>
                  <w:tcW w:w="153" w:type="pct"/>
                  <w:tcBorders>
                    <w:tl2br w:val="nil"/>
                    <w:tr2bl w:val="nil"/>
                  </w:tcBorders>
                  <w:vAlign w:val="center"/>
                </w:tcPr>
                <w:p w14:paraId="3919307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19</w:t>
                  </w:r>
                </w:p>
              </w:tc>
              <w:tc>
                <w:tcPr>
                  <w:tcW w:w="158" w:type="pct"/>
                  <w:tcBorders>
                    <w:tl2br w:val="nil"/>
                    <w:tr2bl w:val="nil"/>
                  </w:tcBorders>
                  <w:vAlign w:val="center"/>
                </w:tcPr>
                <w:p w14:paraId="5EAD129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13</w:t>
                  </w:r>
                </w:p>
              </w:tc>
              <w:tc>
                <w:tcPr>
                  <w:tcW w:w="171" w:type="pct"/>
                  <w:tcBorders>
                    <w:tl2br w:val="nil"/>
                    <w:tr2bl w:val="nil"/>
                  </w:tcBorders>
                  <w:vAlign w:val="center"/>
                </w:tcPr>
                <w:p w14:paraId="572C01F3">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5</w:t>
                  </w:r>
                </w:p>
              </w:tc>
              <w:tc>
                <w:tcPr>
                  <w:tcW w:w="160" w:type="pct"/>
                  <w:tcBorders>
                    <w:tl2br w:val="nil"/>
                    <w:tr2bl w:val="nil"/>
                  </w:tcBorders>
                  <w:vAlign w:val="center"/>
                </w:tcPr>
                <w:p w14:paraId="651C7A9C">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zh-CN" w:bidi="ar-SA"/>
                    </w:rPr>
                  </w:pPr>
                  <w:r>
                    <w:rPr>
                      <w:rFonts w:hint="eastAsia" w:cs="Times New Roman" w:eastAsiaTheme="minorEastAsia"/>
                      <w:iCs/>
                      <w:color w:val="auto"/>
                      <w:kern w:val="0"/>
                      <w:sz w:val="21"/>
                      <w:szCs w:val="21"/>
                      <w:highlight w:val="none"/>
                      <w:lang w:val="en-US" w:eastAsia="zh-CN" w:bidi="ar-SA"/>
                    </w:rPr>
                    <w:t>12</w:t>
                  </w:r>
                </w:p>
              </w:tc>
              <w:tc>
                <w:tcPr>
                  <w:tcW w:w="477" w:type="dxa"/>
                  <w:tcBorders>
                    <w:tl2br w:val="nil"/>
                    <w:tr2bl w:val="nil"/>
                  </w:tcBorders>
                  <w:vAlign w:val="center"/>
                </w:tcPr>
                <w:p w14:paraId="70CCA7B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44.4 </w:t>
                  </w:r>
                </w:p>
              </w:tc>
              <w:tc>
                <w:tcPr>
                  <w:tcW w:w="477" w:type="dxa"/>
                  <w:tcBorders>
                    <w:tl2br w:val="nil"/>
                    <w:tr2bl w:val="nil"/>
                  </w:tcBorders>
                  <w:vAlign w:val="center"/>
                </w:tcPr>
                <w:p w14:paraId="636B438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47.7 </w:t>
                  </w:r>
                </w:p>
              </w:tc>
              <w:tc>
                <w:tcPr>
                  <w:tcW w:w="430" w:type="dxa"/>
                  <w:tcBorders>
                    <w:tl2br w:val="nil"/>
                    <w:tr2bl w:val="nil"/>
                  </w:tcBorders>
                  <w:vAlign w:val="center"/>
                </w:tcPr>
                <w:p w14:paraId="0DD3B19B">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56.0 </w:t>
                  </w:r>
                </w:p>
              </w:tc>
              <w:tc>
                <w:tcPr>
                  <w:tcW w:w="496" w:type="dxa"/>
                  <w:tcBorders>
                    <w:tl2br w:val="nil"/>
                    <w:tr2bl w:val="nil"/>
                  </w:tcBorders>
                  <w:vAlign w:val="center"/>
                </w:tcPr>
                <w:p w14:paraId="712BD3A5">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48.4 </w:t>
                  </w:r>
                </w:p>
              </w:tc>
              <w:tc>
                <w:tcPr>
                  <w:tcW w:w="196" w:type="pct"/>
                  <w:vMerge w:val="continue"/>
                  <w:tcBorders>
                    <w:tl2br w:val="nil"/>
                    <w:tr2bl w:val="nil"/>
                  </w:tcBorders>
                  <w:vAlign w:val="center"/>
                </w:tcPr>
                <w:p w14:paraId="0C9592CE">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p>
              </w:tc>
              <w:tc>
                <w:tcPr>
                  <w:tcW w:w="393" w:type="dxa"/>
                  <w:tcBorders>
                    <w:tl2br w:val="nil"/>
                    <w:tr2bl w:val="nil"/>
                  </w:tcBorders>
                  <w:vAlign w:val="center"/>
                </w:tcPr>
                <w:p w14:paraId="177B1B12">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66" w:type="dxa"/>
                  <w:tcBorders>
                    <w:tl2br w:val="nil"/>
                    <w:tr2bl w:val="nil"/>
                  </w:tcBorders>
                  <w:vAlign w:val="center"/>
                </w:tcPr>
                <w:p w14:paraId="7BAF844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57" w:type="dxa"/>
                  <w:tcBorders>
                    <w:tl2br w:val="nil"/>
                    <w:tr2bl w:val="nil"/>
                  </w:tcBorders>
                  <w:vAlign w:val="center"/>
                </w:tcPr>
                <w:p w14:paraId="69DBED2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26</w:t>
                  </w:r>
                </w:p>
              </w:tc>
              <w:tc>
                <w:tcPr>
                  <w:tcW w:w="435" w:type="dxa"/>
                  <w:tcBorders>
                    <w:tl2br w:val="nil"/>
                    <w:tr2bl w:val="nil"/>
                  </w:tcBorders>
                  <w:vAlign w:val="center"/>
                </w:tcPr>
                <w:p w14:paraId="4ABC453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eastAsia" w:cs="Times New Roman" w:eastAsiaTheme="minorEastAsia"/>
                      <w:iCs/>
                      <w:color w:val="auto"/>
                      <w:kern w:val="0"/>
                      <w:sz w:val="21"/>
                      <w:szCs w:val="21"/>
                      <w:highlight w:val="none"/>
                      <w:lang w:val="en-US" w:eastAsia="zh-CN" w:bidi="ar-SA"/>
                    </w:rPr>
                    <w:t>21</w:t>
                  </w:r>
                </w:p>
              </w:tc>
              <w:tc>
                <w:tcPr>
                  <w:tcW w:w="441" w:type="dxa"/>
                  <w:tcBorders>
                    <w:tl2br w:val="nil"/>
                    <w:tr2bl w:val="nil"/>
                  </w:tcBorders>
                  <w:vAlign w:val="center"/>
                </w:tcPr>
                <w:p w14:paraId="0FD4F301">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23.4 </w:t>
                  </w:r>
                </w:p>
              </w:tc>
              <w:tc>
                <w:tcPr>
                  <w:tcW w:w="494" w:type="dxa"/>
                  <w:tcBorders>
                    <w:tl2br w:val="nil"/>
                    <w:tr2bl w:val="nil"/>
                  </w:tcBorders>
                  <w:vAlign w:val="center"/>
                </w:tcPr>
                <w:p w14:paraId="2133D647">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26.7 </w:t>
                  </w:r>
                </w:p>
              </w:tc>
              <w:tc>
                <w:tcPr>
                  <w:tcW w:w="427" w:type="dxa"/>
                  <w:tcBorders>
                    <w:tl2br w:val="nil"/>
                    <w:tr2bl w:val="nil"/>
                  </w:tcBorders>
                  <w:vAlign w:val="center"/>
                </w:tcPr>
                <w:p w14:paraId="60159860">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30.0 </w:t>
                  </w:r>
                </w:p>
              </w:tc>
              <w:tc>
                <w:tcPr>
                  <w:tcW w:w="466" w:type="dxa"/>
                  <w:tcBorders>
                    <w:tl2br w:val="nil"/>
                    <w:tr2bl w:val="nil"/>
                  </w:tcBorders>
                  <w:vAlign w:val="center"/>
                </w:tcPr>
                <w:p w14:paraId="02B7271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kern w:val="0"/>
                      <w:sz w:val="21"/>
                      <w:szCs w:val="21"/>
                      <w:highlight w:val="none"/>
                      <w:lang w:val="en-US" w:eastAsia="en-US" w:bidi="ar-SA"/>
                    </w:rPr>
                  </w:pPr>
                  <w:r>
                    <w:rPr>
                      <w:rFonts w:hint="default" w:ascii="Times New Roman" w:hAnsi="Times New Roman" w:cs="Times New Roman" w:eastAsiaTheme="minorEastAsia"/>
                      <w:iCs/>
                      <w:color w:val="auto"/>
                      <w:kern w:val="0"/>
                      <w:sz w:val="21"/>
                      <w:szCs w:val="21"/>
                      <w:highlight w:val="none"/>
                      <w:lang w:val="en-US" w:eastAsia="zh-CN" w:bidi="ar-SA"/>
                    </w:rPr>
                    <w:t xml:space="preserve">27.4 </w:t>
                  </w:r>
                </w:p>
              </w:tc>
              <w:tc>
                <w:tcPr>
                  <w:tcW w:w="225" w:type="pct"/>
                  <w:tcBorders>
                    <w:tl2br w:val="nil"/>
                    <w:tr2bl w:val="nil"/>
                  </w:tcBorders>
                  <w:vAlign w:val="center"/>
                </w:tcPr>
                <w:p w14:paraId="4BAF4D4D">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iCs/>
                      <w:color w:val="auto"/>
                      <w:sz w:val="21"/>
                      <w:szCs w:val="21"/>
                      <w:highlight w:val="none"/>
                      <w:lang w:val="en-US" w:eastAsia="zh-CN"/>
                    </w:rPr>
                    <w:t>1</w:t>
                  </w:r>
                </w:p>
              </w:tc>
            </w:tr>
            <w:tr w14:paraId="4ADAD8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77" w:hRule="atLeast"/>
                <w:jc w:val="center"/>
              </w:trPr>
              <w:tc>
                <w:tcPr>
                  <w:tcW w:w="5000" w:type="pct"/>
                  <w:gridSpan w:val="28"/>
                  <w:tcBorders>
                    <w:tl2br w:val="nil"/>
                    <w:tr2bl w:val="nil"/>
                  </w:tcBorders>
                  <w:vAlign w:val="center"/>
                </w:tcPr>
                <w:p w14:paraId="7C2D7399">
                  <w:pPr>
                    <w:pStyle w:val="42"/>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eastAsiaTheme="minorEastAsia"/>
                      <w:iCs/>
                      <w:color w:val="auto"/>
                      <w:sz w:val="21"/>
                      <w:szCs w:val="21"/>
                      <w:highlight w:val="none"/>
                      <w:lang w:val="en-US" w:eastAsia="zh-CN"/>
                    </w:rPr>
                  </w:pPr>
                  <w:r>
                    <w:rPr>
                      <w:rFonts w:hint="eastAsia" w:cs="Times New Roman" w:eastAsiaTheme="minorEastAsia"/>
                      <w:color w:val="auto"/>
                      <w:sz w:val="21"/>
                      <w:szCs w:val="21"/>
                      <w:highlight w:val="none"/>
                      <w:lang w:val="en-US" w:eastAsia="zh-CN"/>
                    </w:rPr>
                    <w:t>备注：以生产车间西南角为坐标（0,0,0），沿正东方向为X轴，沿正北方向Y轴。</w:t>
                  </w:r>
                </w:p>
              </w:tc>
            </w:tr>
          </w:tbl>
          <w:p w14:paraId="405FBCE4">
            <w:pPr>
              <w:ind w:left="0" w:leftChars="0" w:firstLine="0" w:firstLineChars="0"/>
              <w:rPr>
                <w:color w:val="auto"/>
                <w:highlight w:val="none"/>
              </w:rPr>
            </w:pPr>
          </w:p>
          <w:p w14:paraId="5803FB6D">
            <w:pPr>
              <w:ind w:left="0" w:leftChars="0" w:firstLine="0" w:firstLineChars="0"/>
              <w:rPr>
                <w:color w:val="auto"/>
                <w:highlight w:val="none"/>
              </w:rPr>
            </w:pPr>
          </w:p>
          <w:p w14:paraId="3705EE6D">
            <w:pPr>
              <w:ind w:left="0" w:leftChars="0" w:firstLine="0" w:firstLineChars="0"/>
              <w:rPr>
                <w:color w:val="auto"/>
                <w:highlight w:val="none"/>
              </w:rPr>
            </w:pPr>
          </w:p>
          <w:p w14:paraId="289A015A">
            <w:pPr>
              <w:ind w:left="0" w:leftChars="0" w:firstLine="0" w:firstLineChars="0"/>
              <w:rPr>
                <w:color w:val="auto"/>
                <w:highlight w:val="none"/>
              </w:rPr>
            </w:pPr>
          </w:p>
          <w:p w14:paraId="43913D77">
            <w:pPr>
              <w:ind w:left="0" w:leftChars="0" w:firstLine="0" w:firstLineChars="0"/>
              <w:rPr>
                <w:color w:val="auto"/>
                <w:highlight w:val="none"/>
              </w:rPr>
            </w:pPr>
          </w:p>
          <w:p w14:paraId="3F4725EE">
            <w:pPr>
              <w:ind w:left="0" w:leftChars="0" w:firstLine="0" w:firstLineChars="0"/>
              <w:rPr>
                <w:color w:val="auto"/>
                <w:highlight w:val="none"/>
              </w:rPr>
            </w:pPr>
          </w:p>
          <w:p w14:paraId="3280E0E7">
            <w:pPr>
              <w:ind w:left="0" w:leftChars="0" w:firstLine="0" w:firstLineChars="0"/>
              <w:rPr>
                <w:color w:val="auto"/>
                <w:highlight w:val="none"/>
              </w:rPr>
            </w:pPr>
          </w:p>
          <w:p w14:paraId="5926EEF8">
            <w:pPr>
              <w:ind w:left="0" w:leftChars="0" w:firstLine="0" w:firstLineChars="0"/>
              <w:rPr>
                <w:color w:val="auto"/>
                <w:highlight w:val="none"/>
              </w:rPr>
            </w:pPr>
          </w:p>
          <w:p w14:paraId="4DC66BBC">
            <w:pPr>
              <w:ind w:left="0" w:leftChars="0" w:firstLine="0" w:firstLineChars="0"/>
              <w:rPr>
                <w:color w:val="auto"/>
                <w:highlight w:val="none"/>
              </w:rPr>
            </w:pPr>
          </w:p>
          <w:p w14:paraId="7DC1491F">
            <w:pPr>
              <w:ind w:left="0" w:leftChars="0" w:firstLine="0" w:firstLineChars="0"/>
              <w:rPr>
                <w:color w:val="auto"/>
                <w:highlight w:val="none"/>
              </w:rPr>
            </w:pPr>
          </w:p>
          <w:p w14:paraId="6DD5266F">
            <w:pPr>
              <w:ind w:left="0" w:leftChars="0" w:firstLine="0" w:firstLineChars="0"/>
              <w:rPr>
                <w:color w:val="auto"/>
                <w:highlight w:val="none"/>
              </w:rPr>
            </w:pPr>
          </w:p>
          <w:p w14:paraId="633D01EC">
            <w:pPr>
              <w:ind w:left="0" w:leftChars="0" w:firstLine="0" w:firstLineChars="0"/>
              <w:rPr>
                <w:color w:val="auto"/>
                <w:highlight w:val="none"/>
              </w:rPr>
            </w:pPr>
          </w:p>
          <w:p w14:paraId="44835EB3">
            <w:pPr>
              <w:ind w:left="0" w:leftChars="0" w:firstLine="0" w:firstLineChars="0"/>
              <w:rPr>
                <w:color w:val="auto"/>
                <w:highlight w:val="none"/>
              </w:rPr>
            </w:pPr>
          </w:p>
          <w:p w14:paraId="7EE6E752">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456C7262">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6D1CF7BA">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32DFAEED">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16960FE1">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07C8B27A">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4588242A">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78069E14">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05199846">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2E5863B0">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1805C953">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67D7DEB7">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4008AF88">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4AB218C8">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31B06F31">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017C6EF8">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35BE4072">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06887C25">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50452DEF">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31C11EE7">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10ECB96F">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082AFC1F">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50CE91AF">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08D2F674">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1B3AD701">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4BEDD6C7">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23795B05">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716D77E1">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6D7361FA">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11D77F68">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0343FC61">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2AF2EEFD">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4DB409F5">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0CE7303C">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65C43096">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3C75A2A9">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1277221E">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488D374E">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2E909060">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19130B96">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05967113">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159A922F">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7BDD5E8B">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7D348320">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2F3A08C2">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2A0642AF">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48D0DAD0">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729483BE">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p w14:paraId="401C3517">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color w:val="auto"/>
                <w:highlight w:val="none"/>
              </w:rPr>
            </w:pPr>
          </w:p>
        </w:tc>
      </w:tr>
    </w:tbl>
    <w:p w14:paraId="5A118BB5">
      <w:pPr>
        <w:rPr>
          <w:color w:val="auto"/>
          <w:highlight w:val="none"/>
        </w:rPr>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8"/>
        <w:tblW w:w="907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319"/>
      </w:tblGrid>
      <w:tr w14:paraId="742D0A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6" w:type="dxa"/>
            <w:tcBorders>
              <w:tl2br w:val="nil"/>
              <w:tr2bl w:val="nil"/>
            </w:tcBorders>
          </w:tcPr>
          <w:p w14:paraId="64A2C37E">
            <w:pPr>
              <w:rPr>
                <w:color w:val="auto"/>
                <w:highlight w:val="none"/>
                <w:vertAlign w:val="baseline"/>
              </w:rPr>
            </w:pPr>
          </w:p>
        </w:tc>
        <w:tc>
          <w:tcPr>
            <w:tcW w:w="8682" w:type="dxa"/>
            <w:tcBorders>
              <w:tl2br w:val="nil"/>
              <w:tr2bl w:val="nil"/>
            </w:tcBorders>
            <w:vAlign w:val="top"/>
          </w:tcPr>
          <w:p w14:paraId="1310DA67">
            <w:pPr>
              <w:numPr>
                <w:ilvl w:val="0"/>
                <w:numId w:val="30"/>
              </w:numPr>
              <w:autoSpaceDE w:val="0"/>
              <w:autoSpaceDN w:val="0"/>
              <w:adjustRightInd w:val="0"/>
              <w:ind w:firstLine="480"/>
              <w:rPr>
                <w:color w:val="auto"/>
                <w:highlight w:val="none"/>
                <w:lang w:val="zh-CN"/>
              </w:rPr>
            </w:pPr>
            <w:r>
              <w:rPr>
                <w:color w:val="auto"/>
                <w:highlight w:val="none"/>
                <w:lang w:val="zh-CN"/>
              </w:rPr>
              <w:t>噪声预测</w:t>
            </w:r>
          </w:p>
          <w:p w14:paraId="14EA0088">
            <w:pPr>
              <w:ind w:firstLine="480"/>
              <w:rPr>
                <w:color w:val="auto"/>
                <w:highlight w:val="none"/>
              </w:rPr>
            </w:pPr>
            <w:r>
              <w:rPr>
                <w:color w:val="auto"/>
                <w:highlight w:val="none"/>
              </w:rPr>
              <w:t>预测模型采用《环境影响评价技术导则 声环境》（HJ2.4-2021）中附录A和附录B推荐的工业噪声预测模型。预测计算只考虑工程各声源所在厂房围护结构的屏蔽效应和声源至受声点的几何发散衰减，不考虑空气吸收及影响较小的附加衰减。</w:t>
            </w:r>
          </w:p>
          <w:p w14:paraId="01F2A935">
            <w:pPr>
              <w:ind w:firstLine="480"/>
              <w:rPr>
                <w:color w:val="auto"/>
                <w:highlight w:val="none"/>
              </w:rPr>
            </w:pPr>
            <w:r>
              <w:rPr>
                <w:color w:val="auto"/>
                <w:highlight w:val="none"/>
              </w:rPr>
              <w:t>采用预测模式如下：</w:t>
            </w:r>
          </w:p>
          <w:p w14:paraId="5EB80BB8">
            <w:pPr>
              <w:ind w:firstLine="480"/>
              <w:rPr>
                <w:snapToGrid w:val="0"/>
                <w:color w:val="auto"/>
                <w:highlight w:val="none"/>
              </w:rPr>
            </w:pPr>
            <w:r>
              <w:rPr>
                <w:snapToGrid w:val="0"/>
                <w:color w:val="auto"/>
                <w:highlight w:val="none"/>
              </w:rPr>
              <w:fldChar w:fldCharType="begin"/>
            </w:r>
            <w:r>
              <w:rPr>
                <w:snapToGrid w:val="0"/>
                <w:color w:val="auto"/>
                <w:highlight w:val="none"/>
              </w:rPr>
              <w:instrText xml:space="preserve"> = 1 \* GB3 </w:instrText>
            </w:r>
            <w:r>
              <w:rPr>
                <w:snapToGrid w:val="0"/>
                <w:color w:val="auto"/>
                <w:highlight w:val="none"/>
              </w:rPr>
              <w:fldChar w:fldCharType="separate"/>
            </w:r>
            <w:r>
              <w:rPr>
                <w:snapToGrid w:val="0"/>
                <w:color w:val="auto"/>
                <w:highlight w:val="none"/>
              </w:rPr>
              <w:t>①</w:t>
            </w:r>
            <w:r>
              <w:rPr>
                <w:snapToGrid w:val="0"/>
                <w:color w:val="auto"/>
                <w:highlight w:val="none"/>
              </w:rPr>
              <w:fldChar w:fldCharType="end"/>
            </w:r>
            <w:r>
              <w:rPr>
                <w:snapToGrid w:val="0"/>
                <w:color w:val="auto"/>
                <w:highlight w:val="none"/>
              </w:rPr>
              <w:t>室外声源在预测点产生的声级计算模型</w:t>
            </w:r>
          </w:p>
          <w:p w14:paraId="4A789767">
            <w:pPr>
              <w:ind w:firstLine="480"/>
              <w:rPr>
                <w:color w:val="auto"/>
                <w:highlight w:val="none"/>
              </w:rPr>
            </w:pPr>
            <w:r>
              <w:rPr>
                <w:color w:val="auto"/>
                <w:highlight w:val="none"/>
              </w:rPr>
              <w:t>室外声源在预测点产生的声级计算模型参照导则附录 A：</w:t>
            </w:r>
          </w:p>
          <w:p w14:paraId="399B69EC">
            <w:pPr>
              <w:pStyle w:val="71"/>
              <w:rPr>
                <w:color w:val="auto"/>
                <w:highlight w:val="none"/>
              </w:rPr>
            </w:pPr>
            <w:r>
              <w:rPr>
                <w:color w:val="auto"/>
                <w:position w:val="-14"/>
                <w:highlight w:val="none"/>
              </w:rPr>
              <w:object>
                <v:shape id="_x0000_i1029" o:spt="75" type="#_x0000_t75" style="height:20pt;width:268.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p>
          <w:p w14:paraId="44C4D818">
            <w:pPr>
              <w:ind w:left="0" w:leftChars="0" w:firstLine="0" w:firstLineChars="0"/>
              <w:rPr>
                <w:color w:val="auto"/>
                <w:highlight w:val="none"/>
              </w:rPr>
            </w:pPr>
            <w:r>
              <w:rPr>
                <w:color w:val="auto"/>
                <w:highlight w:val="none"/>
              </w:rPr>
              <w:t>式中：</w:t>
            </w:r>
          </w:p>
          <w:p w14:paraId="606EAB3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i/>
                <w:iCs/>
                <w:color w:val="auto"/>
                <w:highlight w:val="none"/>
              </w:rPr>
              <w:t>L</w:t>
            </w:r>
            <w:r>
              <w:rPr>
                <w:i/>
                <w:iCs/>
                <w:color w:val="auto"/>
                <w:highlight w:val="none"/>
                <w:vertAlign w:val="subscript"/>
              </w:rPr>
              <w:t>p</w:t>
            </w:r>
            <w:r>
              <w:rPr>
                <w:i/>
                <w:iCs/>
                <w:color w:val="auto"/>
                <w:highlight w:val="none"/>
              </w:rPr>
              <w:t>(r)</w:t>
            </w:r>
            <w:r>
              <w:rPr>
                <w:color w:val="auto"/>
                <w:highlight w:val="none"/>
              </w:rPr>
              <w:t>──预测点处声压级，dB；</w:t>
            </w:r>
          </w:p>
          <w:p w14:paraId="4226EBD7">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i/>
                <w:iCs/>
                <w:color w:val="auto"/>
                <w:highlight w:val="none"/>
              </w:rPr>
              <w:t>L</w:t>
            </w:r>
            <w:r>
              <w:rPr>
                <w:i/>
                <w:iCs/>
                <w:color w:val="auto"/>
                <w:highlight w:val="none"/>
                <w:vertAlign w:val="subscript"/>
              </w:rPr>
              <w:t>p</w:t>
            </w:r>
            <w:r>
              <w:rPr>
                <w:i/>
                <w:iCs/>
                <w:color w:val="auto"/>
                <w:highlight w:val="none"/>
              </w:rPr>
              <w:t>(r</w:t>
            </w:r>
            <w:r>
              <w:rPr>
                <w:i/>
                <w:iCs/>
                <w:color w:val="auto"/>
                <w:highlight w:val="none"/>
                <w:vertAlign w:val="subscript"/>
              </w:rPr>
              <w:t>0</w:t>
            </w:r>
            <w:r>
              <w:rPr>
                <w:i/>
                <w:iCs/>
                <w:color w:val="auto"/>
                <w:highlight w:val="none"/>
              </w:rPr>
              <w:t>)</w:t>
            </w:r>
            <w:r>
              <w:rPr>
                <w:color w:val="auto"/>
                <w:highlight w:val="none"/>
              </w:rPr>
              <w:t>—参考位置r</w:t>
            </w:r>
            <w:r>
              <w:rPr>
                <w:color w:val="auto"/>
                <w:highlight w:val="none"/>
                <w:vertAlign w:val="subscript"/>
              </w:rPr>
              <w:t>0</w:t>
            </w:r>
            <w:r>
              <w:rPr>
                <w:color w:val="auto"/>
                <w:highlight w:val="none"/>
              </w:rPr>
              <w:t>处的声压级，dB；</w:t>
            </w:r>
          </w:p>
          <w:p w14:paraId="418491DA">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i/>
                <w:iCs/>
                <w:color w:val="auto"/>
                <w:highlight w:val="none"/>
              </w:rPr>
              <w:t>D</w:t>
            </w:r>
            <w:r>
              <w:rPr>
                <w:i/>
                <w:iCs/>
                <w:color w:val="auto"/>
                <w:highlight w:val="none"/>
                <w:vertAlign w:val="subscript"/>
              </w:rPr>
              <w:t>C</w:t>
            </w:r>
            <w:r>
              <w:rPr>
                <w:color w:val="auto"/>
                <w:highlight w:val="none"/>
              </w:rPr>
              <w:t>—指向性校正，它描述点声源的等效连续声压级与产生声功率级</w:t>
            </w:r>
            <w:r>
              <w:rPr>
                <w:i/>
                <w:iCs/>
                <w:color w:val="auto"/>
                <w:highlight w:val="none"/>
              </w:rPr>
              <w:t>L</w:t>
            </w:r>
            <w:r>
              <w:rPr>
                <w:i/>
                <w:iCs/>
                <w:color w:val="auto"/>
                <w:highlight w:val="none"/>
                <w:vertAlign w:val="subscript"/>
              </w:rPr>
              <w:t>w</w:t>
            </w:r>
            <w:r>
              <w:rPr>
                <w:color w:val="auto"/>
                <w:highlight w:val="none"/>
              </w:rPr>
              <w:t>的全向点声源在规定方向的声级的偏差程度，dB；</w:t>
            </w:r>
          </w:p>
          <w:p w14:paraId="56ACA390">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i/>
                <w:iCs/>
                <w:color w:val="auto"/>
                <w:highlight w:val="none"/>
              </w:rPr>
              <w:t>A</w:t>
            </w:r>
            <w:r>
              <w:rPr>
                <w:i/>
                <w:iCs/>
                <w:color w:val="auto"/>
                <w:highlight w:val="none"/>
                <w:vertAlign w:val="subscript"/>
              </w:rPr>
              <w:t>div</w:t>
            </w:r>
            <w:r>
              <w:rPr>
                <w:color w:val="auto"/>
                <w:highlight w:val="none"/>
              </w:rPr>
              <w:t>──几何发散引起的衰减，dB；</w:t>
            </w:r>
          </w:p>
          <w:p w14:paraId="78C3A03C">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i/>
                <w:iCs/>
                <w:color w:val="auto"/>
                <w:highlight w:val="none"/>
              </w:rPr>
              <w:t>A</w:t>
            </w:r>
            <w:r>
              <w:rPr>
                <w:i/>
                <w:iCs/>
                <w:color w:val="auto"/>
                <w:highlight w:val="none"/>
                <w:vertAlign w:val="subscript"/>
              </w:rPr>
              <w:t>atm</w:t>
            </w:r>
            <w:r>
              <w:rPr>
                <w:color w:val="auto"/>
                <w:highlight w:val="none"/>
              </w:rPr>
              <w:t>──大气吸收引起的衰减，dB；</w:t>
            </w:r>
          </w:p>
          <w:p w14:paraId="565CBA04">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i/>
                <w:iCs/>
                <w:color w:val="auto"/>
                <w:highlight w:val="none"/>
              </w:rPr>
              <w:t>A</w:t>
            </w:r>
            <w:r>
              <w:rPr>
                <w:i/>
                <w:iCs/>
                <w:color w:val="auto"/>
                <w:highlight w:val="none"/>
                <w:vertAlign w:val="subscript"/>
              </w:rPr>
              <w:t>gr</w:t>
            </w:r>
            <w:r>
              <w:rPr>
                <w:color w:val="auto"/>
                <w:highlight w:val="none"/>
              </w:rPr>
              <w:t>──地面效应引起的衰减，dB；</w:t>
            </w:r>
          </w:p>
          <w:p w14:paraId="09A9DBCC">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i/>
                <w:iCs/>
                <w:color w:val="auto"/>
                <w:highlight w:val="none"/>
              </w:rPr>
              <w:t>A</w:t>
            </w:r>
            <w:r>
              <w:rPr>
                <w:i/>
                <w:iCs/>
                <w:color w:val="auto"/>
                <w:highlight w:val="none"/>
                <w:vertAlign w:val="subscript"/>
              </w:rPr>
              <w:t>bar</w:t>
            </w:r>
            <w:r>
              <w:rPr>
                <w:color w:val="auto"/>
                <w:highlight w:val="none"/>
              </w:rPr>
              <w:t>──障碍物屏蔽引起的衰减，dB；</w:t>
            </w:r>
          </w:p>
          <w:p w14:paraId="0395495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i/>
                <w:iCs/>
                <w:color w:val="auto"/>
                <w:highlight w:val="none"/>
              </w:rPr>
              <w:t>A</w:t>
            </w:r>
            <w:r>
              <w:rPr>
                <w:i/>
                <w:iCs/>
                <w:color w:val="auto"/>
                <w:highlight w:val="none"/>
                <w:vertAlign w:val="subscript"/>
              </w:rPr>
              <w:t>misc</w:t>
            </w:r>
            <w:r>
              <w:rPr>
                <w:color w:val="auto"/>
                <w:highlight w:val="none"/>
              </w:rPr>
              <w:t>──其他多方面效应引起的衰减，dB。</w:t>
            </w:r>
          </w:p>
          <w:p w14:paraId="17322C3B">
            <w:pPr>
              <w:pStyle w:val="6"/>
              <w:spacing w:line="480" w:lineRule="atLeast"/>
              <w:ind w:firstLine="480"/>
              <w:rPr>
                <w:color w:val="auto"/>
                <w:highlight w:val="none"/>
              </w:rPr>
            </w:pPr>
            <w:r>
              <w:rPr>
                <w:color w:val="auto"/>
                <w:highlight w:val="none"/>
                <w:lang w:val="zh-CN"/>
              </w:rPr>
              <w:t>本</w:t>
            </w:r>
            <w:r>
              <w:rPr>
                <w:color w:val="auto"/>
                <w:highlight w:val="none"/>
              </w:rPr>
              <w:t>评价</w:t>
            </w:r>
            <w:r>
              <w:rPr>
                <w:color w:val="auto"/>
                <w:highlight w:val="none"/>
                <w:lang w:val="zh-CN"/>
              </w:rPr>
              <w:t>预测计算只考虑各声源至受声点的几何发散衰减，不考虑</w:t>
            </w:r>
            <w:r>
              <w:rPr>
                <w:color w:val="auto"/>
                <w:highlight w:val="none"/>
              </w:rPr>
              <w:t>大气吸收、地面效应、障碍物屏蔽及其他多方面等影响较小的衰减。</w:t>
            </w:r>
          </w:p>
          <w:p w14:paraId="19BD3176">
            <w:pPr>
              <w:pStyle w:val="6"/>
              <w:spacing w:line="480" w:lineRule="atLeast"/>
              <w:ind w:firstLine="480"/>
              <w:rPr>
                <w:color w:val="auto"/>
                <w:highlight w:val="none"/>
              </w:rPr>
            </w:pPr>
            <w:r>
              <w:rPr>
                <w:color w:val="auto"/>
                <w:highlight w:val="none"/>
              </w:rPr>
              <w:t>预测点的A声级，可利用8个倍频带的声压级按下式计算：</w:t>
            </w:r>
          </w:p>
          <w:p w14:paraId="3A80E8A6">
            <w:pPr>
              <w:pStyle w:val="21"/>
              <w:spacing w:line="360" w:lineRule="auto"/>
              <w:ind w:firstLine="0" w:firstLineChars="0"/>
              <w:rPr>
                <w:snapToGrid w:val="0"/>
                <w:color w:val="auto"/>
                <w:highlight w:val="none"/>
              </w:rPr>
            </w:pPr>
            <w:r>
              <w:rPr>
                <w:color w:val="auto"/>
                <w:kern w:val="0"/>
                <w:position w:val="-30"/>
                <w:highlight w:val="none"/>
              </w:rPr>
              <w:object>
                <v:shape id="_x0000_i1030" o:spt="75" type="#_x0000_t75" style="height:34.5pt;width:168.5pt;" o:ole="t" filled="f" o:preferrelative="f" stroked="f" coordsize="21600,21600">
                  <v:path/>
                  <v:fill on="f" focussize="0,0"/>
                  <v:stroke on="f" joinstyle="miter"/>
                  <v:imagedata r:id="rId21" o:title=""/>
                  <o:lock v:ext="edit" rotation="t" aspectratio="f"/>
                  <w10:wrap type="none"/>
                  <w10:anchorlock/>
                </v:shape>
                <o:OLEObject Type="Embed" ProgID="Equation.3" ShapeID="_x0000_i1030" DrawAspect="Content" ObjectID="_1468075730" r:id="rId20">
                  <o:LockedField>false</o:LockedField>
                </o:OLEObject>
              </w:object>
            </w:r>
          </w:p>
          <w:p w14:paraId="293B07AF">
            <w:pPr>
              <w:pStyle w:val="21"/>
              <w:jc w:val="left"/>
              <w:rPr>
                <w:b w:val="0"/>
                <w:color w:val="auto"/>
                <w:szCs w:val="24"/>
                <w:highlight w:val="none"/>
              </w:rPr>
            </w:pPr>
            <w:r>
              <w:rPr>
                <w:b w:val="0"/>
                <w:color w:val="auto"/>
                <w:szCs w:val="24"/>
                <w:highlight w:val="none"/>
              </w:rPr>
              <w:t>式中：</w:t>
            </w:r>
          </w:p>
          <w:p w14:paraId="77E02AF6">
            <w:pPr>
              <w:pStyle w:val="2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b w:val="0"/>
                <w:color w:val="auto"/>
                <w:szCs w:val="24"/>
                <w:highlight w:val="none"/>
              </w:rPr>
            </w:pPr>
            <w:r>
              <w:rPr>
                <w:b w:val="0"/>
                <w:i/>
                <w:iCs/>
                <w:color w:val="auto"/>
                <w:szCs w:val="24"/>
                <w:highlight w:val="none"/>
              </w:rPr>
              <w:t>L</w:t>
            </w:r>
            <w:r>
              <w:rPr>
                <w:b w:val="0"/>
                <w:i/>
                <w:iCs/>
                <w:color w:val="auto"/>
                <w:szCs w:val="24"/>
                <w:highlight w:val="none"/>
                <w:vertAlign w:val="subscript"/>
              </w:rPr>
              <w:t>A</w:t>
            </w:r>
            <w:r>
              <w:rPr>
                <w:b w:val="0"/>
                <w:i w:val="0"/>
                <w:iCs w:val="0"/>
                <w:color w:val="auto"/>
                <w:szCs w:val="24"/>
                <w:highlight w:val="none"/>
              </w:rPr>
              <w:t>（r）</w:t>
            </w:r>
            <w:r>
              <w:rPr>
                <w:b w:val="0"/>
                <w:color w:val="auto"/>
                <w:szCs w:val="24"/>
                <w:highlight w:val="none"/>
              </w:rPr>
              <w:t>—距声源r处的A声级，dB（A）；</w:t>
            </w:r>
          </w:p>
          <w:p w14:paraId="1094EF34">
            <w:pPr>
              <w:pStyle w:val="2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b w:val="0"/>
                <w:color w:val="auto"/>
                <w:szCs w:val="24"/>
                <w:highlight w:val="none"/>
              </w:rPr>
            </w:pPr>
            <w:r>
              <w:rPr>
                <w:b w:val="0"/>
                <w:i/>
                <w:iCs/>
                <w:color w:val="auto"/>
                <w:szCs w:val="24"/>
                <w:highlight w:val="none"/>
              </w:rPr>
              <w:t>L</w:t>
            </w:r>
            <w:r>
              <w:rPr>
                <w:b w:val="0"/>
                <w:i/>
                <w:iCs/>
                <w:color w:val="auto"/>
                <w:szCs w:val="24"/>
                <w:highlight w:val="none"/>
                <w:vertAlign w:val="subscript"/>
              </w:rPr>
              <w:t>Pi</w:t>
            </w:r>
            <w:r>
              <w:rPr>
                <w:b w:val="0"/>
                <w:i w:val="0"/>
                <w:iCs w:val="0"/>
                <w:color w:val="auto"/>
                <w:szCs w:val="24"/>
                <w:highlight w:val="none"/>
              </w:rPr>
              <w:t>（r）</w:t>
            </w:r>
            <w:r>
              <w:rPr>
                <w:b w:val="0"/>
                <w:color w:val="auto"/>
                <w:szCs w:val="24"/>
                <w:highlight w:val="none"/>
              </w:rPr>
              <w:t>—预测点（r）处，第i倍频带声压级，dB；</w:t>
            </w:r>
          </w:p>
          <w:p w14:paraId="3214295E">
            <w:pPr>
              <w:pStyle w:val="2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b w:val="0"/>
                <w:color w:val="auto"/>
                <w:szCs w:val="24"/>
                <w:highlight w:val="none"/>
              </w:rPr>
            </w:pPr>
            <w:r>
              <w:rPr>
                <w:b w:val="0"/>
                <w:i/>
                <w:iCs/>
                <w:color w:val="auto"/>
                <w:szCs w:val="24"/>
                <w:highlight w:val="none"/>
              </w:rPr>
              <w:t>ΔL</w:t>
            </w:r>
            <w:r>
              <w:rPr>
                <w:b w:val="0"/>
                <w:i/>
                <w:iCs/>
                <w:color w:val="auto"/>
                <w:szCs w:val="24"/>
                <w:highlight w:val="none"/>
                <w:vertAlign w:val="subscript"/>
              </w:rPr>
              <w:t>i</w:t>
            </w:r>
            <w:r>
              <w:rPr>
                <w:b w:val="0"/>
                <w:color w:val="auto"/>
                <w:szCs w:val="24"/>
                <w:highlight w:val="none"/>
              </w:rPr>
              <w:t>—第i 倍频带A计权网络修正值，dB。</w:t>
            </w:r>
          </w:p>
          <w:p w14:paraId="2B2764C6">
            <w:pPr>
              <w:pStyle w:val="6"/>
              <w:spacing w:line="480" w:lineRule="atLeast"/>
              <w:ind w:firstLine="480"/>
              <w:rPr>
                <w:color w:val="auto"/>
                <w:highlight w:val="none"/>
              </w:rPr>
            </w:pPr>
            <w:r>
              <w:rPr>
                <w:color w:val="auto"/>
                <w:highlight w:val="none"/>
              </w:rPr>
              <w:fldChar w:fldCharType="begin"/>
            </w:r>
            <w:r>
              <w:rPr>
                <w:color w:val="auto"/>
                <w:highlight w:val="none"/>
              </w:rPr>
              <w:instrText xml:space="preserve"> = 1 \* ROMAN \* MERGEFORMAT </w:instrText>
            </w:r>
            <w:r>
              <w:rPr>
                <w:color w:val="auto"/>
                <w:highlight w:val="none"/>
              </w:rPr>
              <w:fldChar w:fldCharType="separate"/>
            </w:r>
            <w:r>
              <w:rPr>
                <w:color w:val="auto"/>
                <w:highlight w:val="none"/>
              </w:rPr>
              <w:t>I</w:t>
            </w:r>
            <w:r>
              <w:rPr>
                <w:color w:val="auto"/>
                <w:highlight w:val="none"/>
              </w:rPr>
              <w:fldChar w:fldCharType="end"/>
            </w:r>
            <w:r>
              <w:rPr>
                <w:color w:val="auto"/>
                <w:highlight w:val="none"/>
              </w:rPr>
              <w:t>、指向性校正</w:t>
            </w:r>
          </w:p>
          <w:p w14:paraId="6475A0EF">
            <w:pPr>
              <w:pStyle w:val="6"/>
              <w:spacing w:line="480" w:lineRule="atLeast"/>
              <w:ind w:firstLine="480"/>
              <w:rPr>
                <w:color w:val="auto"/>
                <w:highlight w:val="none"/>
              </w:rPr>
            </w:pPr>
            <w:r>
              <w:rPr>
                <w:color w:val="auto"/>
                <w:highlight w:val="none"/>
              </w:rPr>
              <w:t>本次评价忽略。</w:t>
            </w:r>
          </w:p>
          <w:p w14:paraId="78D39A0E">
            <w:pPr>
              <w:pStyle w:val="6"/>
              <w:spacing w:line="480" w:lineRule="atLeast"/>
              <w:ind w:firstLine="480"/>
              <w:rPr>
                <w:color w:val="auto"/>
                <w:highlight w:val="none"/>
              </w:rPr>
            </w:pPr>
            <w:r>
              <w:rPr>
                <w:color w:val="auto"/>
                <w:highlight w:val="none"/>
              </w:rPr>
              <w:fldChar w:fldCharType="begin"/>
            </w:r>
            <w:r>
              <w:rPr>
                <w:color w:val="auto"/>
                <w:highlight w:val="none"/>
              </w:rPr>
              <w:instrText xml:space="preserve"> = 2 \* ROMAN \* MERGEFORMAT </w:instrText>
            </w:r>
            <w:r>
              <w:rPr>
                <w:color w:val="auto"/>
                <w:highlight w:val="none"/>
              </w:rPr>
              <w:fldChar w:fldCharType="separate"/>
            </w:r>
            <w:r>
              <w:rPr>
                <w:color w:val="auto"/>
                <w:highlight w:val="none"/>
              </w:rPr>
              <w:t>II</w:t>
            </w:r>
            <w:r>
              <w:rPr>
                <w:color w:val="auto"/>
                <w:highlight w:val="none"/>
              </w:rPr>
              <w:fldChar w:fldCharType="end"/>
            </w:r>
            <w:r>
              <w:rPr>
                <w:color w:val="auto"/>
                <w:highlight w:val="none"/>
              </w:rPr>
              <w:t>、几何发散引起的衰减</w:t>
            </w:r>
          </w:p>
          <w:p w14:paraId="6C322127">
            <w:pPr>
              <w:pStyle w:val="6"/>
              <w:spacing w:line="480" w:lineRule="atLeast"/>
              <w:ind w:firstLine="480"/>
              <w:rPr>
                <w:color w:val="auto"/>
                <w:highlight w:val="none"/>
              </w:rPr>
            </w:pPr>
            <w:r>
              <w:rPr>
                <w:color w:val="auto"/>
                <w:highlight w:val="none"/>
              </w:rPr>
              <w:t>对于室外点声源，不考虑其指向性，几何发散衰减计算公式为：</w:t>
            </w:r>
          </w:p>
          <w:p w14:paraId="5FC45AE8">
            <w:pPr>
              <w:pStyle w:val="21"/>
              <w:ind w:firstLine="0" w:firstLineChars="0"/>
              <w:rPr>
                <w:color w:val="auto"/>
                <w:kern w:val="0"/>
                <w:position w:val="-14"/>
                <w:highlight w:val="none"/>
              </w:rPr>
            </w:pPr>
            <w:r>
              <w:rPr>
                <w:color w:val="auto"/>
                <w:kern w:val="0"/>
                <w:position w:val="-14"/>
                <w:highlight w:val="none"/>
              </w:rPr>
              <w:object>
                <v:shape id="_x0000_i1031" o:spt="75" type="#_x0000_t75" style="height:19pt;width:132pt;" o:ole="t" filled="f" o:preferrelative="t" stroked="f" coordsize="21600,21600">
                  <v:path/>
                  <v:fill on="f" focussize="0,0"/>
                  <v:stroke on="f" joinstyle="miter"/>
                  <v:imagedata r:id="rId23" o:title=""/>
                  <o:lock v:ext="edit" aspectratio="t"/>
                  <w10:wrap type="none"/>
                  <w10:anchorlock/>
                </v:shape>
                <o:OLEObject Type="Embed" ProgID="Equation.KSEE3" ShapeID="_x0000_i1031" DrawAspect="Content" ObjectID="_1468075731" r:id="rId22">
                  <o:LockedField>false</o:LockedField>
                </o:OLEObject>
              </w:object>
            </w:r>
          </w:p>
          <w:p w14:paraId="651B770B">
            <w:pPr>
              <w:pStyle w:val="21"/>
              <w:jc w:val="left"/>
              <w:rPr>
                <w:b w:val="0"/>
                <w:color w:val="auto"/>
                <w:szCs w:val="24"/>
                <w:highlight w:val="none"/>
              </w:rPr>
            </w:pPr>
            <w:r>
              <w:rPr>
                <w:b w:val="0"/>
                <w:color w:val="auto"/>
                <w:szCs w:val="24"/>
                <w:highlight w:val="none"/>
              </w:rPr>
              <w:t>式中：</w:t>
            </w:r>
          </w:p>
          <w:p w14:paraId="45AE9075">
            <w:pPr>
              <w:pStyle w:val="21"/>
              <w:keepNext w:val="0"/>
              <w:keepLines w:val="0"/>
              <w:pageBreakBefore w:val="0"/>
              <w:widowControl w:val="0"/>
              <w:kinsoku/>
              <w:wordWrap/>
              <w:overflowPunct/>
              <w:topLinePunct w:val="0"/>
              <w:autoSpaceDE/>
              <w:autoSpaceDN/>
              <w:bidi w:val="0"/>
              <w:adjustRightInd/>
              <w:snapToGrid/>
              <w:ind w:firstLine="480" w:firstLineChars="200"/>
              <w:jc w:val="left"/>
              <w:textAlignment w:val="auto"/>
              <w:rPr>
                <w:b w:val="0"/>
                <w:color w:val="auto"/>
                <w:szCs w:val="24"/>
                <w:highlight w:val="none"/>
              </w:rPr>
            </w:pPr>
            <w:r>
              <w:rPr>
                <w:b w:val="0"/>
                <w:i/>
                <w:iCs/>
                <w:color w:val="auto"/>
                <w:szCs w:val="24"/>
                <w:highlight w:val="none"/>
              </w:rPr>
              <w:t>L</w:t>
            </w:r>
            <w:r>
              <w:rPr>
                <w:b w:val="0"/>
                <w:i/>
                <w:iCs/>
                <w:color w:val="auto"/>
                <w:szCs w:val="24"/>
                <w:highlight w:val="none"/>
                <w:vertAlign w:val="subscript"/>
              </w:rPr>
              <w:t>p</w:t>
            </w:r>
            <w:r>
              <w:rPr>
                <w:b w:val="0"/>
                <w:i/>
                <w:iCs/>
                <w:color w:val="auto"/>
                <w:szCs w:val="24"/>
                <w:highlight w:val="none"/>
              </w:rPr>
              <w:t>(r)</w:t>
            </w:r>
            <w:r>
              <w:rPr>
                <w:b w:val="0"/>
                <w:color w:val="auto"/>
                <w:szCs w:val="24"/>
                <w:highlight w:val="none"/>
              </w:rPr>
              <w:t>──预测点处声压级，dB；</w:t>
            </w:r>
          </w:p>
          <w:p w14:paraId="67979253">
            <w:pPr>
              <w:pStyle w:val="21"/>
              <w:keepNext w:val="0"/>
              <w:keepLines w:val="0"/>
              <w:pageBreakBefore w:val="0"/>
              <w:widowControl w:val="0"/>
              <w:kinsoku/>
              <w:wordWrap/>
              <w:overflowPunct/>
              <w:topLinePunct w:val="0"/>
              <w:autoSpaceDE/>
              <w:autoSpaceDN/>
              <w:bidi w:val="0"/>
              <w:adjustRightInd/>
              <w:snapToGrid/>
              <w:ind w:firstLine="480" w:firstLineChars="200"/>
              <w:jc w:val="left"/>
              <w:textAlignment w:val="auto"/>
              <w:rPr>
                <w:b w:val="0"/>
                <w:color w:val="auto"/>
                <w:szCs w:val="24"/>
                <w:highlight w:val="none"/>
              </w:rPr>
            </w:pPr>
            <w:r>
              <w:rPr>
                <w:b w:val="0"/>
                <w:i/>
                <w:iCs/>
                <w:color w:val="auto"/>
                <w:szCs w:val="24"/>
                <w:highlight w:val="none"/>
              </w:rPr>
              <w:t>L</w:t>
            </w:r>
            <w:r>
              <w:rPr>
                <w:b w:val="0"/>
                <w:i/>
                <w:iCs/>
                <w:color w:val="auto"/>
                <w:szCs w:val="24"/>
                <w:highlight w:val="none"/>
                <w:vertAlign w:val="subscript"/>
              </w:rPr>
              <w:t>p</w:t>
            </w:r>
            <w:r>
              <w:rPr>
                <w:b w:val="0"/>
                <w:i/>
                <w:iCs/>
                <w:color w:val="auto"/>
                <w:szCs w:val="24"/>
                <w:highlight w:val="none"/>
              </w:rPr>
              <w:t>(r</w:t>
            </w:r>
            <w:r>
              <w:rPr>
                <w:b w:val="0"/>
                <w:i/>
                <w:iCs/>
                <w:color w:val="auto"/>
                <w:szCs w:val="24"/>
                <w:highlight w:val="none"/>
                <w:vertAlign w:val="subscript"/>
              </w:rPr>
              <w:t>0</w:t>
            </w:r>
            <w:r>
              <w:rPr>
                <w:b w:val="0"/>
                <w:i/>
                <w:iCs/>
                <w:color w:val="auto"/>
                <w:szCs w:val="24"/>
                <w:highlight w:val="none"/>
              </w:rPr>
              <w:t>)</w:t>
            </w:r>
            <w:r>
              <w:rPr>
                <w:b w:val="0"/>
                <w:color w:val="auto"/>
                <w:szCs w:val="24"/>
                <w:highlight w:val="none"/>
              </w:rPr>
              <w:t>—参考位置r</w:t>
            </w:r>
            <w:r>
              <w:rPr>
                <w:b w:val="0"/>
                <w:color w:val="auto"/>
                <w:szCs w:val="24"/>
                <w:highlight w:val="none"/>
                <w:vertAlign w:val="subscript"/>
              </w:rPr>
              <w:t>0</w:t>
            </w:r>
            <w:r>
              <w:rPr>
                <w:b w:val="0"/>
                <w:color w:val="auto"/>
                <w:szCs w:val="24"/>
                <w:highlight w:val="none"/>
              </w:rPr>
              <w:t>处的声压级，dB；</w:t>
            </w:r>
          </w:p>
          <w:p w14:paraId="02A378C1">
            <w:pPr>
              <w:pStyle w:val="21"/>
              <w:keepNext w:val="0"/>
              <w:keepLines w:val="0"/>
              <w:pageBreakBefore w:val="0"/>
              <w:widowControl w:val="0"/>
              <w:kinsoku/>
              <w:wordWrap/>
              <w:overflowPunct/>
              <w:topLinePunct w:val="0"/>
              <w:autoSpaceDE/>
              <w:autoSpaceDN/>
              <w:bidi w:val="0"/>
              <w:adjustRightInd/>
              <w:snapToGrid/>
              <w:ind w:firstLine="480" w:firstLineChars="200"/>
              <w:jc w:val="left"/>
              <w:textAlignment w:val="auto"/>
              <w:rPr>
                <w:b w:val="0"/>
                <w:color w:val="auto"/>
                <w:szCs w:val="24"/>
                <w:highlight w:val="none"/>
              </w:rPr>
            </w:pPr>
            <w:r>
              <w:rPr>
                <w:b w:val="0"/>
                <w:i/>
                <w:iCs/>
                <w:color w:val="auto"/>
                <w:szCs w:val="24"/>
                <w:highlight w:val="none"/>
              </w:rPr>
              <w:t>r</w:t>
            </w:r>
            <w:r>
              <w:rPr>
                <w:b w:val="0"/>
                <w:color w:val="auto"/>
                <w:szCs w:val="24"/>
                <w:highlight w:val="none"/>
              </w:rPr>
              <w:t>—预测点距声源的距离；</w:t>
            </w:r>
          </w:p>
          <w:p w14:paraId="5822638D">
            <w:pPr>
              <w:pStyle w:val="21"/>
              <w:keepNext w:val="0"/>
              <w:keepLines w:val="0"/>
              <w:pageBreakBefore w:val="0"/>
              <w:widowControl w:val="0"/>
              <w:kinsoku/>
              <w:wordWrap/>
              <w:overflowPunct/>
              <w:topLinePunct w:val="0"/>
              <w:autoSpaceDE/>
              <w:autoSpaceDN/>
              <w:bidi w:val="0"/>
              <w:adjustRightInd/>
              <w:snapToGrid/>
              <w:ind w:firstLine="480" w:firstLineChars="200"/>
              <w:jc w:val="left"/>
              <w:textAlignment w:val="auto"/>
              <w:rPr>
                <w:b w:val="0"/>
                <w:color w:val="auto"/>
                <w:szCs w:val="24"/>
                <w:highlight w:val="none"/>
              </w:rPr>
            </w:pPr>
            <w:r>
              <w:rPr>
                <w:b w:val="0"/>
                <w:i/>
                <w:iCs/>
                <w:color w:val="auto"/>
                <w:szCs w:val="24"/>
                <w:highlight w:val="none"/>
              </w:rPr>
              <w:t>r</w:t>
            </w:r>
            <w:r>
              <w:rPr>
                <w:b w:val="0"/>
                <w:i/>
                <w:iCs/>
                <w:color w:val="auto"/>
                <w:szCs w:val="24"/>
                <w:highlight w:val="none"/>
                <w:vertAlign w:val="subscript"/>
              </w:rPr>
              <w:t>0</w:t>
            </w:r>
            <w:r>
              <w:rPr>
                <w:b w:val="0"/>
                <w:color w:val="auto"/>
                <w:szCs w:val="24"/>
                <w:highlight w:val="none"/>
              </w:rPr>
              <w:t>—参考位置距声源的距离。</w:t>
            </w:r>
          </w:p>
          <w:p w14:paraId="359AEFD9">
            <w:pPr>
              <w:pStyle w:val="21"/>
              <w:ind w:firstLine="0" w:firstLineChars="0"/>
              <w:rPr>
                <w:b w:val="0"/>
                <w:color w:val="auto"/>
                <w:szCs w:val="24"/>
                <w:highlight w:val="none"/>
              </w:rPr>
            </w:pPr>
            <w:r>
              <w:rPr>
                <w:color w:val="auto"/>
                <w:kern w:val="0"/>
                <w:position w:val="-12"/>
                <w:highlight w:val="none"/>
              </w:rPr>
              <w:object>
                <v:shape id="_x0000_i1032" o:spt="75" type="#_x0000_t75" style="height:18pt;width:85pt;" o:ole="t" filled="f" o:preferrelative="t" stroked="f" coordsize="21600,21600">
                  <v:path/>
                  <v:fill on="f" focussize="0,0"/>
                  <v:stroke on="f" joinstyle="miter"/>
                  <v:imagedata r:id="rId25" o:title=""/>
                  <o:lock v:ext="edit" aspectratio="t"/>
                  <w10:wrap type="none"/>
                  <w10:anchorlock/>
                </v:shape>
                <o:OLEObject Type="Embed" ProgID="Equation.KSEE3" ShapeID="_x0000_i1032" DrawAspect="Content" ObjectID="_1468075732" r:id="rId24">
                  <o:LockedField>false</o:LockedField>
                </o:OLEObject>
              </w:object>
            </w:r>
          </w:p>
          <w:p w14:paraId="1CF06930">
            <w:pPr>
              <w:pStyle w:val="21"/>
              <w:jc w:val="left"/>
              <w:rPr>
                <w:b w:val="0"/>
                <w:color w:val="auto"/>
                <w:szCs w:val="24"/>
                <w:highlight w:val="none"/>
              </w:rPr>
            </w:pPr>
            <w:r>
              <w:rPr>
                <w:b w:val="0"/>
                <w:color w:val="auto"/>
                <w:szCs w:val="24"/>
                <w:highlight w:val="none"/>
              </w:rPr>
              <w:t>式中：</w:t>
            </w:r>
          </w:p>
          <w:p w14:paraId="17503C44">
            <w:pPr>
              <w:pStyle w:val="21"/>
              <w:keepNext w:val="0"/>
              <w:keepLines w:val="0"/>
              <w:pageBreakBefore w:val="0"/>
              <w:widowControl w:val="0"/>
              <w:kinsoku/>
              <w:wordWrap/>
              <w:overflowPunct/>
              <w:topLinePunct w:val="0"/>
              <w:autoSpaceDE/>
              <w:autoSpaceDN/>
              <w:bidi w:val="0"/>
              <w:adjustRightInd/>
              <w:snapToGrid/>
              <w:ind w:firstLine="480" w:firstLineChars="200"/>
              <w:jc w:val="left"/>
              <w:textAlignment w:val="auto"/>
              <w:rPr>
                <w:b w:val="0"/>
                <w:color w:val="auto"/>
                <w:szCs w:val="24"/>
                <w:highlight w:val="none"/>
              </w:rPr>
            </w:pPr>
            <w:r>
              <w:rPr>
                <w:b w:val="0"/>
                <w:i/>
                <w:iCs/>
                <w:color w:val="auto"/>
                <w:szCs w:val="24"/>
                <w:highlight w:val="none"/>
              </w:rPr>
              <w:t>A</w:t>
            </w:r>
            <w:r>
              <w:rPr>
                <w:b w:val="0"/>
                <w:i/>
                <w:iCs/>
                <w:color w:val="auto"/>
                <w:szCs w:val="24"/>
                <w:highlight w:val="none"/>
                <w:vertAlign w:val="subscript"/>
              </w:rPr>
              <w:t>div</w:t>
            </w:r>
            <w:r>
              <w:rPr>
                <w:b w:val="0"/>
                <w:color w:val="auto"/>
                <w:szCs w:val="24"/>
                <w:highlight w:val="none"/>
              </w:rPr>
              <w:t>──几何发散引起的衰减，dB；</w:t>
            </w:r>
          </w:p>
          <w:p w14:paraId="768382D1">
            <w:pPr>
              <w:pStyle w:val="21"/>
              <w:keepNext w:val="0"/>
              <w:keepLines w:val="0"/>
              <w:pageBreakBefore w:val="0"/>
              <w:widowControl w:val="0"/>
              <w:kinsoku/>
              <w:wordWrap/>
              <w:overflowPunct/>
              <w:topLinePunct w:val="0"/>
              <w:autoSpaceDE/>
              <w:autoSpaceDN/>
              <w:bidi w:val="0"/>
              <w:adjustRightInd/>
              <w:snapToGrid/>
              <w:ind w:firstLine="480" w:firstLineChars="200"/>
              <w:jc w:val="left"/>
              <w:textAlignment w:val="auto"/>
              <w:rPr>
                <w:b w:val="0"/>
                <w:color w:val="auto"/>
                <w:szCs w:val="24"/>
                <w:highlight w:val="none"/>
              </w:rPr>
            </w:pPr>
            <w:r>
              <w:rPr>
                <w:b w:val="0"/>
                <w:i/>
                <w:iCs/>
                <w:color w:val="auto"/>
                <w:szCs w:val="24"/>
                <w:highlight w:val="none"/>
              </w:rPr>
              <w:t>r</w:t>
            </w:r>
            <w:r>
              <w:rPr>
                <w:b w:val="0"/>
                <w:color w:val="auto"/>
                <w:szCs w:val="24"/>
                <w:highlight w:val="none"/>
              </w:rPr>
              <w:t>—预测点距声源的距离；</w:t>
            </w:r>
          </w:p>
          <w:p w14:paraId="6D5042C5">
            <w:pPr>
              <w:pStyle w:val="21"/>
              <w:keepNext w:val="0"/>
              <w:keepLines w:val="0"/>
              <w:pageBreakBefore w:val="0"/>
              <w:widowControl w:val="0"/>
              <w:kinsoku/>
              <w:wordWrap/>
              <w:overflowPunct/>
              <w:topLinePunct w:val="0"/>
              <w:autoSpaceDE/>
              <w:autoSpaceDN/>
              <w:bidi w:val="0"/>
              <w:adjustRightInd/>
              <w:snapToGrid/>
              <w:ind w:firstLine="480" w:firstLineChars="200"/>
              <w:jc w:val="left"/>
              <w:textAlignment w:val="auto"/>
              <w:rPr>
                <w:b w:val="0"/>
                <w:color w:val="auto"/>
                <w:szCs w:val="24"/>
                <w:highlight w:val="none"/>
              </w:rPr>
            </w:pPr>
            <w:r>
              <w:rPr>
                <w:b w:val="0"/>
                <w:i/>
                <w:iCs/>
                <w:color w:val="auto"/>
                <w:szCs w:val="24"/>
                <w:highlight w:val="none"/>
              </w:rPr>
              <w:t>r</w:t>
            </w:r>
            <w:r>
              <w:rPr>
                <w:b w:val="0"/>
                <w:i/>
                <w:iCs/>
                <w:color w:val="auto"/>
                <w:szCs w:val="24"/>
                <w:highlight w:val="none"/>
                <w:vertAlign w:val="subscript"/>
              </w:rPr>
              <w:t>0</w:t>
            </w:r>
            <w:r>
              <w:rPr>
                <w:b w:val="0"/>
                <w:color w:val="auto"/>
                <w:szCs w:val="24"/>
                <w:highlight w:val="none"/>
              </w:rPr>
              <w:t>—参考位置距声源的距离。</w:t>
            </w:r>
          </w:p>
          <w:p w14:paraId="4C74DBD6">
            <w:pPr>
              <w:pStyle w:val="6"/>
              <w:spacing w:line="480" w:lineRule="atLeast"/>
              <w:ind w:firstLine="480"/>
              <w:rPr>
                <w:color w:val="auto"/>
                <w:highlight w:val="none"/>
              </w:rPr>
            </w:pPr>
            <w:r>
              <w:rPr>
                <w:color w:val="auto"/>
                <w:highlight w:val="none"/>
              </w:rPr>
              <w:t>②室内声源等效室外声源声功率级计算方法</w:t>
            </w:r>
          </w:p>
          <w:p w14:paraId="71778975">
            <w:pPr>
              <w:pStyle w:val="6"/>
              <w:spacing w:line="480" w:lineRule="atLeast"/>
              <w:ind w:firstLine="480"/>
              <w:rPr>
                <w:color w:val="auto"/>
                <w:highlight w:val="none"/>
              </w:rPr>
            </w:pPr>
            <w:r>
              <w:rPr>
                <w:color w:val="auto"/>
                <w:highlight w:val="none"/>
              </w:rPr>
              <w:fldChar w:fldCharType="begin"/>
            </w:r>
            <w:r>
              <w:rPr>
                <w:color w:val="auto"/>
                <w:highlight w:val="none"/>
              </w:rPr>
              <w:instrText xml:space="preserve"> = 1 \* ROMAN \* MERGEFORMAT </w:instrText>
            </w:r>
            <w:r>
              <w:rPr>
                <w:color w:val="auto"/>
                <w:highlight w:val="none"/>
              </w:rPr>
              <w:fldChar w:fldCharType="separate"/>
            </w:r>
            <w:r>
              <w:rPr>
                <w:color w:val="auto"/>
                <w:highlight w:val="none"/>
              </w:rPr>
              <w:t>I</w:t>
            </w:r>
            <w:r>
              <w:rPr>
                <w:color w:val="auto"/>
                <w:highlight w:val="none"/>
              </w:rPr>
              <w:fldChar w:fldCharType="end"/>
            </w:r>
            <w:r>
              <w:rPr>
                <w:color w:val="auto"/>
                <w:highlight w:val="none"/>
              </w:rPr>
              <w:t>、室内声源可采用等效室外声源声功率级法进行计算：</w:t>
            </w:r>
          </w:p>
          <w:p w14:paraId="42CE24B8">
            <w:pPr>
              <w:ind w:firstLine="0" w:firstLineChars="0"/>
              <w:jc w:val="center"/>
              <w:rPr>
                <w:color w:val="auto"/>
                <w:highlight w:val="none"/>
              </w:rPr>
            </w:pPr>
            <w:r>
              <w:rPr>
                <w:color w:val="auto"/>
                <w:kern w:val="0"/>
                <w:position w:val="-14"/>
                <w:highlight w:val="none"/>
              </w:rPr>
              <w:object>
                <v:shape id="_x0000_i1033" o:spt="75" type="#_x0000_t75" style="height:19pt;width:93pt;" o:ole="t" filled="f" o:preferrelative="t" stroked="f" coordsize="21600,21600">
                  <v:path/>
                  <v:fill on="f" focussize="0,0"/>
                  <v:stroke on="f" joinstyle="miter"/>
                  <v:imagedata r:id="rId27" o:title=""/>
                  <o:lock v:ext="edit" aspectratio="t"/>
                  <w10:wrap type="none"/>
                  <w10:anchorlock/>
                </v:shape>
                <o:OLEObject Type="Embed" ProgID="Equation.KSEE3" ShapeID="_x0000_i1033" DrawAspect="Content" ObjectID="_1468075733" r:id="rId26">
                  <o:LockedField>false</o:LockedField>
                </o:OLEObject>
              </w:object>
            </w:r>
          </w:p>
          <w:p w14:paraId="70F43D6A">
            <w:pPr>
              <w:ind w:left="0" w:leftChars="0" w:firstLine="0" w:firstLineChars="0"/>
              <w:rPr>
                <w:color w:val="auto"/>
                <w:highlight w:val="none"/>
              </w:rPr>
            </w:pPr>
            <w:r>
              <w:rPr>
                <w:color w:val="auto"/>
                <w:highlight w:val="none"/>
              </w:rPr>
              <w:t>式中：</w:t>
            </w:r>
          </w:p>
          <w:p w14:paraId="2326357B">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i/>
                <w:iCs/>
                <w:color w:val="auto"/>
                <w:highlight w:val="none"/>
              </w:rPr>
              <w:t>L</w:t>
            </w:r>
            <w:r>
              <w:rPr>
                <w:i/>
                <w:iCs/>
                <w:color w:val="auto"/>
                <w:highlight w:val="none"/>
                <w:vertAlign w:val="subscript"/>
              </w:rPr>
              <w:t>P1</w:t>
            </w:r>
            <w:r>
              <w:rPr>
                <w:color w:val="auto"/>
                <w:highlight w:val="none"/>
              </w:rPr>
              <w:t>—靠近开口处（或窗户）室内某倍频带的声压级或A声级，dB；</w:t>
            </w:r>
          </w:p>
          <w:p w14:paraId="0052E914">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rPr>
            </w:pPr>
            <w:r>
              <w:rPr>
                <w:i/>
                <w:iCs/>
                <w:color w:val="auto"/>
                <w:highlight w:val="none"/>
              </w:rPr>
              <w:t>L</w:t>
            </w:r>
            <w:r>
              <w:rPr>
                <w:i/>
                <w:iCs/>
                <w:color w:val="auto"/>
                <w:highlight w:val="none"/>
                <w:vertAlign w:val="subscript"/>
              </w:rPr>
              <w:t>P2</w:t>
            </w:r>
            <w:r>
              <w:rPr>
                <w:color w:val="auto"/>
                <w:highlight w:val="none"/>
              </w:rPr>
              <w:t>—靠近开口处（或窗户）室外某倍频带的声压级或A声级，dB；</w:t>
            </w:r>
          </w:p>
          <w:p w14:paraId="31122388">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rPr>
            </w:pPr>
            <w:r>
              <w:rPr>
                <w:i/>
                <w:iCs/>
                <w:color w:val="auto"/>
                <w:highlight w:val="none"/>
              </w:rPr>
              <w:t>TL</w:t>
            </w:r>
            <w:r>
              <w:rPr>
                <w:color w:val="auto"/>
                <w:highlight w:val="none"/>
              </w:rPr>
              <w:t>—隔墙（或窗户）倍频带或A声级的隔声量，dB。</w:t>
            </w:r>
          </w:p>
          <w:p w14:paraId="14A6CB11">
            <w:pPr>
              <w:spacing w:line="360" w:lineRule="auto"/>
              <w:ind w:firstLine="480"/>
              <w:jc w:val="center"/>
              <w:rPr>
                <w:color w:val="auto"/>
                <w:position w:val="-24"/>
                <w:highlight w:val="none"/>
              </w:rPr>
            </w:pPr>
            <w:r>
              <w:rPr>
                <w:color w:val="auto"/>
                <w:highlight w:val="none"/>
              </w:rPr>
              <w:t>也可计算某一室内声源靠近围护结构处产生的倍频带声压级或 A 声级：</w:t>
            </w:r>
          </w:p>
          <w:p w14:paraId="293B665A">
            <w:pPr>
              <w:spacing w:line="360" w:lineRule="auto"/>
              <w:ind w:firstLine="0" w:firstLineChars="0"/>
              <w:jc w:val="center"/>
              <w:rPr>
                <w:color w:val="auto"/>
                <w:highlight w:val="none"/>
              </w:rPr>
            </w:pPr>
            <w:r>
              <w:rPr>
                <w:color w:val="auto"/>
                <w:position w:val="-24"/>
                <w:highlight w:val="none"/>
              </w:rPr>
              <w:object>
                <v:shape id="_x0000_i1034" o:spt="75" type="#_x0000_t75" style="height:31pt;width:168pt;" o:ole="t" filled="f" o:preferrelative="t" stroked="f" coordsize="21600,21600">
                  <v:path/>
                  <v:fill on="f" focussize="0,0"/>
                  <v:stroke on="f" joinstyle="miter"/>
                  <v:imagedata r:id="rId29" o:title=""/>
                  <o:lock v:ext="edit" aspectratio="t"/>
                  <w10:wrap type="none"/>
                  <w10:anchorlock/>
                </v:shape>
                <o:OLEObject Type="Embed" ProgID="Equation.KSEE3" ShapeID="_x0000_i1034" DrawAspect="Content" ObjectID="_1468075734" r:id="rId28">
                  <o:LockedField>false</o:LockedField>
                </o:OLEObject>
              </w:object>
            </w:r>
          </w:p>
          <w:p w14:paraId="183AE33A">
            <w:pPr>
              <w:ind w:left="0" w:leftChars="0" w:firstLine="0" w:firstLineChars="0"/>
              <w:rPr>
                <w:color w:val="auto"/>
                <w:highlight w:val="none"/>
              </w:rPr>
            </w:pPr>
            <w:r>
              <w:rPr>
                <w:color w:val="auto"/>
                <w:highlight w:val="none"/>
              </w:rPr>
              <w:t>式中：</w:t>
            </w:r>
          </w:p>
          <w:p w14:paraId="1E8CB231">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i/>
                <w:iCs/>
                <w:color w:val="auto"/>
                <w:highlight w:val="none"/>
              </w:rPr>
              <w:t>L</w:t>
            </w:r>
            <w:r>
              <w:rPr>
                <w:i/>
                <w:iCs/>
                <w:color w:val="auto"/>
                <w:highlight w:val="none"/>
                <w:vertAlign w:val="subscript"/>
              </w:rPr>
              <w:t>P1</w:t>
            </w:r>
            <w:r>
              <w:rPr>
                <w:color w:val="auto"/>
                <w:highlight w:val="none"/>
              </w:rPr>
              <w:t>—靠近开口处（或窗户）室内某倍频带的声压级或A声级，dB；</w:t>
            </w:r>
          </w:p>
          <w:p w14:paraId="2B763F48">
            <w:pPr>
              <w:keepNext w:val="0"/>
              <w:keepLines w:val="0"/>
              <w:pageBreakBefore w:val="0"/>
              <w:widowControl w:val="0"/>
              <w:kinsoku/>
              <w:wordWrap/>
              <w:overflowPunct/>
              <w:topLinePunct w:val="0"/>
              <w:autoSpaceDE/>
              <w:autoSpaceDN/>
              <w:bidi w:val="0"/>
              <w:adjustRightInd/>
              <w:snapToGrid/>
              <w:spacing w:line="480" w:lineRule="atLeast"/>
              <w:ind w:left="0" w:leftChars="0" w:firstLine="480" w:firstLineChars="200"/>
              <w:jc w:val="left"/>
              <w:textAlignment w:val="auto"/>
              <w:rPr>
                <w:color w:val="auto"/>
                <w:highlight w:val="none"/>
              </w:rPr>
            </w:pPr>
            <w:r>
              <w:rPr>
                <w:i/>
                <w:iCs/>
                <w:color w:val="auto"/>
                <w:highlight w:val="none"/>
              </w:rPr>
              <w:t>L</w:t>
            </w:r>
            <w:r>
              <w:rPr>
                <w:i/>
                <w:iCs/>
                <w:color w:val="auto"/>
                <w:highlight w:val="none"/>
                <w:vertAlign w:val="subscript"/>
              </w:rPr>
              <w:t>w</w:t>
            </w:r>
            <w:r>
              <w:rPr>
                <w:color w:val="auto"/>
                <w:highlight w:val="none"/>
              </w:rPr>
              <w:t>—点声源声功率级（A计权或倍频带），dB；</w:t>
            </w:r>
          </w:p>
          <w:p w14:paraId="6B83D700">
            <w:pPr>
              <w:keepNext w:val="0"/>
              <w:keepLines w:val="0"/>
              <w:pageBreakBefore w:val="0"/>
              <w:widowControl w:val="0"/>
              <w:kinsoku/>
              <w:wordWrap/>
              <w:overflowPunct/>
              <w:topLinePunct w:val="0"/>
              <w:autoSpaceDE/>
              <w:autoSpaceDN/>
              <w:bidi w:val="0"/>
              <w:adjustRightInd/>
              <w:snapToGrid/>
              <w:spacing w:line="480" w:lineRule="atLeast"/>
              <w:ind w:left="0" w:leftChars="0" w:firstLine="480" w:firstLineChars="200"/>
              <w:jc w:val="left"/>
              <w:textAlignment w:val="auto"/>
              <w:rPr>
                <w:color w:val="auto"/>
                <w:highlight w:val="none"/>
              </w:rPr>
            </w:pPr>
            <w:r>
              <w:rPr>
                <w:i/>
                <w:iCs/>
                <w:color w:val="auto"/>
                <w:highlight w:val="none"/>
              </w:rPr>
              <w:t>Q</w:t>
            </w:r>
            <w:r>
              <w:rPr>
                <w:color w:val="auto"/>
                <w:highlight w:val="none"/>
              </w:rPr>
              <w:t>—指向因数；通常对无指向性声源，当声源放在房间中心时，Q=1；当放在一面墙的中心时，Q=2；当放在两面墙夹角处时，Q=4；当放在三面墙夹角处时，Q=8。</w:t>
            </w:r>
          </w:p>
          <w:p w14:paraId="4B9CDA92">
            <w:pPr>
              <w:keepNext w:val="0"/>
              <w:keepLines w:val="0"/>
              <w:pageBreakBefore w:val="0"/>
              <w:widowControl w:val="0"/>
              <w:kinsoku/>
              <w:wordWrap/>
              <w:overflowPunct/>
              <w:topLinePunct w:val="0"/>
              <w:autoSpaceDE/>
              <w:autoSpaceDN/>
              <w:bidi w:val="0"/>
              <w:adjustRightInd/>
              <w:snapToGrid/>
              <w:spacing w:line="480" w:lineRule="atLeast"/>
              <w:ind w:left="0" w:leftChars="0" w:firstLine="480" w:firstLineChars="200"/>
              <w:jc w:val="left"/>
              <w:textAlignment w:val="auto"/>
              <w:rPr>
                <w:color w:val="auto"/>
                <w:highlight w:val="none"/>
              </w:rPr>
            </w:pPr>
            <w:r>
              <w:rPr>
                <w:color w:val="auto"/>
                <w:highlight w:val="none"/>
              </w:rPr>
              <w:t>R—房间常数，R=Sα/（1-α），S为房间内表面面积，m</w:t>
            </w:r>
            <w:r>
              <w:rPr>
                <w:color w:val="auto"/>
                <w:highlight w:val="none"/>
                <w:vertAlign w:val="superscript"/>
              </w:rPr>
              <w:t>2</w:t>
            </w:r>
            <w:r>
              <w:rPr>
                <w:color w:val="auto"/>
                <w:highlight w:val="none"/>
              </w:rPr>
              <w:t>；α为平均吸声系数。</w:t>
            </w:r>
          </w:p>
          <w:p w14:paraId="1C58D1BD">
            <w:pPr>
              <w:keepNext w:val="0"/>
              <w:keepLines w:val="0"/>
              <w:pageBreakBefore w:val="0"/>
              <w:widowControl w:val="0"/>
              <w:kinsoku/>
              <w:wordWrap/>
              <w:overflowPunct/>
              <w:topLinePunct w:val="0"/>
              <w:autoSpaceDE/>
              <w:autoSpaceDN/>
              <w:bidi w:val="0"/>
              <w:adjustRightInd/>
              <w:snapToGrid/>
              <w:spacing w:line="480" w:lineRule="atLeast"/>
              <w:ind w:left="0" w:leftChars="0" w:firstLine="480" w:firstLineChars="200"/>
              <w:jc w:val="left"/>
              <w:textAlignment w:val="auto"/>
              <w:rPr>
                <w:color w:val="auto"/>
                <w:highlight w:val="none"/>
              </w:rPr>
            </w:pPr>
            <w:r>
              <w:rPr>
                <w:color w:val="auto"/>
                <w:highlight w:val="none"/>
              </w:rPr>
              <w:t>r—声源到靠近围护结构某点处的距离，m。</w:t>
            </w:r>
          </w:p>
          <w:p w14:paraId="47B76119">
            <w:pPr>
              <w:pStyle w:val="20"/>
              <w:spacing w:before="0" w:after="0" w:line="480" w:lineRule="exact"/>
              <w:rPr>
                <w:color w:val="auto"/>
                <w:kern w:val="0"/>
                <w:highlight w:val="none"/>
              </w:rPr>
            </w:pPr>
            <w:r>
              <w:rPr>
                <w:color w:val="auto"/>
                <w:kern w:val="2"/>
                <w:highlight w:val="none"/>
              </w:rPr>
              <w:fldChar w:fldCharType="begin"/>
            </w:r>
            <w:r>
              <w:rPr>
                <w:color w:val="auto"/>
                <w:kern w:val="2"/>
                <w:highlight w:val="none"/>
              </w:rPr>
              <w:instrText xml:space="preserve"> = 2 \* ROMAN \* MERGEFORMAT </w:instrText>
            </w:r>
            <w:r>
              <w:rPr>
                <w:color w:val="auto"/>
                <w:kern w:val="2"/>
                <w:highlight w:val="none"/>
              </w:rPr>
              <w:fldChar w:fldCharType="separate"/>
            </w:r>
            <w:r>
              <w:rPr>
                <w:color w:val="auto"/>
                <w:kern w:val="2"/>
                <w:highlight w:val="none"/>
              </w:rPr>
              <w:t>II</w:t>
            </w:r>
            <w:r>
              <w:rPr>
                <w:color w:val="auto"/>
                <w:kern w:val="2"/>
                <w:highlight w:val="none"/>
              </w:rPr>
              <w:fldChar w:fldCharType="end"/>
            </w:r>
            <w:r>
              <w:rPr>
                <w:color w:val="auto"/>
                <w:kern w:val="2"/>
                <w:highlight w:val="none"/>
              </w:rPr>
              <w:t>、计算出所有室内声源在围护结构处产生的i倍频带叠加声压级：</w:t>
            </w:r>
          </w:p>
          <w:p w14:paraId="20440C2B">
            <w:pPr>
              <w:pStyle w:val="20"/>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color w:val="auto"/>
                <w:kern w:val="0"/>
                <w:highlight w:val="none"/>
              </w:rPr>
            </w:pPr>
            <w:r>
              <w:rPr>
                <w:color w:val="auto"/>
                <w:kern w:val="0"/>
                <w:position w:val="-30"/>
                <w:highlight w:val="none"/>
              </w:rPr>
              <w:object>
                <v:shape id="_x0000_i1035" o:spt="75" type="#_x0000_t75" style="height:35pt;width:129pt;" o:ole="t" filled="f" o:preferrelative="f" stroked="f" coordsize="21600,21600">
                  <v:path/>
                  <v:fill on="f" focussize="0,0"/>
                  <v:stroke on="f" joinstyle="miter"/>
                  <v:imagedata r:id="rId31" o:title=""/>
                  <o:lock v:ext="edit" rotation="t" aspectratio="f"/>
                  <w10:wrap type="none"/>
                  <w10:anchorlock/>
                </v:shape>
                <o:OLEObject Type="Embed" ProgID="Equation.3" ShapeID="_x0000_i1035" DrawAspect="Content" ObjectID="_1468075735" r:id="rId30">
                  <o:LockedField>false</o:LockedField>
                </o:OLEObject>
              </w:object>
            </w:r>
          </w:p>
          <w:p w14:paraId="7EA127F9">
            <w:pPr>
              <w:ind w:left="0" w:leftChars="0" w:firstLine="0" w:firstLineChars="0"/>
              <w:rPr>
                <w:color w:val="auto"/>
                <w:kern w:val="0"/>
                <w:highlight w:val="none"/>
              </w:rPr>
            </w:pPr>
            <w:r>
              <w:rPr>
                <w:color w:val="auto"/>
                <w:kern w:val="0"/>
                <w:highlight w:val="none"/>
              </w:rPr>
              <w:t>式中：</w:t>
            </w:r>
          </w:p>
          <w:p w14:paraId="77712C10">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kern w:val="0"/>
                <w:highlight w:val="none"/>
              </w:rPr>
            </w:pPr>
            <w:r>
              <w:rPr>
                <w:i/>
                <w:color w:val="auto"/>
                <w:kern w:val="0"/>
                <w:highlight w:val="none"/>
              </w:rPr>
              <w:t>L</w:t>
            </w:r>
            <w:r>
              <w:rPr>
                <w:i/>
                <w:color w:val="auto"/>
                <w:kern w:val="0"/>
                <w:highlight w:val="none"/>
                <w:vertAlign w:val="subscript"/>
              </w:rPr>
              <w:t>P</w:t>
            </w:r>
            <w:r>
              <w:rPr>
                <w:color w:val="auto"/>
                <w:kern w:val="0"/>
                <w:highlight w:val="none"/>
                <w:vertAlign w:val="subscript"/>
              </w:rPr>
              <w:t>1</w:t>
            </w:r>
            <w:r>
              <w:rPr>
                <w:i/>
                <w:color w:val="auto"/>
                <w:kern w:val="0"/>
                <w:highlight w:val="none"/>
                <w:vertAlign w:val="subscript"/>
              </w:rPr>
              <w:t>i</w:t>
            </w:r>
            <w:r>
              <w:rPr>
                <w:color w:val="auto"/>
                <w:kern w:val="0"/>
                <w:highlight w:val="none"/>
              </w:rPr>
              <w:t>（</w:t>
            </w:r>
            <w:r>
              <w:rPr>
                <w:i/>
                <w:color w:val="auto"/>
                <w:kern w:val="0"/>
                <w:highlight w:val="none"/>
              </w:rPr>
              <w:t>T</w:t>
            </w:r>
            <w:r>
              <w:rPr>
                <w:color w:val="auto"/>
                <w:kern w:val="0"/>
                <w:highlight w:val="none"/>
              </w:rPr>
              <w:t>）—靠近围护结构处室内N个声源</w:t>
            </w:r>
            <w:r>
              <w:rPr>
                <w:i/>
                <w:color w:val="auto"/>
                <w:kern w:val="0"/>
                <w:highlight w:val="none"/>
              </w:rPr>
              <w:t>i</w:t>
            </w:r>
            <w:r>
              <w:rPr>
                <w:color w:val="auto"/>
                <w:kern w:val="0"/>
                <w:highlight w:val="none"/>
              </w:rPr>
              <w:t>倍频带的叠加声压级，dB；</w:t>
            </w:r>
          </w:p>
          <w:p w14:paraId="579A8094">
            <w:pPr>
              <w:pStyle w:val="20"/>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color w:val="auto"/>
                <w:kern w:val="0"/>
                <w:highlight w:val="none"/>
              </w:rPr>
            </w:pPr>
            <w:r>
              <w:rPr>
                <w:i/>
                <w:color w:val="auto"/>
                <w:kern w:val="0"/>
                <w:highlight w:val="none"/>
              </w:rPr>
              <w:t>L</w:t>
            </w:r>
            <w:r>
              <w:rPr>
                <w:i/>
                <w:color w:val="auto"/>
                <w:kern w:val="0"/>
                <w:highlight w:val="none"/>
                <w:vertAlign w:val="subscript"/>
              </w:rPr>
              <w:t>P</w:t>
            </w:r>
            <w:r>
              <w:rPr>
                <w:color w:val="auto"/>
                <w:kern w:val="0"/>
                <w:highlight w:val="none"/>
                <w:vertAlign w:val="subscript"/>
              </w:rPr>
              <w:t>1</w:t>
            </w:r>
            <w:r>
              <w:rPr>
                <w:i/>
                <w:color w:val="auto"/>
                <w:kern w:val="0"/>
                <w:highlight w:val="none"/>
                <w:vertAlign w:val="subscript"/>
              </w:rPr>
              <w:t>ij</w:t>
            </w:r>
            <w:r>
              <w:rPr>
                <w:i/>
                <w:color w:val="auto"/>
                <w:kern w:val="0"/>
                <w:highlight w:val="none"/>
              </w:rPr>
              <w:t>—</w:t>
            </w:r>
            <w:r>
              <w:rPr>
                <w:color w:val="auto"/>
                <w:kern w:val="0"/>
                <w:highlight w:val="none"/>
              </w:rPr>
              <w:t>室内</w:t>
            </w:r>
            <w:r>
              <w:rPr>
                <w:i/>
                <w:color w:val="auto"/>
                <w:kern w:val="0"/>
                <w:highlight w:val="none"/>
              </w:rPr>
              <w:t>j</w:t>
            </w:r>
            <w:r>
              <w:rPr>
                <w:color w:val="auto"/>
                <w:kern w:val="0"/>
                <w:highlight w:val="none"/>
              </w:rPr>
              <w:t>声源</w:t>
            </w:r>
            <w:r>
              <w:rPr>
                <w:i/>
                <w:color w:val="auto"/>
                <w:kern w:val="0"/>
                <w:highlight w:val="none"/>
              </w:rPr>
              <w:t>i</w:t>
            </w:r>
            <w:r>
              <w:rPr>
                <w:color w:val="auto"/>
                <w:kern w:val="0"/>
                <w:highlight w:val="none"/>
              </w:rPr>
              <w:t>倍频带的声压级，dB；</w:t>
            </w:r>
          </w:p>
          <w:p w14:paraId="5C3F4B34">
            <w:pPr>
              <w:pStyle w:val="20"/>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color w:val="auto"/>
                <w:kern w:val="0"/>
                <w:highlight w:val="none"/>
              </w:rPr>
            </w:pPr>
            <w:r>
              <w:rPr>
                <w:i/>
                <w:color w:val="auto"/>
                <w:kern w:val="0"/>
                <w:highlight w:val="none"/>
              </w:rPr>
              <w:t>N</w:t>
            </w:r>
            <w:r>
              <w:rPr>
                <w:color w:val="auto"/>
                <w:kern w:val="0"/>
                <w:highlight w:val="none"/>
              </w:rPr>
              <w:t>—室内声源总数。</w:t>
            </w:r>
          </w:p>
          <w:p w14:paraId="44636FAA">
            <w:pPr>
              <w:pStyle w:val="20"/>
              <w:spacing w:before="0" w:after="0" w:line="480" w:lineRule="exact"/>
              <w:rPr>
                <w:color w:val="auto"/>
                <w:kern w:val="2"/>
                <w:highlight w:val="none"/>
              </w:rPr>
            </w:pPr>
            <w:r>
              <w:rPr>
                <w:color w:val="auto"/>
                <w:kern w:val="2"/>
                <w:highlight w:val="none"/>
              </w:rPr>
              <w:fldChar w:fldCharType="begin"/>
            </w:r>
            <w:r>
              <w:rPr>
                <w:color w:val="auto"/>
                <w:kern w:val="2"/>
                <w:highlight w:val="none"/>
              </w:rPr>
              <w:instrText xml:space="preserve"> = 3 \* ROMAN \* MERGEFORMAT </w:instrText>
            </w:r>
            <w:r>
              <w:rPr>
                <w:color w:val="auto"/>
                <w:kern w:val="2"/>
                <w:highlight w:val="none"/>
              </w:rPr>
              <w:fldChar w:fldCharType="separate"/>
            </w:r>
            <w:r>
              <w:rPr>
                <w:color w:val="auto"/>
                <w:kern w:val="2"/>
                <w:highlight w:val="none"/>
              </w:rPr>
              <w:t>III</w:t>
            </w:r>
            <w:r>
              <w:rPr>
                <w:color w:val="auto"/>
                <w:kern w:val="2"/>
                <w:highlight w:val="none"/>
              </w:rPr>
              <w:fldChar w:fldCharType="end"/>
            </w:r>
            <w:r>
              <w:rPr>
                <w:color w:val="auto"/>
                <w:kern w:val="2"/>
                <w:highlight w:val="none"/>
              </w:rPr>
              <w:t>、计算出靠近室外围护结构处的声压级：</w:t>
            </w:r>
          </w:p>
          <w:p w14:paraId="66AC9175">
            <w:pPr>
              <w:pStyle w:val="20"/>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color w:val="auto"/>
                <w:kern w:val="0"/>
                <w:highlight w:val="none"/>
              </w:rPr>
            </w:pPr>
            <w:r>
              <w:rPr>
                <w:color w:val="auto"/>
                <w:kern w:val="0"/>
                <w:position w:val="-14"/>
                <w:highlight w:val="none"/>
              </w:rPr>
              <w:object>
                <v:shape id="_x0000_i1036" o:spt="75" type="#_x0000_t75" style="height:19pt;width:131pt;" o:ole="t" filled="f" o:preferrelative="t" stroked="f" coordsize="21600,21600">
                  <v:path/>
                  <v:fill on="f" focussize="0,0"/>
                  <v:stroke on="f" joinstyle="miter"/>
                  <v:imagedata r:id="rId33" o:title=""/>
                  <o:lock v:ext="edit" aspectratio="t"/>
                  <w10:wrap type="none"/>
                  <w10:anchorlock/>
                </v:shape>
                <o:OLEObject Type="Embed" ProgID="Equation.KSEE3" ShapeID="_x0000_i1036" DrawAspect="Content" ObjectID="_1468075736" r:id="rId32">
                  <o:LockedField>false</o:LockedField>
                </o:OLEObject>
              </w:object>
            </w:r>
          </w:p>
          <w:p w14:paraId="56C2A9A0">
            <w:pPr>
              <w:ind w:left="0" w:leftChars="0" w:firstLine="0" w:firstLineChars="0"/>
              <w:rPr>
                <w:color w:val="auto"/>
                <w:kern w:val="0"/>
                <w:highlight w:val="none"/>
              </w:rPr>
            </w:pPr>
            <w:r>
              <w:rPr>
                <w:color w:val="auto"/>
                <w:kern w:val="0"/>
                <w:highlight w:val="none"/>
              </w:rPr>
              <w:t>式中：</w:t>
            </w:r>
          </w:p>
          <w:p w14:paraId="1A3ADB56">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kern w:val="0"/>
                <w:highlight w:val="none"/>
              </w:rPr>
            </w:pPr>
            <w:r>
              <w:rPr>
                <w:i/>
                <w:color w:val="auto"/>
                <w:kern w:val="0"/>
                <w:highlight w:val="none"/>
              </w:rPr>
              <w:t>L</w:t>
            </w:r>
            <w:r>
              <w:rPr>
                <w:i/>
                <w:color w:val="auto"/>
                <w:kern w:val="0"/>
                <w:highlight w:val="none"/>
                <w:vertAlign w:val="subscript"/>
              </w:rPr>
              <w:t>P</w:t>
            </w:r>
            <w:r>
              <w:rPr>
                <w:color w:val="auto"/>
                <w:kern w:val="0"/>
                <w:highlight w:val="none"/>
                <w:vertAlign w:val="subscript"/>
              </w:rPr>
              <w:t>2</w:t>
            </w:r>
            <w:r>
              <w:rPr>
                <w:i/>
                <w:color w:val="auto"/>
                <w:kern w:val="0"/>
                <w:highlight w:val="none"/>
                <w:vertAlign w:val="subscript"/>
              </w:rPr>
              <w:t>i</w:t>
            </w:r>
            <w:r>
              <w:rPr>
                <w:rFonts w:hint="eastAsia"/>
                <w:color w:val="auto"/>
                <w:kern w:val="0"/>
                <w:highlight w:val="none"/>
                <w:lang w:eastAsia="zh-CN"/>
              </w:rPr>
              <w:t>（</w:t>
            </w:r>
            <w:r>
              <w:rPr>
                <w:i/>
                <w:color w:val="auto"/>
                <w:kern w:val="0"/>
                <w:highlight w:val="none"/>
              </w:rPr>
              <w:t>T</w:t>
            </w:r>
            <w:r>
              <w:rPr>
                <w:rFonts w:hint="eastAsia"/>
                <w:color w:val="auto"/>
                <w:kern w:val="0"/>
                <w:highlight w:val="none"/>
                <w:lang w:eastAsia="zh-CN"/>
              </w:rPr>
              <w:t>）</w:t>
            </w:r>
            <w:r>
              <w:rPr>
                <w:color w:val="auto"/>
                <w:kern w:val="0"/>
                <w:highlight w:val="none"/>
              </w:rPr>
              <w:t>—靠近围护结构处室外N个噪声源</w:t>
            </w:r>
            <w:r>
              <w:rPr>
                <w:i/>
                <w:color w:val="auto"/>
                <w:kern w:val="0"/>
                <w:highlight w:val="none"/>
              </w:rPr>
              <w:t>i</w:t>
            </w:r>
            <w:r>
              <w:rPr>
                <w:color w:val="auto"/>
                <w:kern w:val="0"/>
                <w:highlight w:val="none"/>
              </w:rPr>
              <w:t>倍频带的叠加声压级，dB；</w:t>
            </w:r>
          </w:p>
          <w:p w14:paraId="5E7D72A6">
            <w:pPr>
              <w:pStyle w:val="20"/>
              <w:keepNext w:val="0"/>
              <w:keepLines w:val="0"/>
              <w:pageBreakBefore w:val="0"/>
              <w:widowControl w:val="0"/>
              <w:kinsoku/>
              <w:wordWrap/>
              <w:overflowPunct/>
              <w:topLinePunct w:val="0"/>
              <w:autoSpaceDE/>
              <w:autoSpaceDN/>
              <w:bidi w:val="0"/>
              <w:adjustRightInd/>
              <w:snapToGrid/>
              <w:spacing w:before="0" w:after="0"/>
              <w:ind w:firstLine="480" w:firstLineChars="200"/>
              <w:textAlignment w:val="auto"/>
              <w:rPr>
                <w:color w:val="auto"/>
                <w:kern w:val="0"/>
                <w:highlight w:val="none"/>
              </w:rPr>
            </w:pPr>
            <w:r>
              <w:rPr>
                <w:i/>
                <w:color w:val="auto"/>
                <w:kern w:val="0"/>
                <w:highlight w:val="none"/>
              </w:rPr>
              <w:t>L</w:t>
            </w:r>
            <w:r>
              <w:rPr>
                <w:i/>
                <w:color w:val="auto"/>
                <w:kern w:val="0"/>
                <w:highlight w:val="none"/>
                <w:vertAlign w:val="subscript"/>
              </w:rPr>
              <w:t>P</w:t>
            </w:r>
            <w:r>
              <w:rPr>
                <w:color w:val="auto"/>
                <w:kern w:val="0"/>
                <w:highlight w:val="none"/>
                <w:vertAlign w:val="subscript"/>
              </w:rPr>
              <w:t>1</w:t>
            </w:r>
            <w:r>
              <w:rPr>
                <w:i/>
                <w:color w:val="auto"/>
                <w:kern w:val="0"/>
                <w:highlight w:val="none"/>
                <w:vertAlign w:val="subscript"/>
              </w:rPr>
              <w:t>i</w:t>
            </w:r>
            <w:r>
              <w:rPr>
                <w:rFonts w:hint="eastAsia"/>
                <w:color w:val="auto"/>
                <w:kern w:val="0"/>
                <w:highlight w:val="none"/>
                <w:lang w:eastAsia="zh-CN"/>
              </w:rPr>
              <w:t>（</w:t>
            </w:r>
            <w:r>
              <w:rPr>
                <w:i/>
                <w:color w:val="auto"/>
                <w:kern w:val="0"/>
                <w:highlight w:val="none"/>
              </w:rPr>
              <w:t>T</w:t>
            </w:r>
            <w:r>
              <w:rPr>
                <w:rFonts w:hint="eastAsia"/>
                <w:color w:val="auto"/>
                <w:kern w:val="0"/>
                <w:highlight w:val="none"/>
                <w:lang w:eastAsia="zh-CN"/>
              </w:rPr>
              <w:t>）</w:t>
            </w:r>
            <w:r>
              <w:rPr>
                <w:color w:val="auto"/>
                <w:kern w:val="0"/>
                <w:highlight w:val="none"/>
              </w:rPr>
              <w:t>—靠近围护结构处室内N个噪声源</w:t>
            </w:r>
            <w:r>
              <w:rPr>
                <w:i/>
                <w:color w:val="auto"/>
                <w:kern w:val="0"/>
                <w:highlight w:val="none"/>
              </w:rPr>
              <w:t>i</w:t>
            </w:r>
            <w:r>
              <w:rPr>
                <w:color w:val="auto"/>
                <w:kern w:val="0"/>
                <w:highlight w:val="none"/>
              </w:rPr>
              <w:t>倍频带的叠加声压级，dB；</w:t>
            </w:r>
          </w:p>
          <w:p w14:paraId="6D45193C">
            <w:pPr>
              <w:pStyle w:val="20"/>
              <w:keepNext w:val="0"/>
              <w:keepLines w:val="0"/>
              <w:pageBreakBefore w:val="0"/>
              <w:widowControl w:val="0"/>
              <w:kinsoku/>
              <w:wordWrap/>
              <w:overflowPunct/>
              <w:topLinePunct w:val="0"/>
              <w:autoSpaceDE/>
              <w:autoSpaceDN/>
              <w:bidi w:val="0"/>
              <w:adjustRightInd/>
              <w:snapToGrid/>
              <w:spacing w:before="0" w:after="0"/>
              <w:ind w:firstLine="480" w:firstLineChars="200"/>
              <w:textAlignment w:val="auto"/>
              <w:rPr>
                <w:color w:val="auto"/>
                <w:kern w:val="0"/>
                <w:highlight w:val="none"/>
              </w:rPr>
            </w:pPr>
            <w:r>
              <w:rPr>
                <w:i/>
                <w:color w:val="auto"/>
                <w:kern w:val="0"/>
                <w:highlight w:val="none"/>
              </w:rPr>
              <w:t>TL</w:t>
            </w:r>
            <w:r>
              <w:rPr>
                <w:i/>
                <w:color w:val="auto"/>
                <w:kern w:val="0"/>
                <w:highlight w:val="none"/>
                <w:vertAlign w:val="subscript"/>
              </w:rPr>
              <w:t>i</w:t>
            </w:r>
            <w:r>
              <w:rPr>
                <w:i/>
                <w:color w:val="auto"/>
                <w:kern w:val="0"/>
                <w:highlight w:val="none"/>
              </w:rPr>
              <w:t>—</w:t>
            </w:r>
            <w:r>
              <w:rPr>
                <w:color w:val="auto"/>
                <w:kern w:val="0"/>
                <w:highlight w:val="none"/>
              </w:rPr>
              <w:t>围护结构</w:t>
            </w:r>
            <w:r>
              <w:rPr>
                <w:i/>
                <w:color w:val="auto"/>
                <w:kern w:val="0"/>
                <w:highlight w:val="none"/>
              </w:rPr>
              <w:t>i</w:t>
            </w:r>
            <w:r>
              <w:rPr>
                <w:color w:val="auto"/>
                <w:kern w:val="0"/>
                <w:highlight w:val="none"/>
              </w:rPr>
              <w:t>倍频带的隔声量。</w:t>
            </w:r>
          </w:p>
          <w:p w14:paraId="6516A475">
            <w:pPr>
              <w:ind w:firstLine="480"/>
              <w:rPr>
                <w:color w:val="auto"/>
                <w:highlight w:val="none"/>
              </w:rPr>
            </w:pPr>
            <w:r>
              <w:rPr>
                <w:color w:val="auto"/>
                <w:highlight w:val="none"/>
              </w:rPr>
              <w:fldChar w:fldCharType="begin"/>
            </w:r>
            <w:r>
              <w:rPr>
                <w:color w:val="auto"/>
                <w:highlight w:val="none"/>
              </w:rPr>
              <w:instrText xml:space="preserve"> = 4 \* ROMAN \* MERGEFORMAT </w:instrText>
            </w:r>
            <w:r>
              <w:rPr>
                <w:color w:val="auto"/>
                <w:highlight w:val="none"/>
              </w:rPr>
              <w:fldChar w:fldCharType="separate"/>
            </w:r>
            <w:r>
              <w:rPr>
                <w:color w:val="auto"/>
                <w:highlight w:val="none"/>
              </w:rPr>
              <w:t>IV</w:t>
            </w:r>
            <w:r>
              <w:rPr>
                <w:color w:val="auto"/>
                <w:highlight w:val="none"/>
              </w:rPr>
              <w:fldChar w:fldCharType="end"/>
            </w:r>
            <w:r>
              <w:rPr>
                <w:color w:val="auto"/>
                <w:highlight w:val="none"/>
              </w:rPr>
              <w:t>、将室外声源的声压级和透过面积换算成等效的室外声源，计算出中心位置位于透声面积（S）处的等效声源的倍频带声功率级：</w:t>
            </w:r>
          </w:p>
          <w:p w14:paraId="08C7D399">
            <w:pPr>
              <w:pStyle w:val="20"/>
              <w:spacing w:before="0" w:after="0"/>
              <w:ind w:firstLine="0" w:firstLineChars="0"/>
              <w:jc w:val="center"/>
              <w:rPr>
                <w:color w:val="auto"/>
                <w:kern w:val="0"/>
                <w:highlight w:val="none"/>
              </w:rPr>
            </w:pPr>
            <w:r>
              <w:rPr>
                <w:color w:val="auto"/>
                <w:kern w:val="0"/>
                <w:position w:val="-14"/>
                <w:highlight w:val="none"/>
              </w:rPr>
              <w:object>
                <v:shape id="_x0000_i1037" o:spt="75" type="#_x0000_t75" style="height:19pt;width:98pt;" o:ole="t" filled="f" o:preferrelative="t" stroked="f" coordsize="21600,21600">
                  <v:path/>
                  <v:fill on="f" focussize="0,0"/>
                  <v:stroke on="f" joinstyle="miter"/>
                  <v:imagedata r:id="rId35" o:title=""/>
                  <o:lock v:ext="edit" aspectratio="t"/>
                  <w10:wrap type="none"/>
                  <w10:anchorlock/>
                </v:shape>
                <o:OLEObject Type="Embed" ProgID="Equation.KSEE3" ShapeID="_x0000_i1037" DrawAspect="Content" ObjectID="_1468075737" r:id="rId34">
                  <o:LockedField>false</o:LockedField>
                </o:OLEObject>
              </w:object>
            </w:r>
          </w:p>
          <w:p w14:paraId="75CC3BF3">
            <w:pPr>
              <w:ind w:left="0" w:leftChars="0" w:firstLine="0" w:firstLineChars="0"/>
              <w:rPr>
                <w:color w:val="auto"/>
                <w:highlight w:val="none"/>
              </w:rPr>
            </w:pPr>
            <w:r>
              <w:rPr>
                <w:color w:val="auto"/>
                <w:highlight w:val="none"/>
              </w:rPr>
              <w:t>式中：</w:t>
            </w:r>
          </w:p>
          <w:p w14:paraId="30913E01">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highlight w:val="none"/>
              </w:rPr>
            </w:pPr>
            <w:r>
              <w:rPr>
                <w:color w:val="auto"/>
                <w:highlight w:val="none"/>
              </w:rPr>
              <w:t>Lw—中心位置位于透声面积（S）处的等效声源的倍频带声功率级，dB；</w:t>
            </w:r>
          </w:p>
          <w:p w14:paraId="204B6AB8">
            <w:pPr>
              <w:pStyle w:val="20"/>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color w:val="auto"/>
                <w:highlight w:val="none"/>
              </w:rPr>
            </w:pPr>
            <w:r>
              <w:rPr>
                <w:i/>
                <w:iCs/>
                <w:color w:val="auto"/>
                <w:kern w:val="0"/>
                <w:highlight w:val="none"/>
              </w:rPr>
              <w:t>L</w:t>
            </w:r>
            <w:r>
              <w:rPr>
                <w:i/>
                <w:iCs/>
                <w:color w:val="auto"/>
                <w:kern w:val="0"/>
                <w:highlight w:val="none"/>
                <w:vertAlign w:val="subscript"/>
              </w:rPr>
              <w:t>p2</w:t>
            </w:r>
            <w:r>
              <w:rPr>
                <w:i/>
                <w:iCs/>
                <w:color w:val="auto"/>
                <w:kern w:val="0"/>
                <w:highlight w:val="none"/>
              </w:rPr>
              <w:t>（T）</w:t>
            </w:r>
            <w:r>
              <w:rPr>
                <w:color w:val="auto"/>
                <w:highlight w:val="none"/>
              </w:rPr>
              <w:t>—靠近围护结构处室外声源的声压级，dB；</w:t>
            </w:r>
          </w:p>
          <w:p w14:paraId="4CA4CC98">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rPr>
            </w:pPr>
            <w:r>
              <w:rPr>
                <w:color w:val="auto"/>
                <w:highlight w:val="none"/>
              </w:rPr>
              <w:t>S—透声面积，m</w:t>
            </w:r>
            <w:r>
              <w:rPr>
                <w:color w:val="auto"/>
                <w:highlight w:val="none"/>
                <w:vertAlign w:val="superscript"/>
              </w:rPr>
              <w:t>2</w:t>
            </w:r>
            <w:r>
              <w:rPr>
                <w:color w:val="auto"/>
                <w:highlight w:val="none"/>
              </w:rPr>
              <w:t>。</w:t>
            </w:r>
          </w:p>
          <w:p w14:paraId="29A6F62D">
            <w:pPr>
              <w:ind w:firstLine="480"/>
              <w:rPr>
                <w:color w:val="auto"/>
                <w:highlight w:val="none"/>
              </w:rPr>
            </w:pPr>
            <w:r>
              <w:rPr>
                <w:color w:val="auto"/>
                <w:highlight w:val="none"/>
              </w:rPr>
              <w:t>然后按室外声源预测方法计算预测点处的A声级。</w:t>
            </w:r>
          </w:p>
          <w:p w14:paraId="17CD3CC6">
            <w:pPr>
              <w:ind w:firstLine="480"/>
              <w:rPr>
                <w:color w:val="auto"/>
                <w:kern w:val="0"/>
                <w:highlight w:val="none"/>
              </w:rPr>
            </w:pPr>
            <w:r>
              <w:rPr>
                <w:color w:val="auto"/>
                <w:kern w:val="0"/>
                <w:highlight w:val="none"/>
              </w:rPr>
              <w:t>设第i个室外声源在预测点产生的A声级为L</w:t>
            </w:r>
            <w:r>
              <w:rPr>
                <w:color w:val="auto"/>
                <w:kern w:val="0"/>
                <w:highlight w:val="none"/>
                <w:vertAlign w:val="subscript"/>
              </w:rPr>
              <w:t>Ai</w:t>
            </w:r>
            <w:r>
              <w:rPr>
                <w:color w:val="auto"/>
                <w:kern w:val="0"/>
                <w:highlight w:val="none"/>
              </w:rPr>
              <w:t>，在T时间内该声源工作时间为t</w:t>
            </w:r>
            <w:r>
              <w:rPr>
                <w:color w:val="auto"/>
                <w:kern w:val="0"/>
                <w:highlight w:val="none"/>
                <w:vertAlign w:val="subscript"/>
              </w:rPr>
              <w:t>i</w:t>
            </w:r>
            <w:r>
              <w:rPr>
                <w:color w:val="auto"/>
                <w:kern w:val="0"/>
                <w:highlight w:val="none"/>
              </w:rPr>
              <w:t>；第j个等效室外声源在预测点产生的A声级为L</w:t>
            </w:r>
            <w:r>
              <w:rPr>
                <w:color w:val="auto"/>
                <w:kern w:val="0"/>
                <w:highlight w:val="none"/>
                <w:vertAlign w:val="subscript"/>
              </w:rPr>
              <w:t>Aj</w:t>
            </w:r>
            <w:r>
              <w:rPr>
                <w:color w:val="auto"/>
                <w:kern w:val="0"/>
                <w:highlight w:val="none"/>
              </w:rPr>
              <w:t>，在T时间内该声源工作时间为t</w:t>
            </w:r>
            <w:r>
              <w:rPr>
                <w:color w:val="auto"/>
                <w:kern w:val="0"/>
                <w:highlight w:val="none"/>
                <w:vertAlign w:val="subscript"/>
              </w:rPr>
              <w:t>j</w:t>
            </w:r>
            <w:r>
              <w:rPr>
                <w:color w:val="auto"/>
                <w:kern w:val="0"/>
                <w:highlight w:val="none"/>
              </w:rPr>
              <w:t>，则建设项目声源对预测点产生的贡献值（L</w:t>
            </w:r>
            <w:r>
              <w:rPr>
                <w:color w:val="auto"/>
                <w:kern w:val="0"/>
                <w:highlight w:val="none"/>
                <w:vertAlign w:val="subscript"/>
              </w:rPr>
              <w:t>eqg</w:t>
            </w:r>
            <w:r>
              <w:rPr>
                <w:color w:val="auto"/>
                <w:kern w:val="0"/>
                <w:highlight w:val="none"/>
              </w:rPr>
              <w:t>）为：</w:t>
            </w:r>
          </w:p>
          <w:p w14:paraId="6BC41D96">
            <w:pPr>
              <w:pStyle w:val="20"/>
              <w:spacing w:before="0" w:after="0" w:line="240" w:lineRule="auto"/>
              <w:ind w:firstLine="0" w:firstLineChars="0"/>
              <w:jc w:val="center"/>
              <w:rPr>
                <w:color w:val="auto"/>
                <w:kern w:val="0"/>
                <w:highlight w:val="none"/>
              </w:rPr>
            </w:pPr>
            <w:r>
              <w:rPr>
                <w:color w:val="auto"/>
                <w:kern w:val="0"/>
                <w:position w:val="-36"/>
                <w:highlight w:val="none"/>
              </w:rPr>
              <w:object>
                <v:shape id="_x0000_i1038" o:spt="75" type="#_x0000_t75" style="height:42pt;width:205.5pt;" o:ole="t" filled="f" o:preferrelative="f" stroked="f" coordsize="21600,21600">
                  <v:path/>
                  <v:fill on="f" focussize="0,0"/>
                  <v:stroke on="f" joinstyle="miter"/>
                  <v:imagedata r:id="rId37" o:title=""/>
                  <o:lock v:ext="edit" rotation="t" aspectratio="f"/>
                  <w10:wrap type="none"/>
                  <w10:anchorlock/>
                </v:shape>
                <o:OLEObject Type="Embed" ProgID="Equation.3" ShapeID="_x0000_i1038" DrawAspect="Content" ObjectID="_1468075738" r:id="rId36">
                  <o:LockedField>false</o:LockedField>
                </o:OLEObject>
              </w:object>
            </w:r>
          </w:p>
          <w:p w14:paraId="77D6AA35">
            <w:pPr>
              <w:pStyle w:val="20"/>
              <w:spacing w:before="0" w:after="0" w:line="480" w:lineRule="exact"/>
              <w:ind w:left="0" w:leftChars="0" w:firstLine="0" w:firstLineChars="0"/>
              <w:rPr>
                <w:color w:val="auto"/>
                <w:kern w:val="0"/>
                <w:highlight w:val="none"/>
              </w:rPr>
            </w:pPr>
            <w:r>
              <w:rPr>
                <w:color w:val="auto"/>
                <w:kern w:val="0"/>
                <w:highlight w:val="none"/>
              </w:rPr>
              <w:t>式中：</w:t>
            </w:r>
          </w:p>
          <w:p w14:paraId="179A4DC9">
            <w:pPr>
              <w:pStyle w:val="20"/>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480" w:firstLineChars="200"/>
              <w:textAlignment w:val="auto"/>
              <w:rPr>
                <w:color w:val="auto"/>
                <w:kern w:val="0"/>
                <w:highlight w:val="none"/>
              </w:rPr>
            </w:pPr>
            <w:r>
              <w:rPr>
                <w:i/>
                <w:iCs/>
                <w:color w:val="auto"/>
                <w:kern w:val="0"/>
                <w:highlight w:val="none"/>
              </w:rPr>
              <w:t>L</w:t>
            </w:r>
            <w:r>
              <w:rPr>
                <w:i/>
                <w:iCs/>
                <w:color w:val="auto"/>
                <w:kern w:val="0"/>
                <w:highlight w:val="none"/>
                <w:vertAlign w:val="subscript"/>
              </w:rPr>
              <w:t>eqg</w:t>
            </w:r>
            <w:r>
              <w:rPr>
                <w:color w:val="auto"/>
                <w:kern w:val="0"/>
                <w:highlight w:val="none"/>
              </w:rPr>
              <w:t>—建设项目声源在预测点产生的噪声贡献值，dB；</w:t>
            </w:r>
          </w:p>
          <w:p w14:paraId="7091F731">
            <w:pPr>
              <w:pStyle w:val="20"/>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color w:val="auto"/>
                <w:kern w:val="0"/>
                <w:highlight w:val="none"/>
              </w:rPr>
            </w:pPr>
            <w:r>
              <w:rPr>
                <w:i/>
                <w:iCs/>
                <w:color w:val="auto"/>
                <w:kern w:val="0"/>
                <w:highlight w:val="none"/>
              </w:rPr>
              <w:t>T</w:t>
            </w:r>
            <w:r>
              <w:rPr>
                <w:color w:val="auto"/>
                <w:kern w:val="0"/>
                <w:highlight w:val="none"/>
              </w:rPr>
              <w:t>—用于计算等效声级的时间，s；</w:t>
            </w:r>
          </w:p>
          <w:p w14:paraId="1B3DF7C7">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kern w:val="0"/>
                <w:highlight w:val="none"/>
              </w:rPr>
            </w:pPr>
            <w:r>
              <w:rPr>
                <w:color w:val="auto"/>
                <w:kern w:val="0"/>
                <w:highlight w:val="none"/>
              </w:rPr>
              <w:t>N—室外声源个数；</w:t>
            </w:r>
          </w:p>
          <w:p w14:paraId="4DDA8F58">
            <w:pPr>
              <w:pStyle w:val="20"/>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color w:val="auto"/>
                <w:kern w:val="0"/>
                <w:highlight w:val="none"/>
              </w:rPr>
            </w:pPr>
            <w:r>
              <w:rPr>
                <w:color w:val="auto"/>
                <w:kern w:val="0"/>
                <w:highlight w:val="none"/>
              </w:rPr>
              <w:t>t</w:t>
            </w:r>
            <w:r>
              <w:rPr>
                <w:color w:val="auto"/>
                <w:kern w:val="0"/>
                <w:highlight w:val="none"/>
                <w:vertAlign w:val="subscript"/>
              </w:rPr>
              <w:t>i</w:t>
            </w:r>
            <w:r>
              <w:rPr>
                <w:color w:val="auto"/>
                <w:kern w:val="0"/>
                <w:highlight w:val="none"/>
              </w:rPr>
              <w:t>—在T时间内i声源工作时间，s；</w:t>
            </w:r>
          </w:p>
          <w:p w14:paraId="56B3EEE8">
            <w:pPr>
              <w:pStyle w:val="20"/>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color w:val="auto"/>
                <w:kern w:val="0"/>
                <w:highlight w:val="none"/>
              </w:rPr>
            </w:pPr>
            <w:r>
              <w:rPr>
                <w:color w:val="auto"/>
                <w:kern w:val="0"/>
                <w:highlight w:val="none"/>
              </w:rPr>
              <w:t>M—等效室外声源个数；</w:t>
            </w:r>
          </w:p>
          <w:p w14:paraId="4E08D3BE">
            <w:pPr>
              <w:pStyle w:val="20"/>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color w:val="auto"/>
                <w:kern w:val="0"/>
                <w:highlight w:val="none"/>
              </w:rPr>
            </w:pPr>
            <w:r>
              <w:rPr>
                <w:color w:val="auto"/>
                <w:kern w:val="0"/>
                <w:highlight w:val="none"/>
              </w:rPr>
              <w:t>t</w:t>
            </w:r>
            <w:r>
              <w:rPr>
                <w:color w:val="auto"/>
                <w:kern w:val="0"/>
                <w:highlight w:val="none"/>
                <w:vertAlign w:val="subscript"/>
              </w:rPr>
              <w:t>j</w:t>
            </w:r>
            <w:r>
              <w:rPr>
                <w:color w:val="auto"/>
                <w:kern w:val="0"/>
                <w:highlight w:val="none"/>
              </w:rPr>
              <w:t>—在T时间内j声源工作时间，s。</w:t>
            </w:r>
          </w:p>
          <w:p w14:paraId="6B894336">
            <w:pPr>
              <w:pStyle w:val="20"/>
              <w:spacing w:before="0" w:after="0" w:line="480" w:lineRule="exact"/>
              <w:rPr>
                <w:color w:val="auto"/>
                <w:kern w:val="0"/>
                <w:highlight w:val="none"/>
              </w:rPr>
            </w:pPr>
            <w:r>
              <w:rPr>
                <w:color w:val="auto"/>
                <w:kern w:val="0"/>
                <w:highlight w:val="none"/>
              </w:rPr>
              <w:fldChar w:fldCharType="begin"/>
            </w:r>
            <w:r>
              <w:rPr>
                <w:color w:val="auto"/>
                <w:kern w:val="0"/>
                <w:highlight w:val="none"/>
              </w:rPr>
              <w:instrText xml:space="preserve"> = 4 \* GB3 \* MERGEFORMAT </w:instrText>
            </w:r>
            <w:r>
              <w:rPr>
                <w:color w:val="auto"/>
                <w:kern w:val="0"/>
                <w:highlight w:val="none"/>
              </w:rPr>
              <w:fldChar w:fldCharType="separate"/>
            </w:r>
            <w:r>
              <w:rPr>
                <w:color w:val="auto"/>
                <w:highlight w:val="none"/>
              </w:rPr>
              <w:t>④</w:t>
            </w:r>
            <w:r>
              <w:rPr>
                <w:color w:val="auto"/>
                <w:kern w:val="0"/>
                <w:highlight w:val="none"/>
              </w:rPr>
              <w:fldChar w:fldCharType="end"/>
            </w:r>
            <w:r>
              <w:rPr>
                <w:color w:val="auto"/>
                <w:kern w:val="0"/>
                <w:highlight w:val="none"/>
              </w:rPr>
              <w:t xml:space="preserve">噪声预测值 </w:t>
            </w:r>
          </w:p>
          <w:p w14:paraId="536449AE">
            <w:pPr>
              <w:pStyle w:val="20"/>
              <w:spacing w:before="0" w:after="0" w:line="480" w:lineRule="exact"/>
              <w:rPr>
                <w:color w:val="auto"/>
                <w:kern w:val="0"/>
                <w:highlight w:val="none"/>
              </w:rPr>
            </w:pPr>
            <w:r>
              <w:rPr>
                <w:color w:val="auto"/>
                <w:kern w:val="0"/>
                <w:highlight w:val="none"/>
              </w:rPr>
              <w:t>预测点的噪声预测值（L</w:t>
            </w:r>
            <w:r>
              <w:rPr>
                <w:color w:val="auto"/>
                <w:kern w:val="0"/>
                <w:highlight w:val="none"/>
                <w:vertAlign w:val="subscript"/>
              </w:rPr>
              <w:t>eq</w:t>
            </w:r>
            <w:r>
              <w:rPr>
                <w:color w:val="auto"/>
                <w:kern w:val="0"/>
                <w:highlight w:val="none"/>
              </w:rPr>
              <w:t>）计算公式：</w:t>
            </w:r>
          </w:p>
          <w:p w14:paraId="424F29CC">
            <w:pPr>
              <w:pStyle w:val="20"/>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color w:val="auto"/>
                <w:kern w:val="0"/>
                <w:highlight w:val="none"/>
              </w:rPr>
            </w:pPr>
            <w:r>
              <w:rPr>
                <w:color w:val="auto"/>
                <w:kern w:val="0"/>
                <w:position w:val="-14"/>
                <w:highlight w:val="none"/>
              </w:rPr>
              <w:object>
                <v:shape id="_x0000_i1039" o:spt="75" type="#_x0000_t75" style="height:23pt;width:136pt;" o:ole="t" filled="f" o:preferrelative="t" stroked="f" coordsize="21600,21600">
                  <v:path/>
                  <v:fill on="f" focussize="0,0"/>
                  <v:stroke on="f" joinstyle="miter"/>
                  <v:imagedata r:id="rId39" o:title=""/>
                  <o:lock v:ext="edit" aspectratio="t"/>
                  <w10:wrap type="none"/>
                  <w10:anchorlock/>
                </v:shape>
                <o:OLEObject Type="Embed" ProgID="Equation.KSEE3" ShapeID="_x0000_i1039" DrawAspect="Content" ObjectID="_1468075739" r:id="rId38">
                  <o:LockedField>false</o:LockedField>
                </o:OLEObject>
              </w:object>
            </w:r>
          </w:p>
          <w:p w14:paraId="2E7017C9">
            <w:pPr>
              <w:pStyle w:val="20"/>
              <w:spacing w:before="0" w:after="0" w:line="480" w:lineRule="exact"/>
              <w:ind w:left="0" w:leftChars="0" w:firstLine="0" w:firstLineChars="0"/>
              <w:rPr>
                <w:color w:val="auto"/>
                <w:kern w:val="0"/>
                <w:highlight w:val="none"/>
              </w:rPr>
            </w:pPr>
            <w:r>
              <w:rPr>
                <w:color w:val="auto"/>
                <w:kern w:val="0"/>
                <w:highlight w:val="none"/>
              </w:rPr>
              <w:t>式中：</w:t>
            </w:r>
          </w:p>
          <w:p w14:paraId="28A202DA">
            <w:pPr>
              <w:pStyle w:val="20"/>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480" w:firstLineChars="200"/>
              <w:textAlignment w:val="auto"/>
              <w:rPr>
                <w:color w:val="auto"/>
                <w:kern w:val="0"/>
                <w:highlight w:val="none"/>
              </w:rPr>
            </w:pPr>
            <w:r>
              <w:rPr>
                <w:i/>
                <w:iCs/>
                <w:color w:val="auto"/>
                <w:kern w:val="0"/>
                <w:highlight w:val="none"/>
              </w:rPr>
              <w:t>L</w:t>
            </w:r>
            <w:r>
              <w:rPr>
                <w:i/>
                <w:iCs/>
                <w:color w:val="auto"/>
                <w:kern w:val="0"/>
                <w:highlight w:val="none"/>
                <w:vertAlign w:val="subscript"/>
              </w:rPr>
              <w:t>eq</w:t>
            </w:r>
            <w:r>
              <w:rPr>
                <w:color w:val="auto"/>
                <w:kern w:val="0"/>
                <w:highlight w:val="none"/>
              </w:rPr>
              <w:t>—预测点的噪声预测值，dB；</w:t>
            </w:r>
          </w:p>
          <w:p w14:paraId="1B8613C0">
            <w:pPr>
              <w:pStyle w:val="20"/>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color w:val="auto"/>
                <w:kern w:val="0"/>
                <w:highlight w:val="none"/>
              </w:rPr>
            </w:pPr>
            <w:r>
              <w:rPr>
                <w:i/>
                <w:iCs/>
                <w:color w:val="auto"/>
                <w:kern w:val="0"/>
                <w:highlight w:val="none"/>
              </w:rPr>
              <w:t>L</w:t>
            </w:r>
            <w:r>
              <w:rPr>
                <w:i/>
                <w:iCs/>
                <w:color w:val="auto"/>
                <w:kern w:val="0"/>
                <w:highlight w:val="none"/>
                <w:vertAlign w:val="subscript"/>
              </w:rPr>
              <w:t>eqg</w:t>
            </w:r>
            <w:r>
              <w:rPr>
                <w:color w:val="auto"/>
                <w:kern w:val="0"/>
                <w:highlight w:val="none"/>
              </w:rPr>
              <w:t>—建设项目声源在预测点产生的噪声贡献值，dB；</w:t>
            </w:r>
          </w:p>
          <w:p w14:paraId="73E3533D">
            <w:pPr>
              <w:pStyle w:val="13"/>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color w:val="auto"/>
                <w:highlight w:val="none"/>
              </w:rPr>
            </w:pPr>
            <w:r>
              <w:rPr>
                <w:i/>
                <w:iCs/>
                <w:color w:val="auto"/>
                <w:highlight w:val="none"/>
              </w:rPr>
              <w:t>L</w:t>
            </w:r>
            <w:r>
              <w:rPr>
                <w:i/>
                <w:iCs/>
                <w:color w:val="auto"/>
                <w:highlight w:val="none"/>
                <w:vertAlign w:val="subscript"/>
              </w:rPr>
              <w:t>eqb</w:t>
            </w:r>
            <w:r>
              <w:rPr>
                <w:color w:val="auto"/>
                <w:highlight w:val="none"/>
              </w:rPr>
              <w:t>—预测点的背景噪声值，dB。</w:t>
            </w:r>
          </w:p>
          <w:p w14:paraId="6310DE94">
            <w:pPr>
              <w:ind w:firstLine="480"/>
              <w:rPr>
                <w:color w:val="auto"/>
                <w:highlight w:val="none"/>
              </w:rPr>
            </w:pPr>
            <w:r>
              <w:rPr>
                <w:rFonts w:hint="eastAsia"/>
                <w:color w:val="auto"/>
                <w:highlight w:val="none"/>
              </w:rPr>
              <w:t>（2）基础数据</w:t>
            </w:r>
          </w:p>
          <w:p w14:paraId="418C04D8">
            <w:pPr>
              <w:bidi w:val="0"/>
              <w:rPr>
                <w:rFonts w:hint="default" w:eastAsia="宋体"/>
                <w:color w:val="auto"/>
                <w:highlight w:val="none"/>
                <w:lang w:val="en-US" w:eastAsia="zh-CN"/>
              </w:rPr>
            </w:pPr>
            <w:r>
              <w:rPr>
                <w:rFonts w:hint="eastAsia"/>
                <w:color w:val="auto"/>
                <w:highlight w:val="none"/>
                <w:lang w:val="en-US" w:eastAsia="zh-CN"/>
              </w:rPr>
              <w:t>本项目噪声预测基础数据见下表。</w:t>
            </w:r>
          </w:p>
          <w:p w14:paraId="78392382">
            <w:pPr>
              <w:pStyle w:val="35"/>
              <w:numPr>
                <w:ilvl w:val="0"/>
                <w:numId w:val="26"/>
              </w:numPr>
              <w:bidi w:val="0"/>
              <w:ind w:left="0" w:leftChars="0" w:firstLine="0" w:firstLineChars="0"/>
              <w:rPr>
                <w:bCs/>
                <w:color w:val="auto"/>
                <w:highlight w:val="none"/>
              </w:rPr>
            </w:pPr>
            <w:r>
              <w:rPr>
                <w:rFonts w:hint="default"/>
                <w:color w:val="auto"/>
                <w:highlight w:val="none"/>
              </w:rPr>
              <w:t xml:space="preserve">  </w:t>
            </w:r>
            <w:r>
              <w:rPr>
                <w:rFonts w:hint="eastAsia"/>
                <w:color w:val="auto"/>
                <w:highlight w:val="none"/>
              </w:rPr>
              <w:t>项目噪声环境影响预测基础数据表</w:t>
            </w:r>
          </w:p>
          <w:tbl>
            <w:tblPr>
              <w:tblStyle w:val="28"/>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2369"/>
              <w:gridCol w:w="1766"/>
              <w:gridCol w:w="2711"/>
            </w:tblGrid>
            <w:tr w14:paraId="569CD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tcBorders>
                    <w:tl2br w:val="nil"/>
                    <w:tr2bl w:val="nil"/>
                  </w:tcBorders>
                  <w:vAlign w:val="center"/>
                </w:tcPr>
                <w:p w14:paraId="04E9CF39">
                  <w:pPr>
                    <w:pStyle w:val="34"/>
                    <w:spacing w:before="0" w:after="0"/>
                    <w:ind w:firstLine="0" w:firstLineChars="0"/>
                    <w:rPr>
                      <w:color w:val="auto"/>
                      <w:sz w:val="21"/>
                      <w:highlight w:val="none"/>
                    </w:rPr>
                  </w:pPr>
                  <w:r>
                    <w:rPr>
                      <w:rFonts w:hint="eastAsia"/>
                      <w:color w:val="auto"/>
                      <w:sz w:val="21"/>
                      <w:highlight w:val="none"/>
                    </w:rPr>
                    <w:t>序号</w:t>
                  </w:r>
                </w:p>
              </w:tc>
              <w:tc>
                <w:tcPr>
                  <w:tcW w:w="2369" w:type="dxa"/>
                  <w:tcBorders>
                    <w:tl2br w:val="nil"/>
                    <w:tr2bl w:val="nil"/>
                  </w:tcBorders>
                  <w:vAlign w:val="center"/>
                </w:tcPr>
                <w:p w14:paraId="797E473D">
                  <w:pPr>
                    <w:pStyle w:val="34"/>
                    <w:spacing w:before="0" w:after="0"/>
                    <w:ind w:firstLine="0" w:firstLineChars="0"/>
                    <w:rPr>
                      <w:color w:val="auto"/>
                      <w:sz w:val="21"/>
                      <w:highlight w:val="none"/>
                    </w:rPr>
                  </w:pPr>
                  <w:r>
                    <w:rPr>
                      <w:rFonts w:hint="eastAsia"/>
                      <w:color w:val="auto"/>
                      <w:sz w:val="21"/>
                      <w:highlight w:val="none"/>
                    </w:rPr>
                    <w:t>名称</w:t>
                  </w:r>
                </w:p>
              </w:tc>
              <w:tc>
                <w:tcPr>
                  <w:tcW w:w="1766" w:type="dxa"/>
                  <w:tcBorders>
                    <w:tl2br w:val="nil"/>
                    <w:tr2bl w:val="nil"/>
                  </w:tcBorders>
                  <w:vAlign w:val="center"/>
                </w:tcPr>
                <w:p w14:paraId="77C42962">
                  <w:pPr>
                    <w:pStyle w:val="34"/>
                    <w:spacing w:before="0" w:after="0"/>
                    <w:ind w:firstLine="0" w:firstLineChars="0"/>
                    <w:rPr>
                      <w:color w:val="auto"/>
                      <w:sz w:val="21"/>
                      <w:highlight w:val="none"/>
                    </w:rPr>
                  </w:pPr>
                  <w:r>
                    <w:rPr>
                      <w:rFonts w:hint="eastAsia"/>
                      <w:color w:val="auto"/>
                      <w:sz w:val="21"/>
                      <w:highlight w:val="none"/>
                    </w:rPr>
                    <w:t>单位</w:t>
                  </w:r>
                </w:p>
              </w:tc>
              <w:tc>
                <w:tcPr>
                  <w:tcW w:w="2711" w:type="dxa"/>
                  <w:tcBorders>
                    <w:tl2br w:val="nil"/>
                    <w:tr2bl w:val="nil"/>
                  </w:tcBorders>
                  <w:vAlign w:val="center"/>
                </w:tcPr>
                <w:p w14:paraId="5041ACD1">
                  <w:pPr>
                    <w:pStyle w:val="34"/>
                    <w:spacing w:before="0" w:after="0"/>
                    <w:ind w:firstLine="0" w:firstLineChars="0"/>
                    <w:rPr>
                      <w:color w:val="auto"/>
                      <w:sz w:val="21"/>
                      <w:highlight w:val="none"/>
                    </w:rPr>
                  </w:pPr>
                  <w:r>
                    <w:rPr>
                      <w:rFonts w:hint="eastAsia"/>
                      <w:color w:val="auto"/>
                      <w:sz w:val="21"/>
                      <w:highlight w:val="none"/>
                    </w:rPr>
                    <w:t>数据</w:t>
                  </w:r>
                </w:p>
              </w:tc>
            </w:tr>
            <w:tr w14:paraId="0AFDF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tcBorders>
                    <w:tl2br w:val="nil"/>
                    <w:tr2bl w:val="nil"/>
                  </w:tcBorders>
                  <w:vAlign w:val="center"/>
                </w:tcPr>
                <w:p w14:paraId="00CD0F33">
                  <w:pPr>
                    <w:pStyle w:val="47"/>
                    <w:keepNext w:val="0"/>
                    <w:keepLines w:val="0"/>
                    <w:pageBreakBefore w:val="0"/>
                    <w:widowControl w:val="0"/>
                    <w:numPr>
                      <w:ilvl w:val="0"/>
                      <w:numId w:val="31"/>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color w:val="auto"/>
                      <w:sz w:val="21"/>
                      <w:highlight w:val="none"/>
                    </w:rPr>
                  </w:pPr>
                </w:p>
              </w:tc>
              <w:tc>
                <w:tcPr>
                  <w:tcW w:w="2369" w:type="dxa"/>
                  <w:tcBorders>
                    <w:tl2br w:val="nil"/>
                    <w:tr2bl w:val="nil"/>
                  </w:tcBorders>
                  <w:vAlign w:val="center"/>
                </w:tcPr>
                <w:p w14:paraId="55F476E5">
                  <w:pPr>
                    <w:pStyle w:val="34"/>
                    <w:spacing w:before="0" w:after="0"/>
                    <w:ind w:firstLine="0" w:firstLineChars="0"/>
                    <w:rPr>
                      <w:color w:val="auto"/>
                      <w:sz w:val="21"/>
                      <w:highlight w:val="none"/>
                    </w:rPr>
                  </w:pPr>
                  <w:r>
                    <w:rPr>
                      <w:rFonts w:hint="eastAsia"/>
                      <w:color w:val="auto"/>
                      <w:sz w:val="21"/>
                      <w:highlight w:val="none"/>
                    </w:rPr>
                    <w:t>年平均风速</w:t>
                  </w:r>
                </w:p>
              </w:tc>
              <w:tc>
                <w:tcPr>
                  <w:tcW w:w="1766" w:type="dxa"/>
                  <w:tcBorders>
                    <w:tl2br w:val="nil"/>
                    <w:tr2bl w:val="nil"/>
                  </w:tcBorders>
                  <w:vAlign w:val="center"/>
                </w:tcPr>
                <w:p w14:paraId="18651B1F">
                  <w:pPr>
                    <w:pStyle w:val="34"/>
                    <w:spacing w:before="0" w:after="0"/>
                    <w:ind w:firstLine="0" w:firstLineChars="0"/>
                    <w:rPr>
                      <w:color w:val="auto"/>
                      <w:sz w:val="21"/>
                      <w:highlight w:val="none"/>
                    </w:rPr>
                  </w:pPr>
                  <w:r>
                    <w:rPr>
                      <w:rFonts w:hint="eastAsia"/>
                      <w:color w:val="auto"/>
                      <w:sz w:val="21"/>
                      <w:highlight w:val="none"/>
                    </w:rPr>
                    <w:t>m</w:t>
                  </w:r>
                  <w:r>
                    <w:rPr>
                      <w:color w:val="auto"/>
                      <w:sz w:val="21"/>
                      <w:highlight w:val="none"/>
                    </w:rPr>
                    <w:t>/s</w:t>
                  </w:r>
                </w:p>
              </w:tc>
              <w:tc>
                <w:tcPr>
                  <w:tcW w:w="2711" w:type="dxa"/>
                  <w:tcBorders>
                    <w:tl2br w:val="nil"/>
                    <w:tr2bl w:val="nil"/>
                  </w:tcBorders>
                  <w:vAlign w:val="center"/>
                </w:tcPr>
                <w:p w14:paraId="21AD749B">
                  <w:pPr>
                    <w:pStyle w:val="34"/>
                    <w:spacing w:before="0" w:after="0"/>
                    <w:ind w:firstLine="0" w:firstLineChars="0"/>
                    <w:rPr>
                      <w:rFonts w:hint="default" w:eastAsia="宋体"/>
                      <w:color w:val="auto"/>
                      <w:sz w:val="21"/>
                      <w:highlight w:val="none"/>
                      <w:lang w:val="en-US" w:eastAsia="zh-CN"/>
                    </w:rPr>
                  </w:pPr>
                  <w:r>
                    <w:rPr>
                      <w:rFonts w:hint="eastAsia"/>
                      <w:color w:val="auto"/>
                      <w:sz w:val="21"/>
                      <w:highlight w:val="none"/>
                      <w:lang w:val="en-US" w:eastAsia="zh-CN"/>
                    </w:rPr>
                    <w:t>2.3</w:t>
                  </w:r>
                </w:p>
              </w:tc>
            </w:tr>
            <w:tr w14:paraId="37026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tcBorders>
                    <w:tl2br w:val="nil"/>
                    <w:tr2bl w:val="nil"/>
                  </w:tcBorders>
                  <w:vAlign w:val="center"/>
                </w:tcPr>
                <w:p w14:paraId="723F9869">
                  <w:pPr>
                    <w:pStyle w:val="47"/>
                    <w:keepNext w:val="0"/>
                    <w:keepLines w:val="0"/>
                    <w:pageBreakBefore w:val="0"/>
                    <w:widowControl w:val="0"/>
                    <w:numPr>
                      <w:ilvl w:val="0"/>
                      <w:numId w:val="31"/>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color w:val="auto"/>
                      <w:sz w:val="21"/>
                      <w:highlight w:val="none"/>
                    </w:rPr>
                  </w:pPr>
                </w:p>
              </w:tc>
              <w:tc>
                <w:tcPr>
                  <w:tcW w:w="2369" w:type="dxa"/>
                  <w:tcBorders>
                    <w:tl2br w:val="nil"/>
                    <w:tr2bl w:val="nil"/>
                  </w:tcBorders>
                  <w:vAlign w:val="center"/>
                </w:tcPr>
                <w:p w14:paraId="27D73E21">
                  <w:pPr>
                    <w:pStyle w:val="34"/>
                    <w:spacing w:before="0" w:after="0"/>
                    <w:ind w:firstLine="0" w:firstLineChars="0"/>
                    <w:rPr>
                      <w:color w:val="auto"/>
                      <w:sz w:val="21"/>
                      <w:highlight w:val="none"/>
                    </w:rPr>
                  </w:pPr>
                  <w:r>
                    <w:rPr>
                      <w:rFonts w:hint="eastAsia"/>
                      <w:color w:val="auto"/>
                      <w:sz w:val="21"/>
                      <w:highlight w:val="none"/>
                    </w:rPr>
                    <w:t>主导风向</w:t>
                  </w:r>
                </w:p>
              </w:tc>
              <w:tc>
                <w:tcPr>
                  <w:tcW w:w="1766" w:type="dxa"/>
                  <w:tcBorders>
                    <w:tl2br w:val="nil"/>
                    <w:tr2bl w:val="nil"/>
                  </w:tcBorders>
                  <w:vAlign w:val="center"/>
                </w:tcPr>
                <w:p w14:paraId="3DECFF7A">
                  <w:pPr>
                    <w:pStyle w:val="34"/>
                    <w:spacing w:before="0" w:after="0"/>
                    <w:ind w:firstLine="0" w:firstLineChars="0"/>
                    <w:rPr>
                      <w:color w:val="auto"/>
                      <w:sz w:val="21"/>
                      <w:highlight w:val="none"/>
                    </w:rPr>
                  </w:pPr>
                  <w:r>
                    <w:rPr>
                      <w:rFonts w:hint="eastAsia"/>
                      <w:color w:val="auto"/>
                      <w:sz w:val="21"/>
                      <w:highlight w:val="none"/>
                    </w:rPr>
                    <w:t>/</w:t>
                  </w:r>
                </w:p>
              </w:tc>
              <w:tc>
                <w:tcPr>
                  <w:tcW w:w="2711" w:type="dxa"/>
                  <w:tcBorders>
                    <w:tl2br w:val="nil"/>
                    <w:tr2bl w:val="nil"/>
                  </w:tcBorders>
                  <w:vAlign w:val="center"/>
                </w:tcPr>
                <w:p w14:paraId="3A8FEC4D">
                  <w:pPr>
                    <w:pStyle w:val="34"/>
                    <w:spacing w:before="0" w:after="0"/>
                    <w:ind w:firstLine="0" w:firstLineChars="0"/>
                    <w:rPr>
                      <w:color w:val="auto"/>
                      <w:sz w:val="21"/>
                      <w:highlight w:val="none"/>
                    </w:rPr>
                  </w:pPr>
                  <w:r>
                    <w:rPr>
                      <w:rFonts w:hint="eastAsia"/>
                      <w:color w:val="auto"/>
                      <w:sz w:val="21"/>
                      <w:highlight w:val="none"/>
                    </w:rPr>
                    <w:t xml:space="preserve">WNW </w:t>
                  </w:r>
                </w:p>
              </w:tc>
            </w:tr>
            <w:tr w14:paraId="71425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tcBorders>
                    <w:tl2br w:val="nil"/>
                    <w:tr2bl w:val="nil"/>
                  </w:tcBorders>
                  <w:vAlign w:val="center"/>
                </w:tcPr>
                <w:p w14:paraId="758C6028">
                  <w:pPr>
                    <w:pStyle w:val="47"/>
                    <w:keepNext w:val="0"/>
                    <w:keepLines w:val="0"/>
                    <w:pageBreakBefore w:val="0"/>
                    <w:widowControl w:val="0"/>
                    <w:numPr>
                      <w:ilvl w:val="0"/>
                      <w:numId w:val="31"/>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color w:val="auto"/>
                      <w:sz w:val="21"/>
                      <w:highlight w:val="none"/>
                    </w:rPr>
                  </w:pPr>
                </w:p>
              </w:tc>
              <w:tc>
                <w:tcPr>
                  <w:tcW w:w="2369" w:type="dxa"/>
                  <w:tcBorders>
                    <w:tl2br w:val="nil"/>
                    <w:tr2bl w:val="nil"/>
                  </w:tcBorders>
                  <w:vAlign w:val="center"/>
                </w:tcPr>
                <w:p w14:paraId="4EE26E46">
                  <w:pPr>
                    <w:pStyle w:val="34"/>
                    <w:spacing w:before="0" w:after="0"/>
                    <w:ind w:firstLine="0" w:firstLineChars="0"/>
                    <w:rPr>
                      <w:color w:val="auto"/>
                      <w:sz w:val="21"/>
                      <w:highlight w:val="none"/>
                    </w:rPr>
                  </w:pPr>
                  <w:r>
                    <w:rPr>
                      <w:rFonts w:hint="eastAsia"/>
                      <w:color w:val="auto"/>
                      <w:sz w:val="21"/>
                      <w:highlight w:val="none"/>
                    </w:rPr>
                    <w:t>年平均气温</w:t>
                  </w:r>
                </w:p>
              </w:tc>
              <w:tc>
                <w:tcPr>
                  <w:tcW w:w="1766" w:type="dxa"/>
                  <w:tcBorders>
                    <w:tl2br w:val="nil"/>
                    <w:tr2bl w:val="nil"/>
                  </w:tcBorders>
                  <w:vAlign w:val="center"/>
                </w:tcPr>
                <w:p w14:paraId="3303F3EA">
                  <w:pPr>
                    <w:pStyle w:val="34"/>
                    <w:spacing w:before="0" w:after="0"/>
                    <w:ind w:firstLine="0" w:firstLineChars="0"/>
                    <w:rPr>
                      <w:color w:val="auto"/>
                      <w:sz w:val="21"/>
                      <w:highlight w:val="none"/>
                    </w:rPr>
                  </w:pPr>
                  <w:r>
                    <w:rPr>
                      <w:color w:val="auto"/>
                      <w:sz w:val="21"/>
                      <w:highlight w:val="none"/>
                    </w:rPr>
                    <w:t>℃</w:t>
                  </w:r>
                </w:p>
              </w:tc>
              <w:tc>
                <w:tcPr>
                  <w:tcW w:w="2711" w:type="dxa"/>
                  <w:tcBorders>
                    <w:tl2br w:val="nil"/>
                    <w:tr2bl w:val="nil"/>
                  </w:tcBorders>
                  <w:vAlign w:val="center"/>
                </w:tcPr>
                <w:p w14:paraId="25B13484">
                  <w:pPr>
                    <w:pStyle w:val="34"/>
                    <w:spacing w:before="0" w:after="0"/>
                    <w:ind w:firstLine="0" w:firstLineChars="0"/>
                    <w:rPr>
                      <w:rFonts w:hint="eastAsia" w:eastAsia="宋体"/>
                      <w:color w:val="auto"/>
                      <w:sz w:val="21"/>
                      <w:highlight w:val="none"/>
                      <w:lang w:val="en-US" w:eastAsia="zh-CN"/>
                    </w:rPr>
                  </w:pPr>
                  <w:r>
                    <w:rPr>
                      <w:rFonts w:hint="eastAsia"/>
                      <w:color w:val="auto"/>
                      <w:sz w:val="21"/>
                      <w:highlight w:val="none"/>
                      <w:lang w:val="en-US" w:eastAsia="zh-CN"/>
                    </w:rPr>
                    <w:t>12.1</w:t>
                  </w:r>
                </w:p>
              </w:tc>
            </w:tr>
            <w:tr w14:paraId="2931B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tcBorders>
                    <w:tl2br w:val="nil"/>
                    <w:tr2bl w:val="nil"/>
                  </w:tcBorders>
                  <w:vAlign w:val="center"/>
                </w:tcPr>
                <w:p w14:paraId="0568C02B">
                  <w:pPr>
                    <w:pStyle w:val="47"/>
                    <w:keepNext w:val="0"/>
                    <w:keepLines w:val="0"/>
                    <w:pageBreakBefore w:val="0"/>
                    <w:widowControl w:val="0"/>
                    <w:numPr>
                      <w:ilvl w:val="0"/>
                      <w:numId w:val="31"/>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color w:val="auto"/>
                      <w:sz w:val="21"/>
                      <w:highlight w:val="none"/>
                    </w:rPr>
                  </w:pPr>
                </w:p>
              </w:tc>
              <w:tc>
                <w:tcPr>
                  <w:tcW w:w="2369" w:type="dxa"/>
                  <w:tcBorders>
                    <w:tl2br w:val="nil"/>
                    <w:tr2bl w:val="nil"/>
                  </w:tcBorders>
                  <w:vAlign w:val="center"/>
                </w:tcPr>
                <w:p w14:paraId="2A93F81F">
                  <w:pPr>
                    <w:pStyle w:val="34"/>
                    <w:spacing w:before="0" w:after="0"/>
                    <w:ind w:firstLine="0" w:firstLineChars="0"/>
                    <w:rPr>
                      <w:color w:val="auto"/>
                      <w:sz w:val="21"/>
                      <w:highlight w:val="none"/>
                    </w:rPr>
                  </w:pPr>
                  <w:r>
                    <w:rPr>
                      <w:rFonts w:hint="eastAsia"/>
                      <w:color w:val="auto"/>
                      <w:sz w:val="21"/>
                      <w:highlight w:val="none"/>
                    </w:rPr>
                    <w:t>年平均相对湿度</w:t>
                  </w:r>
                </w:p>
              </w:tc>
              <w:tc>
                <w:tcPr>
                  <w:tcW w:w="1766" w:type="dxa"/>
                  <w:tcBorders>
                    <w:tl2br w:val="nil"/>
                    <w:tr2bl w:val="nil"/>
                  </w:tcBorders>
                  <w:vAlign w:val="center"/>
                </w:tcPr>
                <w:p w14:paraId="60F6E816">
                  <w:pPr>
                    <w:pStyle w:val="34"/>
                    <w:spacing w:before="0" w:after="0"/>
                    <w:ind w:firstLine="0" w:firstLineChars="0"/>
                    <w:rPr>
                      <w:color w:val="auto"/>
                      <w:sz w:val="21"/>
                      <w:highlight w:val="none"/>
                    </w:rPr>
                  </w:pPr>
                  <w:r>
                    <w:rPr>
                      <w:rFonts w:hint="eastAsia"/>
                      <w:color w:val="auto"/>
                      <w:sz w:val="21"/>
                      <w:highlight w:val="none"/>
                    </w:rPr>
                    <w:t>%</w:t>
                  </w:r>
                </w:p>
              </w:tc>
              <w:tc>
                <w:tcPr>
                  <w:tcW w:w="2711" w:type="dxa"/>
                  <w:tcBorders>
                    <w:tl2br w:val="nil"/>
                    <w:tr2bl w:val="nil"/>
                  </w:tcBorders>
                  <w:vAlign w:val="center"/>
                </w:tcPr>
                <w:p w14:paraId="4AF650A1">
                  <w:pPr>
                    <w:pStyle w:val="34"/>
                    <w:spacing w:before="0" w:after="0"/>
                    <w:ind w:firstLine="0" w:firstLineChars="0"/>
                    <w:rPr>
                      <w:rFonts w:hint="default" w:eastAsia="宋体"/>
                      <w:color w:val="auto"/>
                      <w:sz w:val="21"/>
                      <w:highlight w:val="none"/>
                      <w:lang w:val="en-US" w:eastAsia="zh-CN"/>
                    </w:rPr>
                  </w:pPr>
                  <w:r>
                    <w:rPr>
                      <w:rFonts w:hint="eastAsia"/>
                      <w:color w:val="auto"/>
                      <w:sz w:val="21"/>
                      <w:highlight w:val="none"/>
                      <w:lang w:val="en-US" w:eastAsia="zh-CN"/>
                    </w:rPr>
                    <w:t>61.2</w:t>
                  </w:r>
                </w:p>
              </w:tc>
            </w:tr>
            <w:tr w14:paraId="07FE0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tcBorders>
                    <w:tl2br w:val="nil"/>
                    <w:tr2bl w:val="nil"/>
                  </w:tcBorders>
                  <w:vAlign w:val="center"/>
                </w:tcPr>
                <w:p w14:paraId="7FC63195">
                  <w:pPr>
                    <w:pStyle w:val="47"/>
                    <w:keepNext w:val="0"/>
                    <w:keepLines w:val="0"/>
                    <w:pageBreakBefore w:val="0"/>
                    <w:widowControl w:val="0"/>
                    <w:numPr>
                      <w:ilvl w:val="0"/>
                      <w:numId w:val="31"/>
                    </w:numPr>
                    <w:kinsoku/>
                    <w:wordWrap/>
                    <w:overflowPunct/>
                    <w:topLinePunct w:val="0"/>
                    <w:autoSpaceDE/>
                    <w:autoSpaceDN/>
                    <w:bidi w:val="0"/>
                    <w:adjustRightInd/>
                    <w:snapToGrid/>
                    <w:spacing w:line="240" w:lineRule="auto"/>
                    <w:ind w:left="0" w:leftChars="0" w:right="-48" w:rightChars="-20" w:firstLine="0" w:firstLineChars="0"/>
                    <w:jc w:val="center"/>
                    <w:textAlignment w:val="auto"/>
                    <w:rPr>
                      <w:rFonts w:hint="default" w:ascii="Times New Roman" w:hAnsi="Times New Roman" w:cs="Times New Roman"/>
                      <w:color w:val="auto"/>
                      <w:sz w:val="21"/>
                      <w:highlight w:val="none"/>
                    </w:rPr>
                  </w:pPr>
                </w:p>
              </w:tc>
              <w:tc>
                <w:tcPr>
                  <w:tcW w:w="2369" w:type="dxa"/>
                  <w:tcBorders>
                    <w:tl2br w:val="nil"/>
                    <w:tr2bl w:val="nil"/>
                  </w:tcBorders>
                  <w:vAlign w:val="center"/>
                </w:tcPr>
                <w:p w14:paraId="2CD2A792">
                  <w:pPr>
                    <w:pStyle w:val="34"/>
                    <w:spacing w:before="0" w:after="0"/>
                    <w:ind w:firstLine="0" w:firstLineChars="0"/>
                    <w:rPr>
                      <w:color w:val="auto"/>
                      <w:sz w:val="21"/>
                      <w:highlight w:val="none"/>
                    </w:rPr>
                  </w:pPr>
                  <w:r>
                    <w:rPr>
                      <w:rFonts w:hint="eastAsia"/>
                      <w:color w:val="auto"/>
                      <w:sz w:val="21"/>
                      <w:highlight w:val="none"/>
                    </w:rPr>
                    <w:t>大气压强</w:t>
                  </w:r>
                </w:p>
              </w:tc>
              <w:tc>
                <w:tcPr>
                  <w:tcW w:w="1766" w:type="dxa"/>
                  <w:tcBorders>
                    <w:tl2br w:val="nil"/>
                    <w:tr2bl w:val="nil"/>
                  </w:tcBorders>
                  <w:vAlign w:val="center"/>
                </w:tcPr>
                <w:p w14:paraId="23209ADD">
                  <w:pPr>
                    <w:pStyle w:val="34"/>
                    <w:spacing w:before="0" w:after="0"/>
                    <w:ind w:firstLine="0" w:firstLineChars="0"/>
                    <w:rPr>
                      <w:color w:val="auto"/>
                      <w:sz w:val="21"/>
                      <w:highlight w:val="none"/>
                    </w:rPr>
                  </w:pPr>
                  <w:r>
                    <w:rPr>
                      <w:rFonts w:hint="eastAsia"/>
                      <w:color w:val="auto"/>
                      <w:sz w:val="21"/>
                      <w:highlight w:val="none"/>
                    </w:rPr>
                    <w:t>a</w:t>
                  </w:r>
                  <w:r>
                    <w:rPr>
                      <w:color w:val="auto"/>
                      <w:sz w:val="21"/>
                      <w:highlight w:val="none"/>
                    </w:rPr>
                    <w:t>tm</w:t>
                  </w:r>
                </w:p>
              </w:tc>
              <w:tc>
                <w:tcPr>
                  <w:tcW w:w="2711" w:type="dxa"/>
                  <w:tcBorders>
                    <w:tl2br w:val="nil"/>
                    <w:tr2bl w:val="nil"/>
                  </w:tcBorders>
                  <w:vAlign w:val="center"/>
                </w:tcPr>
                <w:p w14:paraId="569B3853">
                  <w:pPr>
                    <w:pStyle w:val="34"/>
                    <w:spacing w:before="0" w:after="0"/>
                    <w:ind w:firstLine="0" w:firstLineChars="0"/>
                    <w:rPr>
                      <w:color w:val="auto"/>
                      <w:sz w:val="21"/>
                      <w:highlight w:val="none"/>
                    </w:rPr>
                  </w:pPr>
                  <w:r>
                    <w:rPr>
                      <w:rFonts w:hint="eastAsia"/>
                      <w:color w:val="auto"/>
                      <w:sz w:val="21"/>
                      <w:highlight w:val="none"/>
                    </w:rPr>
                    <w:t>1.0</w:t>
                  </w:r>
                  <w:r>
                    <w:rPr>
                      <w:rFonts w:hint="eastAsia"/>
                      <w:color w:val="auto"/>
                      <w:sz w:val="21"/>
                      <w:highlight w:val="none"/>
                      <w:lang w:val="en-US" w:eastAsia="zh-CN"/>
                    </w:rPr>
                    <w:t>1</w:t>
                  </w:r>
                </w:p>
              </w:tc>
            </w:tr>
          </w:tbl>
          <w:p w14:paraId="1475868B">
            <w:pPr>
              <w:ind w:firstLine="480"/>
              <w:rPr>
                <w:color w:val="auto"/>
                <w:highlight w:val="none"/>
              </w:rPr>
            </w:pPr>
            <w:r>
              <w:rPr>
                <w:rFonts w:hint="eastAsia"/>
                <w:color w:val="auto"/>
                <w:highlight w:val="none"/>
              </w:rPr>
              <w:t>（3）</w:t>
            </w:r>
            <w:r>
              <w:rPr>
                <w:color w:val="auto"/>
                <w:highlight w:val="none"/>
              </w:rPr>
              <w:t>预测结果</w:t>
            </w:r>
          </w:p>
          <w:p w14:paraId="42D608A6">
            <w:pPr>
              <w:bidi w:val="0"/>
              <w:rPr>
                <w:rFonts w:hint="default"/>
                <w:color w:val="auto"/>
                <w:highlight w:val="none"/>
                <w:lang w:val="en-US" w:eastAsia="zh-CN"/>
              </w:rPr>
            </w:pPr>
            <w:r>
              <w:rPr>
                <w:rFonts w:hint="default" w:ascii="Times New Roman" w:hAnsi="Times New Roman" w:eastAsia="宋体" w:cs="Times New Roman"/>
                <w:color w:val="auto"/>
                <w:sz w:val="24"/>
                <w:szCs w:val="24"/>
                <w:highlight w:val="none"/>
              </w:rPr>
              <w:t>根据《工业企业厂界环境噪声排放标准》（GB12348-2008），</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厂界是指由法律文书（如土地使用证、房产证、租赁合同等）中确定的业主所拥有使用权（或所有权）的场所或建筑物边界。</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本项目</w:t>
            </w:r>
            <w:r>
              <w:rPr>
                <w:rFonts w:hint="eastAsia"/>
                <w:color w:val="auto"/>
                <w:sz w:val="24"/>
                <w:szCs w:val="24"/>
                <w:highlight w:val="none"/>
                <w:lang w:val="en-US" w:eastAsia="zh-CN"/>
              </w:rPr>
              <w:t>租赁河北唐山高新技术产业开发区京唐智慧港E家高端制造产业园一期106号楼二单元</w:t>
            </w:r>
            <w:r>
              <w:rPr>
                <w:rFonts w:hint="eastAsia"/>
                <w:color w:val="auto"/>
                <w:highlight w:val="none"/>
                <w:lang w:val="en-US" w:eastAsia="zh-CN"/>
              </w:rPr>
              <w:t>进行建设，则厂界为本项目车间界。</w:t>
            </w:r>
          </w:p>
          <w:p w14:paraId="0472319D">
            <w:pPr>
              <w:bidi w:val="0"/>
              <w:rPr>
                <w:rFonts w:hint="default"/>
                <w:color w:val="auto"/>
                <w:highlight w:val="none"/>
              </w:rPr>
            </w:pPr>
            <w:r>
              <w:rPr>
                <w:rFonts w:hint="eastAsia"/>
                <w:color w:val="auto"/>
                <w:highlight w:val="none"/>
                <w:lang w:val="en-US" w:eastAsia="zh-CN"/>
              </w:rPr>
              <w:t>项目噪声源至</w:t>
            </w:r>
            <w:r>
              <w:rPr>
                <w:rFonts w:hint="default"/>
                <w:color w:val="auto"/>
                <w:highlight w:val="none"/>
              </w:rPr>
              <w:t>厂界的距离如下</w:t>
            </w:r>
            <w:r>
              <w:rPr>
                <w:color w:val="auto"/>
                <w:highlight w:val="none"/>
              </w:rPr>
              <w:t>：</w:t>
            </w:r>
          </w:p>
          <w:p w14:paraId="18F9E91A">
            <w:pPr>
              <w:pStyle w:val="35"/>
              <w:numPr>
                <w:ilvl w:val="0"/>
                <w:numId w:val="26"/>
              </w:numPr>
              <w:bidi w:val="0"/>
              <w:ind w:left="0" w:leftChars="0" w:firstLine="0" w:firstLineChars="0"/>
              <w:rPr>
                <w:rFonts w:hint="eastAsia" w:eastAsia="宋体"/>
                <w:color w:val="auto"/>
                <w:sz w:val="21"/>
                <w:szCs w:val="21"/>
                <w:highlight w:val="none"/>
                <w:lang w:val="en-US" w:eastAsia="zh-CN"/>
              </w:rPr>
            </w:pPr>
            <w:r>
              <w:rPr>
                <w:rFonts w:hint="eastAsia"/>
                <w:color w:val="auto"/>
                <w:sz w:val="21"/>
                <w:szCs w:val="21"/>
                <w:highlight w:val="none"/>
              </w:rPr>
              <w:t xml:space="preserve">  </w:t>
            </w:r>
            <w:r>
              <w:rPr>
                <w:rFonts w:hint="default"/>
                <w:color w:val="auto"/>
                <w:sz w:val="21"/>
                <w:szCs w:val="21"/>
                <w:highlight w:val="none"/>
              </w:rPr>
              <w:t>本项目</w:t>
            </w:r>
            <w:r>
              <w:rPr>
                <w:rFonts w:hint="eastAsia"/>
                <w:color w:val="auto"/>
                <w:sz w:val="21"/>
                <w:szCs w:val="21"/>
                <w:highlight w:val="none"/>
                <w:lang w:val="en-US" w:eastAsia="zh-CN"/>
              </w:rPr>
              <w:t>噪声源距</w:t>
            </w:r>
            <w:r>
              <w:rPr>
                <w:rFonts w:hint="default"/>
                <w:color w:val="auto"/>
                <w:sz w:val="21"/>
                <w:szCs w:val="21"/>
                <w:highlight w:val="none"/>
              </w:rPr>
              <w:t>厂界距离</w:t>
            </w:r>
            <w:r>
              <w:rPr>
                <w:rFonts w:hint="eastAsia"/>
                <w:color w:val="auto"/>
                <w:sz w:val="21"/>
                <w:szCs w:val="21"/>
                <w:highlight w:val="none"/>
                <w:lang w:val="en-US" w:eastAsia="zh-CN"/>
              </w:rPr>
              <w:t>一览表</w:t>
            </w:r>
          </w:p>
          <w:tbl>
            <w:tblPr>
              <w:tblStyle w:val="28"/>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96"/>
              <w:gridCol w:w="1626"/>
              <w:gridCol w:w="1456"/>
              <w:gridCol w:w="1230"/>
              <w:gridCol w:w="1323"/>
            </w:tblGrid>
            <w:tr w14:paraId="08512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l2br w:val="nil"/>
                    <w:tr2bl w:val="nil"/>
                  </w:tcBorders>
                  <w:vAlign w:val="center"/>
                </w:tcPr>
                <w:p w14:paraId="33105A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序号</w:t>
                  </w:r>
                </w:p>
              </w:tc>
              <w:tc>
                <w:tcPr>
                  <w:tcW w:w="1596" w:type="dxa"/>
                  <w:tcBorders>
                    <w:tl2br w:val="nil"/>
                    <w:tr2bl w:val="nil"/>
                  </w:tcBorders>
                  <w:vAlign w:val="center"/>
                </w:tcPr>
                <w:p w14:paraId="278040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噪声源</w:t>
                  </w:r>
                </w:p>
              </w:tc>
              <w:tc>
                <w:tcPr>
                  <w:tcW w:w="1626" w:type="dxa"/>
                  <w:tcBorders>
                    <w:tl2br w:val="nil"/>
                    <w:tr2bl w:val="nil"/>
                  </w:tcBorders>
                  <w:vAlign w:val="center"/>
                </w:tcPr>
                <w:p w14:paraId="3B5C4B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东厂界（m）</w:t>
                  </w:r>
                </w:p>
              </w:tc>
              <w:tc>
                <w:tcPr>
                  <w:tcW w:w="1456" w:type="dxa"/>
                  <w:tcBorders>
                    <w:tl2br w:val="nil"/>
                    <w:tr2bl w:val="nil"/>
                  </w:tcBorders>
                  <w:vAlign w:val="center"/>
                </w:tcPr>
                <w:p w14:paraId="5614A0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南厂界（m）</w:t>
                  </w:r>
                </w:p>
              </w:tc>
              <w:tc>
                <w:tcPr>
                  <w:tcW w:w="1230" w:type="dxa"/>
                  <w:tcBorders>
                    <w:tl2br w:val="nil"/>
                    <w:tr2bl w:val="nil"/>
                  </w:tcBorders>
                  <w:vAlign w:val="center"/>
                </w:tcPr>
                <w:p w14:paraId="7F9D56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西厂界（m）</w:t>
                  </w:r>
                </w:p>
              </w:tc>
              <w:tc>
                <w:tcPr>
                  <w:tcW w:w="1323" w:type="dxa"/>
                  <w:tcBorders>
                    <w:tl2br w:val="nil"/>
                    <w:tr2bl w:val="nil"/>
                  </w:tcBorders>
                  <w:vAlign w:val="center"/>
                </w:tcPr>
                <w:p w14:paraId="43FA4C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北厂界（m）</w:t>
                  </w:r>
                </w:p>
              </w:tc>
            </w:tr>
            <w:tr w14:paraId="55442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l2br w:val="nil"/>
                    <w:tr2bl w:val="nil"/>
                  </w:tcBorders>
                  <w:vAlign w:val="center"/>
                </w:tcPr>
                <w:p w14:paraId="14A64EC8">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596" w:type="dxa"/>
                  <w:tcBorders>
                    <w:tl2br w:val="nil"/>
                    <w:tr2bl w:val="nil"/>
                  </w:tcBorders>
                  <w:vAlign w:val="center"/>
                </w:tcPr>
                <w:p w14:paraId="31C6D3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生产车间</w:t>
                  </w:r>
                </w:p>
              </w:tc>
              <w:tc>
                <w:tcPr>
                  <w:tcW w:w="1626" w:type="dxa"/>
                  <w:tcBorders>
                    <w:tl2br w:val="nil"/>
                    <w:tr2bl w:val="nil"/>
                  </w:tcBorders>
                  <w:vAlign w:val="center"/>
                </w:tcPr>
                <w:p w14:paraId="6C835E46">
                  <w:pPr>
                    <w:pStyle w:val="3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456" w:type="dxa"/>
                  <w:tcBorders>
                    <w:tl2br w:val="nil"/>
                    <w:tr2bl w:val="nil"/>
                  </w:tcBorders>
                  <w:vAlign w:val="center"/>
                </w:tcPr>
                <w:p w14:paraId="14AB3DF9">
                  <w:pPr>
                    <w:pStyle w:val="3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230" w:type="dxa"/>
                  <w:tcBorders>
                    <w:tl2br w:val="nil"/>
                    <w:tr2bl w:val="nil"/>
                  </w:tcBorders>
                  <w:vAlign w:val="center"/>
                </w:tcPr>
                <w:p w14:paraId="085300A8">
                  <w:pPr>
                    <w:pStyle w:val="3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323" w:type="dxa"/>
                  <w:tcBorders>
                    <w:tl2br w:val="nil"/>
                    <w:tr2bl w:val="nil"/>
                  </w:tcBorders>
                  <w:vAlign w:val="center"/>
                </w:tcPr>
                <w:p w14:paraId="19371C87">
                  <w:pPr>
                    <w:pStyle w:val="3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2ACA1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tcBorders>
                    <w:tl2br w:val="nil"/>
                    <w:tr2bl w:val="nil"/>
                  </w:tcBorders>
                  <w:vAlign w:val="center"/>
                </w:tcPr>
                <w:p w14:paraId="4704D637">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596" w:type="dxa"/>
                  <w:tcBorders>
                    <w:tl2br w:val="nil"/>
                    <w:tr2bl w:val="nil"/>
                  </w:tcBorders>
                  <w:vAlign w:val="center"/>
                </w:tcPr>
                <w:p w14:paraId="74FAC4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风机</w:t>
                  </w:r>
                </w:p>
              </w:tc>
              <w:tc>
                <w:tcPr>
                  <w:tcW w:w="1626" w:type="dxa"/>
                  <w:tcBorders>
                    <w:tl2br w:val="nil"/>
                    <w:tr2bl w:val="nil"/>
                  </w:tcBorders>
                  <w:vAlign w:val="center"/>
                </w:tcPr>
                <w:p w14:paraId="050F113E">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eastAsiaTheme="minorEastAsia"/>
                      <w:color w:val="auto"/>
                      <w:sz w:val="21"/>
                      <w:szCs w:val="21"/>
                      <w:highlight w:val="none"/>
                      <w:lang w:val="en-US" w:eastAsia="zh-CN"/>
                    </w:rPr>
                    <w:t>17</w:t>
                  </w:r>
                </w:p>
              </w:tc>
              <w:tc>
                <w:tcPr>
                  <w:tcW w:w="1456" w:type="dxa"/>
                  <w:tcBorders>
                    <w:tl2br w:val="nil"/>
                    <w:tr2bl w:val="nil"/>
                  </w:tcBorders>
                  <w:vAlign w:val="center"/>
                </w:tcPr>
                <w:p w14:paraId="4512BB9F">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eastAsiaTheme="minorEastAsia"/>
                      <w:color w:val="auto"/>
                      <w:sz w:val="21"/>
                      <w:szCs w:val="21"/>
                      <w:highlight w:val="none"/>
                      <w:lang w:val="en-US" w:eastAsia="zh-CN"/>
                    </w:rPr>
                    <w:t>1</w:t>
                  </w:r>
                </w:p>
              </w:tc>
              <w:tc>
                <w:tcPr>
                  <w:tcW w:w="1230" w:type="dxa"/>
                  <w:tcBorders>
                    <w:tl2br w:val="nil"/>
                    <w:tr2bl w:val="nil"/>
                  </w:tcBorders>
                  <w:vAlign w:val="center"/>
                </w:tcPr>
                <w:p w14:paraId="2636C2B4">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eastAsiaTheme="minorEastAsia"/>
                      <w:color w:val="auto"/>
                      <w:sz w:val="21"/>
                      <w:szCs w:val="21"/>
                      <w:highlight w:val="none"/>
                      <w:lang w:val="en-US" w:eastAsia="zh-CN"/>
                    </w:rPr>
                    <w:t>7</w:t>
                  </w:r>
                </w:p>
              </w:tc>
              <w:tc>
                <w:tcPr>
                  <w:tcW w:w="1323" w:type="dxa"/>
                  <w:tcBorders>
                    <w:tl2br w:val="nil"/>
                    <w:tr2bl w:val="nil"/>
                  </w:tcBorders>
                  <w:vAlign w:val="center"/>
                </w:tcPr>
                <w:p w14:paraId="7BC89129">
                  <w:pPr>
                    <w:pStyle w:val="42"/>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eastAsiaTheme="minorEastAsia"/>
                      <w:color w:val="auto"/>
                      <w:sz w:val="21"/>
                      <w:szCs w:val="21"/>
                      <w:highlight w:val="none"/>
                      <w:lang w:val="en-US" w:eastAsia="zh-CN"/>
                    </w:rPr>
                    <w:t>26</w:t>
                  </w:r>
                </w:p>
              </w:tc>
            </w:tr>
          </w:tbl>
          <w:p w14:paraId="62BEEECD">
            <w:pPr>
              <w:bidi w:val="0"/>
              <w:rPr>
                <w:rFonts w:hint="default"/>
                <w:color w:val="auto"/>
                <w:highlight w:val="none"/>
              </w:rPr>
            </w:pPr>
            <w:r>
              <w:rPr>
                <w:rFonts w:hint="default"/>
                <w:color w:val="auto"/>
                <w:highlight w:val="none"/>
              </w:rPr>
              <w:t>按照噪声预测模式，</w:t>
            </w:r>
            <w:r>
              <w:rPr>
                <w:rFonts w:hint="eastAsia"/>
                <w:color w:val="auto"/>
                <w:highlight w:val="none"/>
                <w:lang w:val="en-US" w:eastAsia="zh-CN"/>
              </w:rPr>
              <w:t>经距离衰减后</w:t>
            </w:r>
            <w:r>
              <w:rPr>
                <w:rFonts w:hint="default"/>
                <w:color w:val="auto"/>
                <w:highlight w:val="none"/>
                <w:lang w:val="zh-CN"/>
              </w:rPr>
              <w:t>，厂界</w:t>
            </w:r>
            <w:r>
              <w:rPr>
                <w:rFonts w:hint="eastAsia"/>
                <w:color w:val="auto"/>
                <w:highlight w:val="none"/>
                <w:lang w:val="en-US" w:eastAsia="zh-CN"/>
              </w:rPr>
              <w:t>噪声贡献值</w:t>
            </w:r>
            <w:r>
              <w:rPr>
                <w:rFonts w:hint="default"/>
                <w:color w:val="auto"/>
                <w:highlight w:val="none"/>
                <w:lang w:val="zh-CN"/>
              </w:rPr>
              <w:t>见下表。</w:t>
            </w:r>
            <w:r>
              <w:rPr>
                <w:rFonts w:hint="default"/>
                <w:color w:val="auto"/>
                <w:highlight w:val="none"/>
              </w:rPr>
              <w:t xml:space="preserve"> </w:t>
            </w:r>
          </w:p>
          <w:p w14:paraId="149A4C64">
            <w:pPr>
              <w:pStyle w:val="35"/>
              <w:numPr>
                <w:ilvl w:val="0"/>
                <w:numId w:val="26"/>
              </w:numPr>
              <w:bidi w:val="0"/>
              <w:ind w:left="0" w:leftChars="0" w:firstLine="0" w:firstLineChars="0"/>
              <w:rPr>
                <w:rFonts w:hint="default" w:ascii="Times New Roman" w:hAnsi="Times New Roman" w:eastAsia="宋体" w:cs="Times New Roman"/>
                <w:b/>
                <w:bCs/>
                <w:color w:val="auto"/>
                <w:sz w:val="21"/>
                <w:szCs w:val="21"/>
                <w:highlight w:val="none"/>
                <w:shd w:val="clear" w:color="auto" w:fill="auto"/>
                <w:lang w:val="zh-CN" w:eastAsia="zh-CN"/>
              </w:rPr>
            </w:pPr>
            <w:r>
              <w:rPr>
                <w:rFonts w:hint="eastAsia"/>
                <w:color w:val="auto"/>
                <w:sz w:val="21"/>
                <w:szCs w:val="21"/>
                <w:highlight w:val="none"/>
              </w:rPr>
              <w:t xml:space="preserve">  </w:t>
            </w:r>
            <w:r>
              <w:rPr>
                <w:rFonts w:hint="default" w:ascii="Times New Roman" w:hAnsi="Times New Roman" w:eastAsia="宋体" w:cs="Times New Roman"/>
                <w:b/>
                <w:bCs/>
                <w:color w:val="auto"/>
                <w:sz w:val="21"/>
                <w:szCs w:val="21"/>
                <w:highlight w:val="none"/>
                <w:shd w:val="clear" w:color="auto" w:fill="auto"/>
                <w:lang w:val="zh-CN" w:eastAsia="zh-CN"/>
              </w:rPr>
              <w:t>各厂界</w:t>
            </w:r>
            <w:r>
              <w:rPr>
                <w:rFonts w:hint="eastAsia" w:ascii="Times New Roman" w:hAnsi="Times New Roman" w:eastAsia="宋体" w:cs="Times New Roman"/>
                <w:b/>
                <w:bCs/>
                <w:color w:val="auto"/>
                <w:sz w:val="21"/>
                <w:szCs w:val="21"/>
                <w:highlight w:val="none"/>
                <w:shd w:val="clear" w:color="auto" w:fill="auto"/>
                <w:lang w:val="zh-CN" w:eastAsia="zh-CN"/>
              </w:rPr>
              <w:t>噪声</w:t>
            </w:r>
            <w:r>
              <w:rPr>
                <w:rFonts w:hint="eastAsia" w:cs="Times New Roman"/>
                <w:b/>
                <w:bCs/>
                <w:color w:val="auto"/>
                <w:sz w:val="21"/>
                <w:szCs w:val="21"/>
                <w:highlight w:val="none"/>
                <w:shd w:val="clear" w:color="auto" w:fill="auto"/>
                <w:lang w:val="en-US" w:eastAsia="zh-CN"/>
              </w:rPr>
              <w:t>贡献值</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86"/>
              <w:gridCol w:w="1272"/>
              <w:gridCol w:w="1302"/>
              <w:gridCol w:w="1169"/>
              <w:gridCol w:w="1412"/>
              <w:gridCol w:w="1366"/>
            </w:tblGrid>
            <w:tr w14:paraId="68592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86" w:type="dxa"/>
                  <w:vMerge w:val="restart"/>
                  <w:tcBorders>
                    <w:tl2br w:val="nil"/>
                    <w:tr2bl w:val="nil"/>
                  </w:tcBorders>
                  <w:noWrap w:val="0"/>
                  <w:tcMar>
                    <w:top w:w="15" w:type="dxa"/>
                    <w:left w:w="15" w:type="dxa"/>
                    <w:right w:w="15" w:type="dxa"/>
                  </w:tcMar>
                  <w:vAlign w:val="center"/>
                </w:tcPr>
                <w:p w14:paraId="7E02D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厂界</w:t>
                  </w:r>
                </w:p>
              </w:tc>
              <w:tc>
                <w:tcPr>
                  <w:tcW w:w="2574" w:type="dxa"/>
                  <w:gridSpan w:val="2"/>
                  <w:tcBorders>
                    <w:tl2br w:val="nil"/>
                    <w:tr2bl w:val="nil"/>
                  </w:tcBorders>
                  <w:noWrap w:val="0"/>
                  <w:tcMar>
                    <w:top w:w="15" w:type="dxa"/>
                    <w:left w:w="15" w:type="dxa"/>
                    <w:right w:w="15" w:type="dxa"/>
                  </w:tcMar>
                  <w:vAlign w:val="center"/>
                </w:tcPr>
                <w:p w14:paraId="46D581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本项目</w:t>
                  </w:r>
                  <w:r>
                    <w:rPr>
                      <w:rFonts w:hint="eastAsia" w:ascii="Times New Roman" w:hAnsi="Times New Roman" w:eastAsia="宋体" w:cs="Times New Roman"/>
                      <w:color w:val="auto"/>
                      <w:sz w:val="21"/>
                      <w:szCs w:val="21"/>
                      <w:highlight w:val="none"/>
                      <w:shd w:val="clear" w:color="auto" w:fill="auto"/>
                      <w:lang w:eastAsia="zh-CN"/>
                    </w:rPr>
                    <w:t>贡献值</w:t>
                  </w:r>
                  <w:r>
                    <w:rPr>
                      <w:rFonts w:hint="eastAsia" w:ascii="Times New Roman" w:hAnsi="Times New Roman" w:eastAsia="宋体" w:cs="Times New Roman"/>
                      <w:color w:val="auto"/>
                      <w:sz w:val="21"/>
                      <w:szCs w:val="21"/>
                      <w:highlight w:val="none"/>
                      <w:shd w:val="clear" w:color="auto" w:fill="auto"/>
                      <w:lang w:val="en-US" w:eastAsia="zh-CN"/>
                    </w:rPr>
                    <w:t>/</w:t>
                  </w:r>
                  <w:r>
                    <w:rPr>
                      <w:rFonts w:hint="eastAsia" w:ascii="Times New Roman" w:hAnsi="Times New Roman" w:eastAsia="宋体" w:cs="Times New Roman"/>
                      <w:color w:val="auto"/>
                      <w:spacing w:val="0"/>
                      <w:position w:val="0"/>
                      <w:sz w:val="21"/>
                      <w:szCs w:val="21"/>
                      <w:highlight w:val="none"/>
                      <w:shd w:val="clear" w:color="auto" w:fill="auto"/>
                      <w:lang w:val="en-US" w:eastAsia="zh-CN"/>
                    </w:rPr>
                    <w:t>dB（A）</w:t>
                  </w:r>
                </w:p>
              </w:tc>
              <w:tc>
                <w:tcPr>
                  <w:tcW w:w="2581" w:type="dxa"/>
                  <w:gridSpan w:val="2"/>
                  <w:tcBorders>
                    <w:tl2br w:val="nil"/>
                    <w:tr2bl w:val="nil"/>
                  </w:tcBorders>
                  <w:noWrap w:val="0"/>
                  <w:tcMar>
                    <w:top w:w="15" w:type="dxa"/>
                    <w:left w:w="15" w:type="dxa"/>
                    <w:right w:w="15" w:type="dxa"/>
                  </w:tcMar>
                  <w:vAlign w:val="center"/>
                </w:tcPr>
                <w:p w14:paraId="6111C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标准值/</w:t>
                  </w:r>
                  <w:r>
                    <w:rPr>
                      <w:rFonts w:hint="eastAsia" w:ascii="Times New Roman" w:hAnsi="Times New Roman" w:eastAsia="宋体" w:cs="Times New Roman"/>
                      <w:color w:val="auto"/>
                      <w:spacing w:val="0"/>
                      <w:position w:val="0"/>
                      <w:sz w:val="21"/>
                      <w:szCs w:val="21"/>
                      <w:highlight w:val="none"/>
                      <w:shd w:val="clear" w:color="auto" w:fill="auto"/>
                      <w:lang w:val="en-US" w:eastAsia="zh-CN"/>
                    </w:rPr>
                    <w:t>dB（A）</w:t>
                  </w:r>
                </w:p>
              </w:tc>
              <w:tc>
                <w:tcPr>
                  <w:tcW w:w="1366" w:type="dxa"/>
                  <w:vMerge w:val="restart"/>
                  <w:tcBorders>
                    <w:tl2br w:val="nil"/>
                    <w:tr2bl w:val="nil"/>
                  </w:tcBorders>
                  <w:noWrap w:val="0"/>
                  <w:tcMar>
                    <w:top w:w="15" w:type="dxa"/>
                    <w:left w:w="15" w:type="dxa"/>
                    <w:right w:w="15" w:type="dxa"/>
                  </w:tcMar>
                  <w:vAlign w:val="center"/>
                </w:tcPr>
                <w:p w14:paraId="5D400A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达标分析</w:t>
                  </w:r>
                </w:p>
              </w:tc>
            </w:tr>
            <w:tr w14:paraId="79F97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86" w:type="dxa"/>
                  <w:vMerge w:val="continue"/>
                  <w:tcBorders>
                    <w:tl2br w:val="nil"/>
                    <w:tr2bl w:val="nil"/>
                  </w:tcBorders>
                  <w:noWrap w:val="0"/>
                  <w:tcMar>
                    <w:top w:w="15" w:type="dxa"/>
                    <w:left w:w="15" w:type="dxa"/>
                    <w:right w:w="15" w:type="dxa"/>
                  </w:tcMar>
                  <w:vAlign w:val="center"/>
                </w:tcPr>
                <w:p w14:paraId="5A2E1F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p>
              </w:tc>
              <w:tc>
                <w:tcPr>
                  <w:tcW w:w="1272" w:type="dxa"/>
                  <w:tcBorders>
                    <w:tl2br w:val="nil"/>
                    <w:tr2bl w:val="nil"/>
                  </w:tcBorders>
                  <w:noWrap w:val="0"/>
                  <w:tcMar>
                    <w:top w:w="15" w:type="dxa"/>
                    <w:left w:w="15" w:type="dxa"/>
                    <w:right w:w="15" w:type="dxa"/>
                  </w:tcMar>
                  <w:vAlign w:val="center"/>
                </w:tcPr>
                <w:p w14:paraId="1D870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eastAsia"/>
                      <w:color w:val="auto"/>
                      <w:sz w:val="21"/>
                      <w:szCs w:val="21"/>
                      <w:highlight w:val="none"/>
                      <w:shd w:val="clear" w:color="auto" w:fill="auto"/>
                      <w:lang w:eastAsia="zh-CN"/>
                    </w:rPr>
                    <w:t>昼间</w:t>
                  </w:r>
                </w:p>
              </w:tc>
              <w:tc>
                <w:tcPr>
                  <w:tcW w:w="1302" w:type="dxa"/>
                  <w:tcBorders>
                    <w:tl2br w:val="nil"/>
                    <w:tr2bl w:val="nil"/>
                  </w:tcBorders>
                  <w:noWrap w:val="0"/>
                  <w:tcMar>
                    <w:top w:w="15" w:type="dxa"/>
                    <w:left w:w="15" w:type="dxa"/>
                    <w:right w:w="15" w:type="dxa"/>
                  </w:tcMar>
                  <w:vAlign w:val="center"/>
                </w:tcPr>
                <w:p w14:paraId="228C1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eastAsia"/>
                      <w:color w:val="auto"/>
                      <w:sz w:val="21"/>
                      <w:szCs w:val="21"/>
                      <w:highlight w:val="none"/>
                      <w:shd w:val="clear" w:color="auto" w:fill="auto"/>
                      <w:lang w:val="en-US" w:eastAsia="zh-CN"/>
                    </w:rPr>
                    <w:t>夜间</w:t>
                  </w:r>
                </w:p>
              </w:tc>
              <w:tc>
                <w:tcPr>
                  <w:tcW w:w="1169" w:type="dxa"/>
                  <w:tcBorders>
                    <w:tl2br w:val="nil"/>
                    <w:tr2bl w:val="nil"/>
                  </w:tcBorders>
                  <w:noWrap w:val="0"/>
                  <w:tcMar>
                    <w:top w:w="15" w:type="dxa"/>
                    <w:left w:w="15" w:type="dxa"/>
                    <w:right w:w="15" w:type="dxa"/>
                  </w:tcMar>
                  <w:vAlign w:val="center"/>
                </w:tcPr>
                <w:p w14:paraId="43824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昼间</w:t>
                  </w:r>
                </w:p>
              </w:tc>
              <w:tc>
                <w:tcPr>
                  <w:tcW w:w="1412" w:type="dxa"/>
                  <w:tcBorders>
                    <w:tl2br w:val="nil"/>
                    <w:tr2bl w:val="nil"/>
                  </w:tcBorders>
                  <w:noWrap w:val="0"/>
                  <w:tcMar>
                    <w:top w:w="15" w:type="dxa"/>
                    <w:left w:w="15" w:type="dxa"/>
                    <w:right w:w="15" w:type="dxa"/>
                  </w:tcMar>
                  <w:vAlign w:val="center"/>
                </w:tcPr>
                <w:p w14:paraId="6A365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olor w:val="auto"/>
                      <w:sz w:val="21"/>
                      <w:szCs w:val="21"/>
                      <w:highlight w:val="none"/>
                      <w:shd w:val="clear" w:color="auto" w:fill="auto"/>
                      <w:lang w:val="en-US" w:eastAsia="zh-CN"/>
                    </w:rPr>
                  </w:pPr>
                  <w:r>
                    <w:rPr>
                      <w:rFonts w:hint="eastAsia"/>
                      <w:color w:val="auto"/>
                      <w:sz w:val="21"/>
                      <w:szCs w:val="21"/>
                      <w:highlight w:val="none"/>
                      <w:shd w:val="clear" w:color="auto" w:fill="auto"/>
                      <w:lang w:val="en-US" w:eastAsia="zh-CN"/>
                    </w:rPr>
                    <w:t>夜间</w:t>
                  </w:r>
                </w:p>
              </w:tc>
              <w:tc>
                <w:tcPr>
                  <w:tcW w:w="1366" w:type="dxa"/>
                  <w:vMerge w:val="continue"/>
                  <w:tcBorders>
                    <w:tl2br w:val="nil"/>
                    <w:tr2bl w:val="nil"/>
                  </w:tcBorders>
                  <w:noWrap w:val="0"/>
                  <w:tcMar>
                    <w:top w:w="15" w:type="dxa"/>
                    <w:left w:w="15" w:type="dxa"/>
                    <w:right w:w="15" w:type="dxa"/>
                  </w:tcMar>
                  <w:vAlign w:val="center"/>
                </w:tcPr>
                <w:p w14:paraId="51B9D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p>
              </w:tc>
            </w:tr>
            <w:tr w14:paraId="0A80F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86" w:type="dxa"/>
                  <w:tcBorders>
                    <w:tl2br w:val="nil"/>
                    <w:tr2bl w:val="nil"/>
                  </w:tcBorders>
                  <w:noWrap w:val="0"/>
                  <w:tcMar>
                    <w:top w:w="15" w:type="dxa"/>
                    <w:left w:w="15" w:type="dxa"/>
                    <w:right w:w="15" w:type="dxa"/>
                  </w:tcMar>
                  <w:vAlign w:val="center"/>
                </w:tcPr>
                <w:p w14:paraId="5F4CCD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东厂界</w:t>
                  </w:r>
                </w:p>
              </w:tc>
              <w:tc>
                <w:tcPr>
                  <w:tcW w:w="1272" w:type="dxa"/>
                  <w:tcBorders>
                    <w:tl2br w:val="nil"/>
                    <w:tr2bl w:val="nil"/>
                  </w:tcBorders>
                  <w:noWrap w:val="0"/>
                  <w:tcMar>
                    <w:top w:w="15" w:type="dxa"/>
                    <w:left w:w="15" w:type="dxa"/>
                    <w:right w:w="15" w:type="dxa"/>
                  </w:tcMar>
                  <w:vAlign w:val="center"/>
                </w:tcPr>
                <w:p w14:paraId="60B32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38.7</w:t>
                  </w:r>
                </w:p>
              </w:tc>
              <w:tc>
                <w:tcPr>
                  <w:tcW w:w="1302" w:type="dxa"/>
                  <w:tcBorders>
                    <w:tl2br w:val="nil"/>
                    <w:tr2bl w:val="nil"/>
                  </w:tcBorders>
                  <w:noWrap w:val="0"/>
                  <w:tcMar>
                    <w:top w:w="15" w:type="dxa"/>
                    <w:left w:w="15" w:type="dxa"/>
                    <w:right w:w="15" w:type="dxa"/>
                  </w:tcMar>
                  <w:vAlign w:val="center"/>
                </w:tcPr>
                <w:p w14:paraId="1B3CF1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69" w:type="dxa"/>
                  <w:tcBorders>
                    <w:tl2br w:val="nil"/>
                    <w:tr2bl w:val="nil"/>
                  </w:tcBorders>
                  <w:noWrap w:val="0"/>
                  <w:tcMar>
                    <w:top w:w="15" w:type="dxa"/>
                    <w:left w:w="15" w:type="dxa"/>
                    <w:right w:w="15" w:type="dxa"/>
                  </w:tcMar>
                  <w:vAlign w:val="center"/>
                </w:tcPr>
                <w:p w14:paraId="02C22A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65</w:t>
                  </w:r>
                </w:p>
              </w:tc>
              <w:tc>
                <w:tcPr>
                  <w:tcW w:w="1412" w:type="dxa"/>
                  <w:tcBorders>
                    <w:tl2br w:val="nil"/>
                    <w:tr2bl w:val="nil"/>
                  </w:tcBorders>
                  <w:noWrap w:val="0"/>
                  <w:tcMar>
                    <w:top w:w="15" w:type="dxa"/>
                    <w:left w:w="15" w:type="dxa"/>
                    <w:right w:w="15" w:type="dxa"/>
                  </w:tcMar>
                  <w:vAlign w:val="center"/>
                </w:tcPr>
                <w:p w14:paraId="7B2F4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366" w:type="dxa"/>
                  <w:tcBorders>
                    <w:tl2br w:val="nil"/>
                    <w:tr2bl w:val="nil"/>
                  </w:tcBorders>
                  <w:noWrap w:val="0"/>
                  <w:tcMar>
                    <w:top w:w="15" w:type="dxa"/>
                    <w:left w:w="15" w:type="dxa"/>
                    <w:right w:w="15" w:type="dxa"/>
                  </w:tcMar>
                  <w:vAlign w:val="center"/>
                </w:tcPr>
                <w:p w14:paraId="5A4C3C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w:t>
                  </w:r>
                </w:p>
              </w:tc>
            </w:tr>
            <w:tr w14:paraId="4ECA3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86" w:type="dxa"/>
                  <w:tcBorders>
                    <w:tl2br w:val="nil"/>
                    <w:tr2bl w:val="nil"/>
                  </w:tcBorders>
                  <w:noWrap w:val="0"/>
                  <w:tcMar>
                    <w:top w:w="15" w:type="dxa"/>
                    <w:left w:w="15" w:type="dxa"/>
                    <w:right w:w="15" w:type="dxa"/>
                  </w:tcMar>
                  <w:vAlign w:val="center"/>
                </w:tcPr>
                <w:p w14:paraId="7E8C65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南厂界</w:t>
                  </w:r>
                </w:p>
              </w:tc>
              <w:tc>
                <w:tcPr>
                  <w:tcW w:w="1272" w:type="dxa"/>
                  <w:tcBorders>
                    <w:tl2br w:val="nil"/>
                    <w:tr2bl w:val="nil"/>
                  </w:tcBorders>
                  <w:noWrap w:val="0"/>
                  <w:tcMar>
                    <w:top w:w="15" w:type="dxa"/>
                    <w:left w:w="15" w:type="dxa"/>
                    <w:right w:w="15" w:type="dxa"/>
                  </w:tcMar>
                  <w:vAlign w:val="center"/>
                </w:tcPr>
                <w:p w14:paraId="66F12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60.1</w:t>
                  </w:r>
                </w:p>
              </w:tc>
              <w:tc>
                <w:tcPr>
                  <w:tcW w:w="1302" w:type="dxa"/>
                  <w:tcBorders>
                    <w:tl2br w:val="nil"/>
                    <w:tr2bl w:val="nil"/>
                  </w:tcBorders>
                  <w:noWrap w:val="0"/>
                  <w:tcMar>
                    <w:top w:w="15" w:type="dxa"/>
                    <w:left w:w="15" w:type="dxa"/>
                    <w:right w:w="15" w:type="dxa"/>
                  </w:tcMar>
                  <w:vAlign w:val="center"/>
                </w:tcPr>
                <w:p w14:paraId="3BFA0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69" w:type="dxa"/>
                  <w:tcBorders>
                    <w:tl2br w:val="nil"/>
                    <w:tr2bl w:val="nil"/>
                  </w:tcBorders>
                  <w:noWrap w:val="0"/>
                  <w:tcMar>
                    <w:top w:w="15" w:type="dxa"/>
                    <w:left w:w="15" w:type="dxa"/>
                    <w:right w:w="15" w:type="dxa"/>
                  </w:tcMar>
                  <w:vAlign w:val="center"/>
                </w:tcPr>
                <w:p w14:paraId="0ED09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65</w:t>
                  </w:r>
                </w:p>
              </w:tc>
              <w:tc>
                <w:tcPr>
                  <w:tcW w:w="1412" w:type="dxa"/>
                  <w:tcBorders>
                    <w:tl2br w:val="nil"/>
                    <w:tr2bl w:val="nil"/>
                  </w:tcBorders>
                  <w:noWrap w:val="0"/>
                  <w:tcMar>
                    <w:top w:w="15" w:type="dxa"/>
                    <w:left w:w="15" w:type="dxa"/>
                    <w:right w:w="15" w:type="dxa"/>
                  </w:tcMar>
                  <w:vAlign w:val="center"/>
                </w:tcPr>
                <w:p w14:paraId="5B59D2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366" w:type="dxa"/>
                  <w:tcBorders>
                    <w:tl2br w:val="nil"/>
                    <w:tr2bl w:val="nil"/>
                  </w:tcBorders>
                  <w:noWrap w:val="0"/>
                  <w:tcMar>
                    <w:top w:w="15" w:type="dxa"/>
                    <w:left w:w="15" w:type="dxa"/>
                    <w:right w:w="15" w:type="dxa"/>
                  </w:tcMar>
                  <w:vAlign w:val="center"/>
                </w:tcPr>
                <w:p w14:paraId="75E98E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w:t>
                  </w:r>
                </w:p>
              </w:tc>
            </w:tr>
            <w:tr w14:paraId="63F1E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86" w:type="dxa"/>
                  <w:tcBorders>
                    <w:tl2br w:val="nil"/>
                    <w:tr2bl w:val="nil"/>
                  </w:tcBorders>
                  <w:noWrap w:val="0"/>
                  <w:tcMar>
                    <w:top w:w="15" w:type="dxa"/>
                    <w:left w:w="15" w:type="dxa"/>
                    <w:right w:w="15" w:type="dxa"/>
                  </w:tcMar>
                  <w:vAlign w:val="center"/>
                </w:tcPr>
                <w:p w14:paraId="04CFA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西厂界</w:t>
                  </w:r>
                </w:p>
              </w:tc>
              <w:tc>
                <w:tcPr>
                  <w:tcW w:w="1272" w:type="dxa"/>
                  <w:tcBorders>
                    <w:tl2br w:val="nil"/>
                    <w:tr2bl w:val="nil"/>
                  </w:tcBorders>
                  <w:noWrap w:val="0"/>
                  <w:tcMar>
                    <w:top w:w="15" w:type="dxa"/>
                    <w:left w:w="15" w:type="dxa"/>
                    <w:right w:w="15" w:type="dxa"/>
                  </w:tcMar>
                  <w:vAlign w:val="center"/>
                </w:tcPr>
                <w:p w14:paraId="7AA80D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44.2</w:t>
                  </w:r>
                </w:p>
              </w:tc>
              <w:tc>
                <w:tcPr>
                  <w:tcW w:w="1302" w:type="dxa"/>
                  <w:tcBorders>
                    <w:tl2br w:val="nil"/>
                    <w:tr2bl w:val="nil"/>
                  </w:tcBorders>
                  <w:noWrap w:val="0"/>
                  <w:tcMar>
                    <w:top w:w="15" w:type="dxa"/>
                    <w:left w:w="15" w:type="dxa"/>
                    <w:right w:w="15" w:type="dxa"/>
                  </w:tcMar>
                  <w:vAlign w:val="center"/>
                </w:tcPr>
                <w:p w14:paraId="2B37F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69" w:type="dxa"/>
                  <w:tcBorders>
                    <w:tl2br w:val="nil"/>
                    <w:tr2bl w:val="nil"/>
                  </w:tcBorders>
                  <w:noWrap w:val="0"/>
                  <w:tcMar>
                    <w:top w:w="15" w:type="dxa"/>
                    <w:left w:w="15" w:type="dxa"/>
                    <w:right w:w="15" w:type="dxa"/>
                  </w:tcMar>
                  <w:vAlign w:val="center"/>
                </w:tcPr>
                <w:p w14:paraId="59CFD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cs="Times New Roman"/>
                      <w:color w:val="auto"/>
                      <w:sz w:val="21"/>
                      <w:szCs w:val="21"/>
                      <w:highlight w:val="none"/>
                      <w:shd w:val="clear" w:color="auto" w:fill="auto"/>
                      <w:lang w:val="en-US" w:eastAsia="zh-CN"/>
                    </w:rPr>
                    <w:t>65</w:t>
                  </w:r>
                </w:p>
              </w:tc>
              <w:tc>
                <w:tcPr>
                  <w:tcW w:w="1412" w:type="dxa"/>
                  <w:tcBorders>
                    <w:tl2br w:val="nil"/>
                    <w:tr2bl w:val="nil"/>
                  </w:tcBorders>
                  <w:noWrap w:val="0"/>
                  <w:tcMar>
                    <w:top w:w="15" w:type="dxa"/>
                    <w:left w:w="15" w:type="dxa"/>
                    <w:right w:w="15" w:type="dxa"/>
                  </w:tcMar>
                  <w:vAlign w:val="center"/>
                </w:tcPr>
                <w:p w14:paraId="25772B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366" w:type="dxa"/>
                  <w:tcBorders>
                    <w:tl2br w:val="nil"/>
                    <w:tr2bl w:val="nil"/>
                  </w:tcBorders>
                  <w:noWrap w:val="0"/>
                  <w:tcMar>
                    <w:top w:w="15" w:type="dxa"/>
                    <w:left w:w="15" w:type="dxa"/>
                    <w:right w:w="15" w:type="dxa"/>
                  </w:tcMar>
                  <w:vAlign w:val="center"/>
                </w:tcPr>
                <w:p w14:paraId="1177B6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w:t>
                  </w:r>
                </w:p>
              </w:tc>
            </w:tr>
            <w:tr w14:paraId="0DA7C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86" w:type="dxa"/>
                  <w:tcBorders>
                    <w:tl2br w:val="nil"/>
                    <w:tr2bl w:val="nil"/>
                  </w:tcBorders>
                  <w:noWrap w:val="0"/>
                  <w:tcMar>
                    <w:top w:w="15" w:type="dxa"/>
                    <w:left w:w="15" w:type="dxa"/>
                    <w:right w:w="15" w:type="dxa"/>
                  </w:tcMar>
                  <w:vAlign w:val="center"/>
                </w:tcPr>
                <w:p w14:paraId="7F9063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北厂界</w:t>
                  </w:r>
                </w:p>
              </w:tc>
              <w:tc>
                <w:tcPr>
                  <w:tcW w:w="1272" w:type="dxa"/>
                  <w:tcBorders>
                    <w:tl2br w:val="nil"/>
                    <w:tr2bl w:val="nil"/>
                  </w:tcBorders>
                  <w:noWrap w:val="0"/>
                  <w:tcMar>
                    <w:top w:w="15" w:type="dxa"/>
                    <w:left w:w="15" w:type="dxa"/>
                    <w:right w:w="15" w:type="dxa"/>
                  </w:tcMar>
                  <w:vAlign w:val="center"/>
                </w:tcPr>
                <w:p w14:paraId="00AF5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38.4</w:t>
                  </w:r>
                </w:p>
              </w:tc>
              <w:tc>
                <w:tcPr>
                  <w:tcW w:w="1302" w:type="dxa"/>
                  <w:tcBorders>
                    <w:tl2br w:val="nil"/>
                    <w:tr2bl w:val="nil"/>
                  </w:tcBorders>
                  <w:noWrap w:val="0"/>
                  <w:tcMar>
                    <w:top w:w="15" w:type="dxa"/>
                    <w:left w:w="15" w:type="dxa"/>
                    <w:right w:w="15" w:type="dxa"/>
                  </w:tcMar>
                  <w:vAlign w:val="center"/>
                </w:tcPr>
                <w:p w14:paraId="367C0F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69" w:type="dxa"/>
                  <w:tcBorders>
                    <w:tl2br w:val="nil"/>
                    <w:tr2bl w:val="nil"/>
                  </w:tcBorders>
                  <w:noWrap w:val="0"/>
                  <w:tcMar>
                    <w:top w:w="15" w:type="dxa"/>
                    <w:left w:w="15" w:type="dxa"/>
                    <w:right w:w="15" w:type="dxa"/>
                  </w:tcMar>
                  <w:vAlign w:val="center"/>
                </w:tcPr>
                <w:p w14:paraId="72DF1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65</w:t>
                  </w:r>
                </w:p>
              </w:tc>
              <w:tc>
                <w:tcPr>
                  <w:tcW w:w="1412" w:type="dxa"/>
                  <w:tcBorders>
                    <w:tl2br w:val="nil"/>
                    <w:tr2bl w:val="nil"/>
                  </w:tcBorders>
                  <w:noWrap w:val="0"/>
                  <w:tcMar>
                    <w:top w:w="15" w:type="dxa"/>
                    <w:left w:w="15" w:type="dxa"/>
                    <w:right w:w="15" w:type="dxa"/>
                  </w:tcMar>
                  <w:vAlign w:val="center"/>
                </w:tcPr>
                <w:p w14:paraId="221129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366" w:type="dxa"/>
                  <w:tcBorders>
                    <w:tl2br w:val="nil"/>
                    <w:tr2bl w:val="nil"/>
                  </w:tcBorders>
                  <w:noWrap w:val="0"/>
                  <w:tcMar>
                    <w:top w:w="15" w:type="dxa"/>
                    <w:left w:w="15" w:type="dxa"/>
                    <w:right w:w="15" w:type="dxa"/>
                  </w:tcMar>
                  <w:vAlign w:val="center"/>
                </w:tcPr>
                <w:p w14:paraId="51F3B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w:t>
                  </w:r>
                </w:p>
              </w:tc>
            </w:tr>
          </w:tbl>
          <w:p w14:paraId="532983D1">
            <w:pPr>
              <w:bidi w:val="0"/>
              <w:rPr>
                <w:rFonts w:hint="default" w:eastAsia="宋体"/>
                <w:b/>
                <w:bCs/>
                <w:color w:val="auto"/>
                <w:highlight w:val="none"/>
                <w:lang w:val="en-US" w:eastAsia="zh-CN"/>
              </w:rPr>
            </w:pPr>
            <w:r>
              <w:rPr>
                <w:rFonts w:hint="eastAsia"/>
                <w:b/>
                <w:bCs/>
                <w:color w:val="auto"/>
                <w:highlight w:val="none"/>
                <w:lang w:val="en-US" w:eastAsia="zh-CN"/>
              </w:rPr>
              <w:t>3.2达标情况分析</w:t>
            </w:r>
          </w:p>
          <w:p w14:paraId="1B304E08">
            <w:pPr>
              <w:bidi w:val="0"/>
              <w:rPr>
                <w:rFonts w:hint="default" w:eastAsia="宋体"/>
                <w:color w:val="auto"/>
                <w:highlight w:val="none"/>
                <w:lang w:val="en-US" w:eastAsia="zh-CN"/>
              </w:rPr>
            </w:pPr>
            <w:r>
              <w:rPr>
                <w:rFonts w:hint="eastAsia"/>
                <w:color w:val="auto"/>
                <w:highlight w:val="none"/>
                <w:lang w:val="en-US" w:eastAsia="zh-CN"/>
              </w:rPr>
              <w:t>本项目噪声源主要为</w:t>
            </w:r>
            <w:r>
              <w:rPr>
                <w:rFonts w:hint="default"/>
                <w:b w:val="0"/>
                <w:bCs w:val="0"/>
                <w:color w:val="auto"/>
                <w:highlight w:val="none"/>
                <w:lang w:val="en-US" w:eastAsia="zh-CN"/>
              </w:rPr>
              <w:t>切管机</w:t>
            </w:r>
            <w:r>
              <w:rPr>
                <w:rFonts w:hint="eastAsia"/>
                <w:b w:val="0"/>
                <w:bCs w:val="0"/>
                <w:color w:val="auto"/>
                <w:highlight w:val="none"/>
                <w:lang w:val="en-US" w:eastAsia="zh-CN"/>
              </w:rPr>
              <w:t>、卧式制瓶底机、样品制瓶机、制瓶口机、退火炉、风机运行产生的噪声</w:t>
            </w:r>
            <w:r>
              <w:rPr>
                <w:rFonts w:hint="eastAsia"/>
                <w:color w:val="auto"/>
                <w:highlight w:val="none"/>
                <w:lang w:val="en-US" w:eastAsia="zh-CN"/>
              </w:rPr>
              <w:t>，</w:t>
            </w:r>
            <w:r>
              <w:rPr>
                <w:rFonts w:hint="default"/>
                <w:color w:val="auto"/>
                <w:highlight w:val="none"/>
              </w:rPr>
              <w:t>采取</w:t>
            </w:r>
            <w:r>
              <w:rPr>
                <w:rFonts w:hint="eastAsia"/>
                <w:color w:val="auto"/>
                <w:highlight w:val="none"/>
                <w:lang w:val="en-US" w:eastAsia="zh-CN"/>
              </w:rPr>
              <w:t>减振、隔声</w:t>
            </w:r>
            <w:r>
              <w:rPr>
                <w:rFonts w:hint="default"/>
                <w:color w:val="auto"/>
                <w:highlight w:val="none"/>
              </w:rPr>
              <w:t>等</w:t>
            </w:r>
            <w:r>
              <w:rPr>
                <w:rFonts w:hint="eastAsia"/>
                <w:color w:val="auto"/>
                <w:highlight w:val="none"/>
                <w:lang w:val="en-US" w:eastAsia="zh-CN"/>
              </w:rPr>
              <w:t>降噪措施后，</w:t>
            </w:r>
            <w:r>
              <w:rPr>
                <w:rFonts w:hint="eastAsia"/>
                <w:color w:val="auto"/>
                <w:highlight w:val="none"/>
              </w:rPr>
              <w:t>厂界</w:t>
            </w:r>
            <w:r>
              <w:rPr>
                <w:rFonts w:hint="default"/>
                <w:color w:val="auto"/>
                <w:highlight w:val="none"/>
              </w:rPr>
              <w:t>噪声</w:t>
            </w:r>
            <w:r>
              <w:rPr>
                <w:rFonts w:hint="eastAsia"/>
                <w:color w:val="auto"/>
                <w:highlight w:val="none"/>
                <w:lang w:val="en-US" w:eastAsia="zh-CN"/>
              </w:rPr>
              <w:t>贡献值</w:t>
            </w:r>
            <w:r>
              <w:rPr>
                <w:rFonts w:hint="eastAsia"/>
                <w:color w:val="auto"/>
                <w:highlight w:val="none"/>
              </w:rPr>
              <w:t>满足</w:t>
            </w:r>
            <w:r>
              <w:rPr>
                <w:rFonts w:hint="default"/>
                <w:color w:val="auto"/>
                <w:highlight w:val="none"/>
              </w:rPr>
              <w:t>《工业企业厂界环境噪声排放标准》（GB12348-2008）</w:t>
            </w:r>
            <w:r>
              <w:rPr>
                <w:rFonts w:hint="eastAsia"/>
                <w:color w:val="auto"/>
                <w:highlight w:val="none"/>
                <w:lang w:val="en-US" w:eastAsia="zh-CN"/>
              </w:rPr>
              <w:t>3</w:t>
            </w:r>
            <w:r>
              <w:rPr>
                <w:rFonts w:hint="default"/>
                <w:color w:val="auto"/>
                <w:highlight w:val="none"/>
              </w:rPr>
              <w:t>类标准</w:t>
            </w:r>
            <w:r>
              <w:rPr>
                <w:rFonts w:hint="eastAsia"/>
                <w:color w:val="auto"/>
                <w:highlight w:val="none"/>
                <w:lang w:eastAsia="zh-CN"/>
              </w:rPr>
              <w:t>：</w:t>
            </w:r>
            <w:r>
              <w:rPr>
                <w:rFonts w:hint="eastAsia"/>
                <w:color w:val="auto"/>
                <w:highlight w:val="none"/>
                <w:lang w:val="en-US" w:eastAsia="zh-CN"/>
              </w:rPr>
              <w:t>昼间</w:t>
            </w:r>
            <w:r>
              <w:rPr>
                <w:rFonts w:hint="eastAsia"/>
                <w:color w:val="auto"/>
                <w:sz w:val="24"/>
                <w:szCs w:val="24"/>
                <w:highlight w:val="none"/>
                <w:lang w:val="en-US" w:eastAsia="zh-CN"/>
              </w:rPr>
              <w:t>65</w:t>
            </w:r>
            <w:r>
              <w:rPr>
                <w:rFonts w:hint="default"/>
                <w:color w:val="auto"/>
                <w:sz w:val="24"/>
                <w:szCs w:val="24"/>
                <w:highlight w:val="none"/>
              </w:rPr>
              <w:t>dB（A）</w:t>
            </w:r>
            <w:r>
              <w:rPr>
                <w:rFonts w:hint="eastAsia"/>
                <w:color w:val="auto"/>
                <w:sz w:val="24"/>
                <w:szCs w:val="24"/>
                <w:highlight w:val="none"/>
                <w:lang w:val="en-US" w:eastAsia="zh-CN"/>
              </w:rPr>
              <w:t>的要求，项目夜间不生产</w:t>
            </w:r>
            <w:r>
              <w:rPr>
                <w:rFonts w:hint="eastAsia"/>
                <w:color w:val="auto"/>
                <w:highlight w:val="none"/>
                <w:lang w:eastAsia="zh-CN"/>
              </w:rPr>
              <w:t>。</w:t>
            </w:r>
          </w:p>
          <w:p w14:paraId="67A480DF">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3.3监测计划</w:t>
            </w:r>
          </w:p>
          <w:p w14:paraId="7DC61DB0">
            <w:pPr>
              <w:bidi w:val="0"/>
              <w:rPr>
                <w:rFonts w:hint="eastAsia"/>
                <w:color w:val="auto"/>
                <w:kern w:val="1"/>
                <w:sz w:val="24"/>
                <w:szCs w:val="24"/>
                <w:highlight w:val="none"/>
                <w:lang w:val="en-US" w:eastAsia="zh-CN" w:bidi="ar"/>
              </w:rPr>
            </w:pPr>
            <w:r>
              <w:rPr>
                <w:rFonts w:ascii="Times New Roman" w:hAnsi="Times New Roman"/>
                <w:snapToGrid w:val="0"/>
                <w:color w:val="auto"/>
                <w:kern w:val="0"/>
                <w:sz w:val="24"/>
                <w:szCs w:val="24"/>
                <w:highlight w:val="none"/>
                <w:lang w:bidi="ar"/>
              </w:rPr>
              <w:t>根据本建设项目性质与实际情况，</w:t>
            </w:r>
            <w:r>
              <w:rPr>
                <w:rFonts w:ascii="Times New Roman" w:hAnsi="Times New Roman"/>
                <w:color w:val="auto"/>
                <w:sz w:val="24"/>
                <w:szCs w:val="24"/>
                <w:highlight w:val="none"/>
              </w:rPr>
              <w:t>按照</w:t>
            </w:r>
            <w:r>
              <w:rPr>
                <w:rFonts w:hint="default" w:ascii="Times New Roman" w:hAnsi="Times New Roman" w:cs="Times New Roman"/>
                <w:color w:val="auto"/>
                <w:sz w:val="24"/>
                <w:szCs w:val="24"/>
                <w:highlight w:val="none"/>
              </w:rPr>
              <w:t>《排污单位自行监测技术指南 总则》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HJ819-2017</w:t>
            </w: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排污许可证申请与核发技术规范 工业噪声</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HJ1301-2023</w:t>
            </w:r>
            <w:r>
              <w:rPr>
                <w:rFonts w:hint="eastAsia" w:ascii="Times New Roman" w:hAnsi="Times New Roman" w:cs="Times New Roman"/>
                <w:color w:val="auto"/>
                <w:sz w:val="24"/>
                <w:szCs w:val="24"/>
                <w:highlight w:val="none"/>
                <w:lang w:eastAsia="zh-CN"/>
              </w:rPr>
              <w:t>）</w:t>
            </w:r>
            <w:r>
              <w:rPr>
                <w:rFonts w:hint="eastAsia"/>
                <w:color w:val="auto"/>
                <w:kern w:val="1"/>
                <w:sz w:val="24"/>
                <w:szCs w:val="24"/>
                <w:highlight w:val="none"/>
                <w:lang w:val="en-US" w:eastAsia="zh-CN" w:bidi="ar"/>
              </w:rPr>
              <w:t>，本项目投入运营后噪声监测情况见下表。</w:t>
            </w:r>
          </w:p>
          <w:p w14:paraId="045A55D7">
            <w:pPr>
              <w:bidi w:val="0"/>
              <w:rPr>
                <w:rFonts w:hint="eastAsia"/>
                <w:color w:val="auto"/>
                <w:kern w:val="1"/>
                <w:sz w:val="24"/>
                <w:szCs w:val="24"/>
                <w:highlight w:val="none"/>
                <w:lang w:val="en-US" w:eastAsia="zh-CN" w:bidi="ar"/>
              </w:rPr>
            </w:pPr>
          </w:p>
          <w:p w14:paraId="28DC7E46">
            <w:pPr>
              <w:bidi w:val="0"/>
              <w:rPr>
                <w:rFonts w:hint="eastAsia"/>
                <w:color w:val="auto"/>
                <w:kern w:val="1"/>
                <w:sz w:val="24"/>
                <w:szCs w:val="24"/>
                <w:highlight w:val="none"/>
                <w:lang w:val="en-US" w:eastAsia="zh-CN" w:bidi="ar"/>
              </w:rPr>
            </w:pPr>
          </w:p>
          <w:p w14:paraId="3AD6BF07">
            <w:pPr>
              <w:bidi w:val="0"/>
              <w:rPr>
                <w:rFonts w:hint="eastAsia"/>
                <w:color w:val="auto"/>
                <w:kern w:val="1"/>
                <w:sz w:val="24"/>
                <w:szCs w:val="24"/>
                <w:highlight w:val="none"/>
                <w:lang w:val="en-US" w:eastAsia="zh-CN" w:bidi="ar"/>
              </w:rPr>
            </w:pPr>
          </w:p>
          <w:p w14:paraId="0732E38A">
            <w:pPr>
              <w:bidi w:val="0"/>
              <w:rPr>
                <w:rFonts w:hint="eastAsia"/>
                <w:color w:val="auto"/>
                <w:kern w:val="1"/>
                <w:sz w:val="24"/>
                <w:szCs w:val="24"/>
                <w:highlight w:val="none"/>
                <w:lang w:val="en-US" w:eastAsia="zh-CN" w:bidi="ar"/>
              </w:rPr>
            </w:pPr>
          </w:p>
          <w:p w14:paraId="55BEC68E">
            <w:pPr>
              <w:pStyle w:val="35"/>
              <w:numPr>
                <w:ilvl w:val="0"/>
                <w:numId w:val="26"/>
              </w:numPr>
              <w:bidi w:val="0"/>
              <w:ind w:left="0" w:leftChars="0" w:firstLine="0" w:firstLineChars="0"/>
              <w:rPr>
                <w:rFonts w:hint="default"/>
                <w:color w:val="auto"/>
                <w:highlight w:val="none"/>
              </w:rPr>
            </w:pPr>
            <w:r>
              <w:rPr>
                <w:rFonts w:hint="eastAsia"/>
                <w:color w:val="auto"/>
                <w:highlight w:val="none"/>
                <w:lang w:val="en-US" w:eastAsia="zh-CN"/>
              </w:rPr>
              <w:t xml:space="preserve">  </w:t>
            </w:r>
            <w:r>
              <w:rPr>
                <w:rFonts w:hint="default"/>
                <w:color w:val="auto"/>
                <w:highlight w:val="none"/>
              </w:rPr>
              <w:t>项目厂界噪声监测计划</w:t>
            </w:r>
            <w:r>
              <w:rPr>
                <w:rFonts w:hint="eastAsia"/>
                <w:color w:val="auto"/>
                <w:highlight w:val="none"/>
                <w:lang w:val="en-US" w:eastAsia="zh-CN"/>
              </w:rPr>
              <w:t>一览</w:t>
            </w:r>
            <w:r>
              <w:rPr>
                <w:rFonts w:hint="default"/>
                <w:color w:val="auto"/>
                <w:highlight w:val="none"/>
              </w:rPr>
              <w:t>表</w:t>
            </w:r>
          </w:p>
          <w:tbl>
            <w:tblPr>
              <w:tblStyle w:val="27"/>
              <w:tblW w:w="810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49"/>
              <w:gridCol w:w="1762"/>
              <w:gridCol w:w="1291"/>
              <w:gridCol w:w="3605"/>
            </w:tblGrid>
            <w:tr w14:paraId="010F61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449" w:type="dxa"/>
                  <w:tcBorders>
                    <w:tl2br w:val="nil"/>
                    <w:tr2bl w:val="nil"/>
                  </w:tcBorders>
                  <w:noWrap w:val="0"/>
                  <w:tcMar>
                    <w:top w:w="15" w:type="dxa"/>
                    <w:left w:w="15" w:type="dxa"/>
                    <w:bottom w:w="15" w:type="dxa"/>
                    <w:right w:w="15" w:type="dxa"/>
                  </w:tcMar>
                  <w:vAlign w:val="center"/>
                </w:tcPr>
                <w:p w14:paraId="72482947">
                  <w:pPr>
                    <w:pStyle w:val="34"/>
                    <w:keepNext w:val="0"/>
                    <w:keepLines w:val="0"/>
                    <w:pageBreakBefore w:val="0"/>
                    <w:widowControl w:val="0"/>
                    <w:kinsoku/>
                    <w:wordWrap/>
                    <w:overflowPunct/>
                    <w:topLinePunct w:val="0"/>
                    <w:autoSpaceDE/>
                    <w:autoSpaceDN/>
                    <w:bidi w:val="0"/>
                    <w:adjustRightInd/>
                    <w:snapToGrid w:val="0"/>
                    <w:spacing w:before="0" w:after="0"/>
                    <w:textAlignment w:val="auto"/>
                    <w:rPr>
                      <w:rFonts w:hint="default"/>
                      <w:color w:val="auto"/>
                      <w:sz w:val="21"/>
                      <w:szCs w:val="21"/>
                      <w:highlight w:val="none"/>
                    </w:rPr>
                  </w:pPr>
                  <w:r>
                    <w:rPr>
                      <w:rFonts w:hint="default"/>
                      <w:color w:val="auto"/>
                      <w:sz w:val="21"/>
                      <w:szCs w:val="21"/>
                      <w:highlight w:val="none"/>
                    </w:rPr>
                    <w:t>监测点位</w:t>
                  </w:r>
                </w:p>
              </w:tc>
              <w:tc>
                <w:tcPr>
                  <w:tcW w:w="1762" w:type="dxa"/>
                  <w:tcBorders>
                    <w:tl2br w:val="nil"/>
                    <w:tr2bl w:val="nil"/>
                  </w:tcBorders>
                  <w:noWrap w:val="0"/>
                  <w:tcMar>
                    <w:top w:w="15" w:type="dxa"/>
                    <w:left w:w="15" w:type="dxa"/>
                    <w:bottom w:w="15" w:type="dxa"/>
                    <w:right w:w="15" w:type="dxa"/>
                  </w:tcMar>
                  <w:vAlign w:val="center"/>
                </w:tcPr>
                <w:p w14:paraId="3CB133BE">
                  <w:pPr>
                    <w:pStyle w:val="34"/>
                    <w:keepNext w:val="0"/>
                    <w:keepLines w:val="0"/>
                    <w:pageBreakBefore w:val="0"/>
                    <w:widowControl w:val="0"/>
                    <w:kinsoku/>
                    <w:wordWrap/>
                    <w:overflowPunct/>
                    <w:topLinePunct w:val="0"/>
                    <w:autoSpaceDE/>
                    <w:autoSpaceDN/>
                    <w:bidi w:val="0"/>
                    <w:adjustRightInd/>
                    <w:snapToGrid w:val="0"/>
                    <w:spacing w:before="0" w:after="0"/>
                    <w:textAlignment w:val="auto"/>
                    <w:rPr>
                      <w:rFonts w:hint="default"/>
                      <w:color w:val="auto"/>
                      <w:sz w:val="21"/>
                      <w:szCs w:val="21"/>
                      <w:highlight w:val="none"/>
                    </w:rPr>
                  </w:pPr>
                  <w:r>
                    <w:rPr>
                      <w:rFonts w:hint="default"/>
                      <w:color w:val="auto"/>
                      <w:sz w:val="21"/>
                      <w:szCs w:val="21"/>
                      <w:highlight w:val="none"/>
                    </w:rPr>
                    <w:t>监测指标</w:t>
                  </w:r>
                </w:p>
              </w:tc>
              <w:tc>
                <w:tcPr>
                  <w:tcW w:w="1291" w:type="dxa"/>
                  <w:tcBorders>
                    <w:tl2br w:val="nil"/>
                    <w:tr2bl w:val="nil"/>
                  </w:tcBorders>
                  <w:noWrap w:val="0"/>
                  <w:tcMar>
                    <w:top w:w="15" w:type="dxa"/>
                    <w:left w:w="15" w:type="dxa"/>
                    <w:bottom w:w="15" w:type="dxa"/>
                    <w:right w:w="15" w:type="dxa"/>
                  </w:tcMar>
                  <w:vAlign w:val="center"/>
                </w:tcPr>
                <w:p w14:paraId="5EC11FB5">
                  <w:pPr>
                    <w:pStyle w:val="34"/>
                    <w:keepNext w:val="0"/>
                    <w:keepLines w:val="0"/>
                    <w:pageBreakBefore w:val="0"/>
                    <w:widowControl w:val="0"/>
                    <w:kinsoku/>
                    <w:wordWrap/>
                    <w:overflowPunct/>
                    <w:topLinePunct w:val="0"/>
                    <w:autoSpaceDE/>
                    <w:autoSpaceDN/>
                    <w:bidi w:val="0"/>
                    <w:adjustRightInd/>
                    <w:snapToGrid w:val="0"/>
                    <w:spacing w:before="0" w:after="0"/>
                    <w:textAlignment w:val="auto"/>
                    <w:rPr>
                      <w:rFonts w:hint="default"/>
                      <w:color w:val="auto"/>
                      <w:sz w:val="21"/>
                      <w:szCs w:val="21"/>
                      <w:highlight w:val="none"/>
                    </w:rPr>
                  </w:pPr>
                  <w:r>
                    <w:rPr>
                      <w:rFonts w:hint="default"/>
                      <w:color w:val="auto"/>
                      <w:sz w:val="21"/>
                      <w:szCs w:val="21"/>
                      <w:highlight w:val="none"/>
                    </w:rPr>
                    <w:t>监测频次</w:t>
                  </w:r>
                </w:p>
              </w:tc>
              <w:tc>
                <w:tcPr>
                  <w:tcW w:w="3605" w:type="dxa"/>
                  <w:tcBorders>
                    <w:tl2br w:val="nil"/>
                    <w:tr2bl w:val="nil"/>
                  </w:tcBorders>
                  <w:noWrap w:val="0"/>
                  <w:tcMar>
                    <w:top w:w="15" w:type="dxa"/>
                    <w:left w:w="15" w:type="dxa"/>
                    <w:bottom w:w="15" w:type="dxa"/>
                    <w:right w:w="15" w:type="dxa"/>
                  </w:tcMar>
                  <w:vAlign w:val="center"/>
                </w:tcPr>
                <w:p w14:paraId="321FCC0A">
                  <w:pPr>
                    <w:pStyle w:val="34"/>
                    <w:keepNext w:val="0"/>
                    <w:keepLines w:val="0"/>
                    <w:pageBreakBefore w:val="0"/>
                    <w:widowControl w:val="0"/>
                    <w:kinsoku/>
                    <w:wordWrap/>
                    <w:overflowPunct/>
                    <w:topLinePunct w:val="0"/>
                    <w:autoSpaceDE/>
                    <w:autoSpaceDN/>
                    <w:bidi w:val="0"/>
                    <w:adjustRightInd/>
                    <w:snapToGrid w:val="0"/>
                    <w:spacing w:before="0" w:after="0"/>
                    <w:textAlignment w:val="auto"/>
                    <w:rPr>
                      <w:rFonts w:hint="default"/>
                      <w:color w:val="auto"/>
                      <w:sz w:val="21"/>
                      <w:szCs w:val="21"/>
                      <w:highlight w:val="none"/>
                    </w:rPr>
                  </w:pPr>
                  <w:r>
                    <w:rPr>
                      <w:rFonts w:hint="default"/>
                      <w:color w:val="auto"/>
                      <w:sz w:val="21"/>
                      <w:szCs w:val="21"/>
                      <w:highlight w:val="none"/>
                    </w:rPr>
                    <w:t>排放标准</w:t>
                  </w:r>
                </w:p>
              </w:tc>
            </w:tr>
            <w:tr w14:paraId="01B44E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1449" w:type="dxa"/>
                  <w:tcBorders>
                    <w:tl2br w:val="nil"/>
                    <w:tr2bl w:val="nil"/>
                  </w:tcBorders>
                  <w:noWrap w:val="0"/>
                  <w:tcMar>
                    <w:top w:w="15" w:type="dxa"/>
                    <w:left w:w="15" w:type="dxa"/>
                    <w:bottom w:w="15" w:type="dxa"/>
                    <w:right w:w="15" w:type="dxa"/>
                  </w:tcMar>
                  <w:vAlign w:val="center"/>
                </w:tcPr>
                <w:p w14:paraId="50B0D5A7">
                  <w:pPr>
                    <w:pStyle w:val="34"/>
                    <w:bidi w:val="0"/>
                    <w:rPr>
                      <w:rFonts w:hint="default"/>
                      <w:color w:val="auto"/>
                      <w:sz w:val="21"/>
                      <w:szCs w:val="21"/>
                      <w:highlight w:val="none"/>
                    </w:rPr>
                  </w:pPr>
                  <w:r>
                    <w:rPr>
                      <w:rFonts w:hint="eastAsia"/>
                      <w:color w:val="auto"/>
                      <w:sz w:val="21"/>
                      <w:szCs w:val="21"/>
                      <w:highlight w:val="none"/>
                      <w:lang w:val="en-US" w:eastAsia="zh-CN"/>
                    </w:rPr>
                    <w:t>东、南、北厂</w:t>
                  </w:r>
                  <w:r>
                    <w:rPr>
                      <w:rFonts w:hint="default"/>
                      <w:color w:val="auto"/>
                      <w:sz w:val="21"/>
                      <w:szCs w:val="21"/>
                      <w:highlight w:val="none"/>
                    </w:rPr>
                    <w:t>界外1m处</w:t>
                  </w:r>
                </w:p>
              </w:tc>
              <w:tc>
                <w:tcPr>
                  <w:tcW w:w="1762" w:type="dxa"/>
                  <w:tcBorders>
                    <w:tl2br w:val="nil"/>
                    <w:tr2bl w:val="nil"/>
                  </w:tcBorders>
                  <w:noWrap w:val="0"/>
                  <w:tcMar>
                    <w:top w:w="15" w:type="dxa"/>
                    <w:left w:w="15" w:type="dxa"/>
                    <w:bottom w:w="15" w:type="dxa"/>
                    <w:right w:w="15" w:type="dxa"/>
                  </w:tcMar>
                  <w:vAlign w:val="center"/>
                </w:tcPr>
                <w:p w14:paraId="69B08674">
                  <w:pPr>
                    <w:pStyle w:val="34"/>
                    <w:bidi w:val="0"/>
                    <w:rPr>
                      <w:rFonts w:hint="default"/>
                      <w:color w:val="auto"/>
                      <w:sz w:val="21"/>
                      <w:szCs w:val="21"/>
                      <w:highlight w:val="none"/>
                    </w:rPr>
                  </w:pPr>
                  <w:r>
                    <w:rPr>
                      <w:rFonts w:hint="default"/>
                      <w:color w:val="auto"/>
                      <w:sz w:val="21"/>
                      <w:szCs w:val="21"/>
                      <w:highlight w:val="none"/>
                    </w:rPr>
                    <w:t>等效连续A声级</w:t>
                  </w:r>
                </w:p>
              </w:tc>
              <w:tc>
                <w:tcPr>
                  <w:tcW w:w="1291" w:type="dxa"/>
                  <w:tcBorders>
                    <w:tl2br w:val="nil"/>
                    <w:tr2bl w:val="nil"/>
                  </w:tcBorders>
                  <w:noWrap w:val="0"/>
                  <w:tcMar>
                    <w:top w:w="15" w:type="dxa"/>
                    <w:left w:w="15" w:type="dxa"/>
                    <w:bottom w:w="15" w:type="dxa"/>
                    <w:right w:w="15" w:type="dxa"/>
                  </w:tcMar>
                  <w:vAlign w:val="center"/>
                </w:tcPr>
                <w:p w14:paraId="0A344EDD">
                  <w:pPr>
                    <w:pStyle w:val="34"/>
                    <w:bidi w:val="0"/>
                    <w:rPr>
                      <w:rFonts w:hint="default" w:eastAsia="宋体"/>
                      <w:color w:val="auto"/>
                      <w:sz w:val="21"/>
                      <w:szCs w:val="21"/>
                      <w:highlight w:val="none"/>
                      <w:lang w:val="en-US" w:eastAsia="zh-CN"/>
                    </w:rPr>
                  </w:pPr>
                  <w:r>
                    <w:rPr>
                      <w:rFonts w:hint="default"/>
                      <w:color w:val="auto"/>
                      <w:sz w:val="21"/>
                      <w:szCs w:val="21"/>
                      <w:highlight w:val="none"/>
                    </w:rPr>
                    <w:t>1次</w:t>
                  </w:r>
                  <w:r>
                    <w:rPr>
                      <w:rFonts w:hint="eastAsia"/>
                      <w:color w:val="auto"/>
                      <w:sz w:val="21"/>
                      <w:szCs w:val="21"/>
                      <w:highlight w:val="none"/>
                      <w:lang w:val="en-US" w:eastAsia="zh-CN"/>
                    </w:rPr>
                    <w:t>/季度</w:t>
                  </w:r>
                </w:p>
              </w:tc>
              <w:tc>
                <w:tcPr>
                  <w:tcW w:w="3605" w:type="dxa"/>
                  <w:tcBorders>
                    <w:tl2br w:val="nil"/>
                    <w:tr2bl w:val="nil"/>
                  </w:tcBorders>
                  <w:noWrap w:val="0"/>
                  <w:tcMar>
                    <w:top w:w="15" w:type="dxa"/>
                    <w:left w:w="15" w:type="dxa"/>
                    <w:bottom w:w="15" w:type="dxa"/>
                    <w:right w:w="15" w:type="dxa"/>
                  </w:tcMar>
                  <w:vAlign w:val="center"/>
                </w:tcPr>
                <w:p w14:paraId="504FF651">
                  <w:pPr>
                    <w:pStyle w:val="34"/>
                    <w:keepNext w:val="0"/>
                    <w:keepLines w:val="0"/>
                    <w:pageBreakBefore w:val="0"/>
                    <w:widowControl w:val="0"/>
                    <w:kinsoku/>
                    <w:wordWrap/>
                    <w:overflowPunct/>
                    <w:topLinePunct w:val="0"/>
                    <w:autoSpaceDE/>
                    <w:autoSpaceDN/>
                    <w:bidi w:val="0"/>
                    <w:adjustRightInd/>
                    <w:snapToGrid w:val="0"/>
                    <w:spacing w:before="0" w:after="0"/>
                    <w:textAlignment w:val="auto"/>
                    <w:rPr>
                      <w:rFonts w:hint="default" w:eastAsia="宋体"/>
                      <w:color w:val="auto"/>
                      <w:sz w:val="21"/>
                      <w:szCs w:val="21"/>
                      <w:highlight w:val="none"/>
                      <w:lang w:val="en-US" w:eastAsia="zh-CN"/>
                    </w:rPr>
                  </w:pPr>
                  <w:r>
                    <w:rPr>
                      <w:rFonts w:hint="default"/>
                      <w:color w:val="auto"/>
                      <w:sz w:val="21"/>
                      <w:szCs w:val="21"/>
                      <w:highlight w:val="none"/>
                    </w:rPr>
                    <w:t>《工业企业厂界环境噪声排放标准》（GB12348-2008）中</w:t>
                  </w:r>
                  <w:r>
                    <w:rPr>
                      <w:rFonts w:hint="eastAsia"/>
                      <w:color w:val="auto"/>
                      <w:sz w:val="21"/>
                      <w:szCs w:val="21"/>
                      <w:highlight w:val="none"/>
                      <w:lang w:val="en-US" w:eastAsia="zh-CN"/>
                    </w:rPr>
                    <w:t>3</w:t>
                  </w:r>
                  <w:r>
                    <w:rPr>
                      <w:rFonts w:hint="default"/>
                      <w:color w:val="auto"/>
                      <w:sz w:val="21"/>
                      <w:szCs w:val="21"/>
                      <w:highlight w:val="none"/>
                    </w:rPr>
                    <w:t>类标准</w:t>
                  </w:r>
                  <w:r>
                    <w:rPr>
                      <w:rFonts w:hint="eastAsia"/>
                      <w:color w:val="auto"/>
                      <w:sz w:val="21"/>
                      <w:szCs w:val="21"/>
                      <w:highlight w:val="none"/>
                      <w:lang w:eastAsia="zh-CN"/>
                    </w:rPr>
                    <w:t>：</w:t>
                  </w:r>
                  <w:r>
                    <w:rPr>
                      <w:rFonts w:hint="eastAsia"/>
                      <w:color w:val="auto"/>
                      <w:sz w:val="21"/>
                      <w:szCs w:val="21"/>
                      <w:highlight w:val="none"/>
                      <w:lang w:val="en-US" w:eastAsia="zh-CN"/>
                    </w:rPr>
                    <w:t>昼间65</w:t>
                  </w:r>
                  <w:r>
                    <w:rPr>
                      <w:rFonts w:hint="default"/>
                      <w:color w:val="auto"/>
                      <w:sz w:val="21"/>
                      <w:szCs w:val="21"/>
                      <w:highlight w:val="none"/>
                    </w:rPr>
                    <w:t>dB（A）</w:t>
                  </w:r>
                </w:p>
              </w:tc>
            </w:tr>
            <w:tr w14:paraId="7D4C7E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8107" w:type="dxa"/>
                  <w:gridSpan w:val="4"/>
                  <w:tcBorders>
                    <w:tl2br w:val="nil"/>
                    <w:tr2bl w:val="nil"/>
                  </w:tcBorders>
                  <w:noWrap w:val="0"/>
                  <w:tcMar>
                    <w:top w:w="15" w:type="dxa"/>
                    <w:left w:w="15" w:type="dxa"/>
                    <w:bottom w:w="15" w:type="dxa"/>
                    <w:right w:w="15" w:type="dxa"/>
                  </w:tcMar>
                  <w:vAlign w:val="center"/>
                </w:tcPr>
                <w:p w14:paraId="2ED806D8">
                  <w:pPr>
                    <w:pStyle w:val="34"/>
                    <w:keepNext w:val="0"/>
                    <w:keepLines w:val="0"/>
                    <w:pageBreakBefore w:val="0"/>
                    <w:widowControl w:val="0"/>
                    <w:kinsoku/>
                    <w:wordWrap/>
                    <w:overflowPunct/>
                    <w:topLinePunct w:val="0"/>
                    <w:autoSpaceDE/>
                    <w:autoSpaceDN/>
                    <w:bidi w:val="0"/>
                    <w:adjustRightInd/>
                    <w:snapToGrid w:val="0"/>
                    <w:spacing w:before="0" w:after="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备注：</w:t>
                  </w:r>
                </w:p>
                <w:p w14:paraId="142D0010">
                  <w:pPr>
                    <w:pStyle w:val="34"/>
                    <w:keepNext w:val="0"/>
                    <w:keepLines w:val="0"/>
                    <w:pageBreakBefore w:val="0"/>
                    <w:widowControl w:val="0"/>
                    <w:numPr>
                      <w:ilvl w:val="0"/>
                      <w:numId w:val="33"/>
                    </w:numPr>
                    <w:kinsoku/>
                    <w:wordWrap/>
                    <w:overflowPunct/>
                    <w:topLinePunct w:val="0"/>
                    <w:autoSpaceDE/>
                    <w:autoSpaceDN/>
                    <w:bidi w:val="0"/>
                    <w:adjustRightInd/>
                    <w:snapToGrid w:val="0"/>
                    <w:spacing w:before="0" w:after="0"/>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根据《排污单位自行监测技术指南 总则》（HJ819-2017），5.4厂界环境噪声监测—5.4.1监测点位—噪声布点遵循原则：“厂中厂”是否需要监测根据内部和外围排污单位协商确定。本项目租用河北唐山高新技术产业开发区京唐智慧港E家高端制造产业园一期106号楼二单元进行建设，占地边界外东、南、北侧均为河北唐山高新技术产业开发区京唐智慧港E家高端制造产业园一期厂房（目前暂未从事生产活动），待东、南、北侧厂房从事生产活动后，运行期是否监测厂界外东、南、北侧噪声由建设单位与周边从事生产活动单位协商确定。</w:t>
                  </w:r>
                </w:p>
                <w:p w14:paraId="4F30578A">
                  <w:pPr>
                    <w:keepNext w:val="0"/>
                    <w:keepLines w:val="0"/>
                    <w:pageBreakBefore w:val="0"/>
                    <w:widowControl w:val="0"/>
                    <w:numPr>
                      <w:ilvl w:val="0"/>
                      <w:numId w:val="33"/>
                    </w:numPr>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eastAsia" w:ascii="Times New Roman" w:hAnsi="Times New Roman" w:eastAsia="宋体" w:cs="Times New Roman"/>
                      <w:color w:val="auto"/>
                      <w:kern w:val="1"/>
                      <w:sz w:val="21"/>
                      <w:szCs w:val="21"/>
                      <w:highlight w:val="none"/>
                      <w:lang w:val="en-US" w:eastAsia="zh-CN" w:bidi="ar-SA"/>
                    </w:rPr>
                    <w:t>本项目西侧为唐山（京津冀）高端制造产业e家6-1#厂房内部，无法进行噪声监测。</w:t>
                  </w:r>
                </w:p>
              </w:tc>
            </w:tr>
          </w:tbl>
          <w:p w14:paraId="28913FE9">
            <w:pPr>
              <w:bidi w:val="0"/>
              <w:rPr>
                <w:rFonts w:hint="eastAsia"/>
                <w:color w:val="auto"/>
                <w:highlight w:val="none"/>
                <w:lang w:val="en-US" w:eastAsia="zh-CN"/>
              </w:rPr>
            </w:pPr>
            <w:r>
              <w:rPr>
                <w:rFonts w:hint="eastAsia"/>
                <w:b/>
                <w:bCs/>
                <w:color w:val="auto"/>
                <w:highlight w:val="none"/>
                <w:lang w:val="en-US" w:eastAsia="zh-CN"/>
              </w:rPr>
              <w:t>3</w:t>
            </w:r>
            <w:r>
              <w:rPr>
                <w:rFonts w:hint="default"/>
                <w:b/>
                <w:bCs/>
                <w:color w:val="auto"/>
                <w:highlight w:val="none"/>
              </w:rPr>
              <w:t>.</w:t>
            </w:r>
            <w:r>
              <w:rPr>
                <w:rFonts w:hint="eastAsia"/>
                <w:b/>
                <w:bCs/>
                <w:color w:val="auto"/>
                <w:highlight w:val="none"/>
                <w:lang w:val="en-US" w:eastAsia="zh-CN"/>
              </w:rPr>
              <w:t>4</w:t>
            </w:r>
            <w:r>
              <w:rPr>
                <w:rFonts w:hint="eastAsia" w:ascii="Times New Roman" w:eastAsia="宋体"/>
                <w:b/>
                <w:bCs/>
                <w:color w:val="auto"/>
                <w:highlight w:val="none"/>
                <w:lang w:val="en-US" w:eastAsia="zh-CN"/>
              </w:rPr>
              <w:t>声环境评价结论</w:t>
            </w:r>
          </w:p>
          <w:p w14:paraId="0E139E7C">
            <w:pPr>
              <w:bidi w:val="0"/>
              <w:rPr>
                <w:rFonts w:hint="eastAsia"/>
                <w:color w:val="auto"/>
                <w:highlight w:val="none"/>
                <w:lang w:val="en-US" w:eastAsia="zh-CN"/>
              </w:rPr>
            </w:pPr>
            <w:r>
              <w:rPr>
                <w:rFonts w:hint="eastAsia"/>
                <w:color w:val="auto"/>
                <w:highlight w:val="none"/>
                <w:lang w:val="en-US" w:eastAsia="zh-CN"/>
              </w:rPr>
              <w:t>本项目</w:t>
            </w:r>
            <w:r>
              <w:rPr>
                <w:rFonts w:hint="default"/>
                <w:color w:val="auto"/>
                <w:highlight w:val="none"/>
              </w:rPr>
              <w:t>采取</w:t>
            </w:r>
            <w:r>
              <w:rPr>
                <w:rFonts w:hint="eastAsia"/>
                <w:color w:val="auto"/>
                <w:highlight w:val="none"/>
                <w:lang w:val="en-US" w:eastAsia="zh-CN"/>
              </w:rPr>
              <w:t>减振、隔声</w:t>
            </w:r>
            <w:r>
              <w:rPr>
                <w:rFonts w:hint="default"/>
                <w:color w:val="auto"/>
                <w:highlight w:val="none"/>
              </w:rPr>
              <w:t>等</w:t>
            </w:r>
            <w:r>
              <w:rPr>
                <w:rFonts w:hint="eastAsia"/>
                <w:color w:val="auto"/>
                <w:highlight w:val="none"/>
                <w:lang w:val="en-US" w:eastAsia="zh-CN"/>
              </w:rPr>
              <w:t>降噪措施后，厂界噪声可达标，不会对声环境造成明显不利影响，声环境影响可接受。</w:t>
            </w:r>
          </w:p>
          <w:p w14:paraId="06CAAE0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b/>
                <w:bCs/>
                <w:color w:val="auto"/>
                <w:highlight w:val="none"/>
                <w:lang w:val="en-US" w:eastAsia="zh-CN"/>
              </w:rPr>
            </w:pPr>
            <w:r>
              <w:rPr>
                <w:rFonts w:hint="eastAsia"/>
                <w:b/>
                <w:bCs/>
                <w:color w:val="auto"/>
                <w:highlight w:val="none"/>
                <w:lang w:val="en-US" w:eastAsia="zh-CN"/>
              </w:rPr>
              <w:t>4.固体废物</w:t>
            </w:r>
          </w:p>
          <w:p w14:paraId="0B37B5F4">
            <w:pPr>
              <w:bidi w:val="0"/>
              <w:rPr>
                <w:rFonts w:hint="eastAsia"/>
                <w:color w:val="auto"/>
                <w:highlight w:val="none"/>
                <w:lang w:eastAsia="zh-CN"/>
              </w:rPr>
            </w:pPr>
            <w:r>
              <w:rPr>
                <w:rFonts w:hint="eastAsia"/>
                <w:color w:val="auto"/>
                <w:highlight w:val="none"/>
                <w:lang w:val="en-US" w:eastAsia="zh-CN"/>
              </w:rPr>
              <w:t>本项目产生的固体废物主要为备料检查过程产生的不合格玻璃管、废包装物，切割过程产生的玻璃碎屑、玻璃管边角料，检验过程产生的不合格品，包装过程产生的废包装物，生产过程产生的废半成品、废防护用品、废模具，设备维护保养过程产生的废润滑油、废油桶，职工生活产生的生活垃圾。</w:t>
            </w:r>
          </w:p>
          <w:p w14:paraId="11D65B0A">
            <w:pPr>
              <w:bidi w:val="0"/>
              <w:rPr>
                <w:rFonts w:hint="eastAsia"/>
                <w:b/>
                <w:bCs/>
                <w:color w:val="auto"/>
                <w:highlight w:val="none"/>
                <w:lang w:val="en-US" w:eastAsia="zh-CN"/>
              </w:rPr>
            </w:pPr>
            <w:r>
              <w:rPr>
                <w:rFonts w:hint="eastAsia"/>
                <w:b/>
                <w:bCs/>
                <w:color w:val="auto"/>
                <w:highlight w:val="none"/>
                <w:lang w:val="en-US" w:eastAsia="zh-CN"/>
              </w:rPr>
              <w:t>4.1一般工业固体废物</w:t>
            </w:r>
          </w:p>
          <w:p w14:paraId="4E4E05C1">
            <w:pPr>
              <w:bidi w:val="0"/>
              <w:rPr>
                <w:rFonts w:hint="default" w:ascii="Times New Roman" w:eastAsia="宋体"/>
                <w:b/>
                <w:bCs/>
                <w:color w:val="auto"/>
                <w:highlight w:val="none"/>
                <w:lang w:val="en-US" w:eastAsia="zh-CN"/>
              </w:rPr>
            </w:pPr>
            <w:r>
              <w:rPr>
                <w:rFonts w:hint="eastAsia" w:ascii="Times New Roman" w:eastAsia="宋体"/>
                <w:b/>
                <w:bCs/>
                <w:color w:val="auto"/>
                <w:highlight w:val="none"/>
                <w:lang w:val="en-US" w:eastAsia="zh-CN"/>
              </w:rPr>
              <w:t>4.1.1 一般工业固体废物基本情况</w:t>
            </w:r>
          </w:p>
          <w:p w14:paraId="2FFEC2C6">
            <w:pPr>
              <w:bidi w:val="0"/>
              <w:rPr>
                <w:rFonts w:hint="default" w:ascii="Times New Roman" w:hAnsi="Times New Roman"/>
                <w:color w:val="auto"/>
                <w:szCs w:val="24"/>
                <w:highlight w:val="none"/>
                <w:lang w:val="en-US" w:eastAsia="zh-CN"/>
              </w:rPr>
            </w:pPr>
            <w:r>
              <w:rPr>
                <w:rFonts w:hint="eastAsia"/>
                <w:color w:val="auto"/>
                <w:sz w:val="24"/>
                <w:szCs w:val="24"/>
                <w:highlight w:val="none"/>
                <w:lang w:val="en-US" w:eastAsia="zh-CN"/>
              </w:rPr>
              <w:t>本项目产生的一般工业固体废物主要为</w:t>
            </w:r>
            <w:r>
              <w:rPr>
                <w:rFonts w:hint="eastAsia"/>
                <w:color w:val="auto"/>
                <w:highlight w:val="none"/>
                <w:lang w:val="en-US" w:eastAsia="zh-CN"/>
              </w:rPr>
              <w:t>备料检查过程产生的不合格玻璃管、废包装物，切割过程产生的玻璃碎屑、玻璃管边角料，检验过程产生的不合格品，包装过程产生的废包装物，生产过程产生的废半成品、废防护用品、废模具</w:t>
            </w:r>
            <w:r>
              <w:rPr>
                <w:rFonts w:hint="eastAsia"/>
                <w:color w:val="auto"/>
                <w:sz w:val="24"/>
                <w:szCs w:val="24"/>
                <w:highlight w:val="none"/>
                <w:lang w:val="en-US" w:eastAsia="zh-CN"/>
              </w:rPr>
              <w:t>。</w:t>
            </w:r>
          </w:p>
          <w:p w14:paraId="3EB09352">
            <w:pPr>
              <w:bidi w:val="0"/>
              <w:rPr>
                <w:rFonts w:hint="eastAsia"/>
                <w:color w:val="auto"/>
                <w:highlight w:val="none"/>
                <w:lang w:val="en-US" w:eastAsia="zh-CN"/>
              </w:rPr>
            </w:pPr>
            <w:r>
              <w:rPr>
                <w:rFonts w:hint="eastAsia"/>
                <w:color w:val="auto"/>
                <w:highlight w:val="none"/>
                <w:lang w:val="en-US" w:eastAsia="zh-CN"/>
              </w:rPr>
              <w:t>（1）不合格玻璃管（固废代码：900-004-S17）</w:t>
            </w:r>
          </w:p>
          <w:p w14:paraId="3C24D1CF">
            <w:pPr>
              <w:bidi w:val="0"/>
              <w:rPr>
                <w:rFonts w:hint="eastAsia"/>
                <w:color w:val="auto"/>
                <w:highlight w:val="none"/>
                <w:lang w:val="en-US" w:eastAsia="zh-CN"/>
              </w:rPr>
            </w:pPr>
            <w:r>
              <w:rPr>
                <w:rFonts w:hint="eastAsia" w:cs="Times New Roman"/>
                <w:b w:val="0"/>
                <w:bCs w:val="0"/>
                <w:color w:val="auto"/>
                <w:sz w:val="24"/>
                <w:szCs w:val="21"/>
                <w:highlight w:val="none"/>
                <w:shd w:val="clear" w:color="auto" w:fill="auto"/>
                <w:lang w:val="en-US" w:eastAsia="zh-CN"/>
              </w:rPr>
              <w:t>本项目备料检查过程会产生不合格玻璃管，产生量</w:t>
            </w:r>
            <w:r>
              <w:rPr>
                <w:rFonts w:hint="eastAsia"/>
                <w:color w:val="auto"/>
                <w:highlight w:val="none"/>
                <w:lang w:val="en-US" w:eastAsia="zh-CN"/>
              </w:rPr>
              <w:t>约</w:t>
            </w:r>
            <w:r>
              <w:rPr>
                <w:rFonts w:hint="eastAsia" w:cs="Times New Roman"/>
                <w:b w:val="0"/>
                <w:bCs w:val="0"/>
                <w:color w:val="auto"/>
                <w:sz w:val="24"/>
                <w:szCs w:val="21"/>
                <w:highlight w:val="none"/>
                <w:shd w:val="clear" w:color="auto" w:fill="auto"/>
                <w:lang w:val="en-US" w:eastAsia="zh-CN"/>
              </w:rPr>
              <w:t>为0.6t/a，暂存于一般固废区，由厂家回收利用</w:t>
            </w:r>
            <w:r>
              <w:rPr>
                <w:rFonts w:hint="eastAsia"/>
                <w:color w:val="auto"/>
                <w:highlight w:val="none"/>
                <w:lang w:val="en-US" w:eastAsia="zh-CN"/>
              </w:rPr>
              <w:t>。</w:t>
            </w:r>
          </w:p>
          <w:p w14:paraId="5A9B85F2">
            <w:pPr>
              <w:bidi w:val="0"/>
              <w:rPr>
                <w:rFonts w:hint="eastAsia"/>
                <w:color w:val="auto"/>
                <w:highlight w:val="none"/>
                <w:lang w:val="en-US" w:eastAsia="zh-CN"/>
              </w:rPr>
            </w:pPr>
            <w:r>
              <w:rPr>
                <w:rFonts w:hint="eastAsia"/>
                <w:color w:val="auto"/>
                <w:highlight w:val="none"/>
                <w:lang w:val="en-US" w:eastAsia="zh-CN"/>
              </w:rPr>
              <w:t>（2）玻璃碎屑、玻璃管边角料（固废代码：900-004-S17）</w:t>
            </w:r>
          </w:p>
          <w:p w14:paraId="107B0F01">
            <w:pPr>
              <w:bidi w:val="0"/>
              <w:rPr>
                <w:rFonts w:hint="eastAsia"/>
                <w:color w:val="auto"/>
                <w:highlight w:val="none"/>
                <w:lang w:val="en-US" w:eastAsia="zh-CN"/>
              </w:rPr>
            </w:pPr>
            <w:r>
              <w:rPr>
                <w:rFonts w:hint="eastAsia" w:cs="Times New Roman"/>
                <w:b w:val="0"/>
                <w:bCs w:val="0"/>
                <w:color w:val="auto"/>
                <w:sz w:val="24"/>
                <w:szCs w:val="21"/>
                <w:highlight w:val="none"/>
                <w:shd w:val="clear" w:color="auto" w:fill="auto"/>
                <w:lang w:val="en-US" w:eastAsia="zh-CN"/>
              </w:rPr>
              <w:t>本项目切割过程会产生</w:t>
            </w:r>
            <w:r>
              <w:rPr>
                <w:rFonts w:hint="eastAsia"/>
                <w:color w:val="auto"/>
                <w:highlight w:val="none"/>
                <w:lang w:val="en-US" w:eastAsia="zh-CN"/>
              </w:rPr>
              <w:t>玻璃碎屑、玻璃管边角料</w:t>
            </w:r>
            <w:r>
              <w:rPr>
                <w:rFonts w:hint="eastAsia" w:cs="Times New Roman"/>
                <w:b w:val="0"/>
                <w:bCs w:val="0"/>
                <w:color w:val="auto"/>
                <w:sz w:val="24"/>
                <w:szCs w:val="21"/>
                <w:highlight w:val="none"/>
                <w:shd w:val="clear" w:color="auto" w:fill="auto"/>
                <w:lang w:val="en-US" w:eastAsia="zh-CN"/>
              </w:rPr>
              <w:t>，产生量</w:t>
            </w:r>
            <w:r>
              <w:rPr>
                <w:rFonts w:hint="eastAsia"/>
                <w:color w:val="auto"/>
                <w:highlight w:val="none"/>
                <w:lang w:val="en-US" w:eastAsia="zh-CN"/>
              </w:rPr>
              <w:t>约</w:t>
            </w:r>
            <w:r>
              <w:rPr>
                <w:rFonts w:hint="eastAsia" w:cs="Times New Roman"/>
                <w:b w:val="0"/>
                <w:bCs w:val="0"/>
                <w:color w:val="auto"/>
                <w:sz w:val="24"/>
                <w:szCs w:val="21"/>
                <w:highlight w:val="none"/>
                <w:shd w:val="clear" w:color="auto" w:fill="auto"/>
                <w:lang w:val="en-US" w:eastAsia="zh-CN"/>
              </w:rPr>
              <w:t>为1.3t/a，暂存于一般固废区，外售废玻璃回收利用企业利用</w:t>
            </w:r>
            <w:r>
              <w:rPr>
                <w:rFonts w:hint="eastAsia"/>
                <w:color w:val="auto"/>
                <w:highlight w:val="none"/>
                <w:lang w:val="en-US" w:eastAsia="zh-CN"/>
              </w:rPr>
              <w:t>。</w:t>
            </w:r>
          </w:p>
          <w:p w14:paraId="4DB8B0F9">
            <w:pPr>
              <w:bidi w:val="0"/>
              <w:rPr>
                <w:rFonts w:hint="default"/>
                <w:color w:val="auto"/>
                <w:highlight w:val="none"/>
                <w:lang w:val="en-US" w:eastAsia="zh-CN"/>
              </w:rPr>
            </w:pPr>
            <w:r>
              <w:rPr>
                <w:rFonts w:hint="eastAsia"/>
                <w:color w:val="auto"/>
                <w:highlight w:val="none"/>
                <w:lang w:val="en-US" w:eastAsia="zh-CN"/>
              </w:rPr>
              <w:t>（3）废包装物（固废代码：900-005-S17）</w:t>
            </w:r>
          </w:p>
          <w:p w14:paraId="690557A5">
            <w:pPr>
              <w:bidi w:val="0"/>
              <w:rPr>
                <w:rFonts w:hint="default"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本项目备料检查、包装过程会产生废包装物，产生量</w:t>
            </w:r>
            <w:r>
              <w:rPr>
                <w:rFonts w:hint="eastAsia"/>
                <w:color w:val="auto"/>
                <w:highlight w:val="none"/>
                <w:lang w:val="en-US" w:eastAsia="zh-CN"/>
              </w:rPr>
              <w:t>约</w:t>
            </w:r>
            <w:r>
              <w:rPr>
                <w:rFonts w:hint="eastAsia" w:cs="Times New Roman"/>
                <w:b w:val="0"/>
                <w:bCs w:val="0"/>
                <w:color w:val="auto"/>
                <w:sz w:val="24"/>
                <w:szCs w:val="21"/>
                <w:highlight w:val="none"/>
                <w:shd w:val="clear" w:color="auto" w:fill="auto"/>
                <w:lang w:val="en-US" w:eastAsia="zh-CN"/>
              </w:rPr>
              <w:t>为0.2t/a，暂存于一般固废区，由废旧物资回收单位回收、处理。</w:t>
            </w:r>
          </w:p>
          <w:p w14:paraId="603D2FE4">
            <w:pPr>
              <w:bidi w:val="0"/>
              <w:rPr>
                <w:rFonts w:hint="default"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（4）不合格品（</w:t>
            </w:r>
            <w:r>
              <w:rPr>
                <w:rFonts w:hint="eastAsia"/>
                <w:color w:val="auto"/>
                <w:highlight w:val="none"/>
                <w:lang w:val="en-US" w:eastAsia="zh-CN"/>
              </w:rPr>
              <w:t>固废代码：900-004-S17</w:t>
            </w:r>
            <w:r>
              <w:rPr>
                <w:rFonts w:hint="eastAsia" w:cs="Times New Roman"/>
                <w:b w:val="0"/>
                <w:bCs w:val="0"/>
                <w:color w:val="auto"/>
                <w:sz w:val="24"/>
                <w:szCs w:val="21"/>
                <w:highlight w:val="none"/>
                <w:shd w:val="clear" w:color="auto" w:fill="auto"/>
                <w:lang w:val="en-US" w:eastAsia="zh-CN"/>
              </w:rPr>
              <w:t>）</w:t>
            </w:r>
          </w:p>
          <w:p w14:paraId="53738308">
            <w:pPr>
              <w:bidi w:val="0"/>
              <w:rPr>
                <w:rFonts w:hint="default"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本项目检验过程会产生不合格品，产生量</w:t>
            </w:r>
            <w:r>
              <w:rPr>
                <w:rFonts w:hint="eastAsia"/>
                <w:color w:val="auto"/>
                <w:highlight w:val="none"/>
                <w:lang w:val="en-US" w:eastAsia="zh-CN"/>
              </w:rPr>
              <w:t>约</w:t>
            </w:r>
            <w:r>
              <w:rPr>
                <w:rFonts w:hint="eastAsia" w:cs="Times New Roman"/>
                <w:b w:val="0"/>
                <w:bCs w:val="0"/>
                <w:color w:val="auto"/>
                <w:sz w:val="24"/>
                <w:szCs w:val="21"/>
                <w:highlight w:val="none"/>
                <w:shd w:val="clear" w:color="auto" w:fill="auto"/>
                <w:lang w:val="en-US" w:eastAsia="zh-CN"/>
              </w:rPr>
              <w:t>为1.9t/a，暂存于一般固废区，外售废玻璃回收利用企业利用。</w:t>
            </w:r>
          </w:p>
          <w:p w14:paraId="6407E8DD">
            <w:pPr>
              <w:bidi w:val="0"/>
              <w:rPr>
                <w:rFonts w:hint="default"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（5）废半成品（</w:t>
            </w:r>
            <w:r>
              <w:rPr>
                <w:rFonts w:hint="eastAsia"/>
                <w:color w:val="auto"/>
                <w:highlight w:val="none"/>
                <w:lang w:val="en-US" w:eastAsia="zh-CN"/>
              </w:rPr>
              <w:t>固废代码：900-004-S17</w:t>
            </w:r>
            <w:r>
              <w:rPr>
                <w:rFonts w:hint="eastAsia" w:cs="Times New Roman"/>
                <w:b w:val="0"/>
                <w:bCs w:val="0"/>
                <w:color w:val="auto"/>
                <w:sz w:val="24"/>
                <w:szCs w:val="21"/>
                <w:highlight w:val="none"/>
                <w:shd w:val="clear" w:color="auto" w:fill="auto"/>
                <w:lang w:val="en-US" w:eastAsia="zh-CN"/>
              </w:rPr>
              <w:t>）</w:t>
            </w:r>
          </w:p>
          <w:p w14:paraId="1F7C607E">
            <w:pPr>
              <w:bidi w:val="0"/>
              <w:rPr>
                <w:rFonts w:hint="default"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本项目生产过程会产生废半成品，产生量</w:t>
            </w:r>
            <w:r>
              <w:rPr>
                <w:rFonts w:hint="eastAsia"/>
                <w:color w:val="auto"/>
                <w:highlight w:val="none"/>
                <w:lang w:val="en-US" w:eastAsia="zh-CN"/>
              </w:rPr>
              <w:t>约</w:t>
            </w:r>
            <w:r>
              <w:rPr>
                <w:rFonts w:hint="eastAsia" w:cs="Times New Roman"/>
                <w:b w:val="0"/>
                <w:bCs w:val="0"/>
                <w:color w:val="auto"/>
                <w:sz w:val="24"/>
                <w:szCs w:val="21"/>
                <w:highlight w:val="none"/>
                <w:shd w:val="clear" w:color="auto" w:fill="auto"/>
                <w:lang w:val="en-US" w:eastAsia="zh-CN"/>
              </w:rPr>
              <w:t>为0.45t/a，暂存于一般固废区，外售废玻璃回收利用企业利用。</w:t>
            </w:r>
          </w:p>
          <w:p w14:paraId="5AC0FD18">
            <w:pPr>
              <w:bidi w:val="0"/>
              <w:rPr>
                <w:rFonts w:hint="default"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（6）废模具（</w:t>
            </w:r>
            <w:r>
              <w:rPr>
                <w:rFonts w:hint="eastAsia"/>
                <w:color w:val="auto"/>
                <w:highlight w:val="none"/>
                <w:lang w:val="en-US" w:eastAsia="zh-CN"/>
              </w:rPr>
              <w:t>固废代码：900-001-S17</w:t>
            </w:r>
            <w:r>
              <w:rPr>
                <w:rFonts w:hint="eastAsia" w:cs="Times New Roman"/>
                <w:b w:val="0"/>
                <w:bCs w:val="0"/>
                <w:color w:val="auto"/>
                <w:sz w:val="24"/>
                <w:szCs w:val="21"/>
                <w:highlight w:val="none"/>
                <w:shd w:val="clear" w:color="auto" w:fill="auto"/>
                <w:lang w:val="en-US" w:eastAsia="zh-CN"/>
              </w:rPr>
              <w:t>）</w:t>
            </w:r>
          </w:p>
          <w:p w14:paraId="4B2ACF6A">
            <w:pPr>
              <w:bidi w:val="0"/>
              <w:rPr>
                <w:rFonts w:hint="default"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本项目生产过程会产生废模具，产生量</w:t>
            </w:r>
            <w:r>
              <w:rPr>
                <w:rFonts w:hint="eastAsia"/>
                <w:color w:val="auto"/>
                <w:highlight w:val="none"/>
                <w:lang w:val="en-US" w:eastAsia="zh-CN"/>
              </w:rPr>
              <w:t>约</w:t>
            </w:r>
            <w:r>
              <w:rPr>
                <w:rFonts w:hint="eastAsia" w:cs="Times New Roman"/>
                <w:b w:val="0"/>
                <w:bCs w:val="0"/>
                <w:color w:val="auto"/>
                <w:sz w:val="24"/>
                <w:szCs w:val="21"/>
                <w:highlight w:val="none"/>
                <w:shd w:val="clear" w:color="auto" w:fill="auto"/>
                <w:lang w:val="en-US" w:eastAsia="zh-CN"/>
              </w:rPr>
              <w:t>为0.005t/a，暂存于一般固废区，由废旧物资回收单位回收、处理。</w:t>
            </w:r>
          </w:p>
          <w:p w14:paraId="789C71CE">
            <w:pPr>
              <w:bidi w:val="0"/>
              <w:rPr>
                <w:rFonts w:hint="default"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（7）废防护用品（</w:t>
            </w:r>
            <w:r>
              <w:rPr>
                <w:rFonts w:hint="eastAsia"/>
                <w:color w:val="auto"/>
                <w:highlight w:val="none"/>
                <w:lang w:val="en-US" w:eastAsia="zh-CN"/>
              </w:rPr>
              <w:t>固废代码：900-099-S59</w:t>
            </w:r>
            <w:r>
              <w:rPr>
                <w:rFonts w:hint="eastAsia" w:cs="Times New Roman"/>
                <w:b w:val="0"/>
                <w:bCs w:val="0"/>
                <w:color w:val="auto"/>
                <w:sz w:val="24"/>
                <w:szCs w:val="21"/>
                <w:highlight w:val="none"/>
                <w:shd w:val="clear" w:color="auto" w:fill="auto"/>
                <w:lang w:val="en-US" w:eastAsia="zh-CN"/>
              </w:rPr>
              <w:t>）</w:t>
            </w:r>
          </w:p>
          <w:p w14:paraId="05A2F061">
            <w:pPr>
              <w:bidi w:val="0"/>
              <w:rPr>
                <w:rFonts w:hint="default"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本项目生产过程会产生废防护用品，产生量</w:t>
            </w:r>
            <w:r>
              <w:rPr>
                <w:rFonts w:hint="eastAsia"/>
                <w:color w:val="auto"/>
                <w:highlight w:val="none"/>
                <w:lang w:val="en-US" w:eastAsia="zh-CN"/>
              </w:rPr>
              <w:t>约</w:t>
            </w:r>
            <w:r>
              <w:rPr>
                <w:rFonts w:hint="eastAsia" w:cs="Times New Roman"/>
                <w:b w:val="0"/>
                <w:bCs w:val="0"/>
                <w:color w:val="auto"/>
                <w:sz w:val="24"/>
                <w:szCs w:val="21"/>
                <w:highlight w:val="none"/>
                <w:shd w:val="clear" w:color="auto" w:fill="auto"/>
                <w:lang w:val="en-US" w:eastAsia="zh-CN"/>
              </w:rPr>
              <w:t>为0.02t/a，暂存于一般固废区，由废旧物资回收单位回收、处理。</w:t>
            </w:r>
          </w:p>
          <w:p w14:paraId="78B0FC85">
            <w:pPr>
              <w:bidi w:val="0"/>
              <w:rPr>
                <w:rFonts w:hint="eastAsia"/>
                <w:color w:val="auto"/>
                <w:highlight w:val="none"/>
                <w:lang w:val="en-US" w:eastAsia="zh-CN"/>
              </w:rPr>
            </w:pPr>
            <w:r>
              <w:rPr>
                <w:rFonts w:hint="eastAsia"/>
                <w:color w:val="auto"/>
                <w:highlight w:val="none"/>
                <w:lang w:val="en-US" w:eastAsia="zh-CN"/>
              </w:rPr>
              <w:t>本项目一般工业固体废物产生及处置情况见下表。</w:t>
            </w:r>
          </w:p>
          <w:p w14:paraId="3917D437">
            <w:pPr>
              <w:pStyle w:val="26"/>
              <w:rPr>
                <w:rFonts w:hint="eastAsia"/>
                <w:color w:val="auto"/>
                <w:highlight w:val="none"/>
                <w:lang w:val="en-US" w:eastAsia="zh-CN"/>
              </w:rPr>
            </w:pPr>
          </w:p>
          <w:p w14:paraId="2D7C2D84">
            <w:pPr>
              <w:rPr>
                <w:rFonts w:hint="eastAsia"/>
                <w:color w:val="auto"/>
                <w:highlight w:val="none"/>
                <w:lang w:val="en-US" w:eastAsia="zh-CN"/>
              </w:rPr>
            </w:pPr>
          </w:p>
          <w:p w14:paraId="611711FF">
            <w:pPr>
              <w:ind w:left="0" w:leftChars="0" w:firstLine="0" w:firstLineChars="0"/>
              <w:rPr>
                <w:rFonts w:hint="default"/>
                <w:color w:val="auto"/>
                <w:highlight w:val="none"/>
                <w:lang w:val="en-US" w:eastAsia="zh-CN"/>
              </w:rPr>
            </w:pPr>
          </w:p>
          <w:p w14:paraId="0E47FD36">
            <w:pPr>
              <w:ind w:left="0" w:leftChars="0" w:firstLine="0" w:firstLineChars="0"/>
              <w:rPr>
                <w:rFonts w:hint="default"/>
                <w:color w:val="auto"/>
                <w:highlight w:val="none"/>
                <w:lang w:val="en-US" w:eastAsia="zh-CN"/>
              </w:rPr>
            </w:pPr>
          </w:p>
          <w:p w14:paraId="344C8CC8">
            <w:pPr>
              <w:ind w:left="0" w:leftChars="0" w:firstLine="0" w:firstLineChars="0"/>
              <w:rPr>
                <w:rFonts w:hint="default"/>
                <w:color w:val="auto"/>
                <w:highlight w:val="none"/>
                <w:lang w:val="en-US" w:eastAsia="zh-CN"/>
              </w:rPr>
            </w:pPr>
          </w:p>
          <w:p w14:paraId="19B5F1FA">
            <w:pPr>
              <w:ind w:left="0" w:leftChars="0" w:firstLine="0" w:firstLineChars="0"/>
              <w:rPr>
                <w:rFonts w:hint="default"/>
                <w:color w:val="auto"/>
                <w:highlight w:val="none"/>
                <w:lang w:val="en-US" w:eastAsia="zh-CN"/>
              </w:rPr>
            </w:pPr>
          </w:p>
          <w:p w14:paraId="6DB12B48">
            <w:pPr>
              <w:ind w:left="0" w:leftChars="0" w:firstLine="0" w:firstLineChars="0"/>
              <w:rPr>
                <w:rFonts w:hint="default"/>
                <w:color w:val="auto"/>
                <w:highlight w:val="none"/>
                <w:lang w:val="en-US" w:eastAsia="zh-CN"/>
              </w:rPr>
            </w:pPr>
          </w:p>
          <w:p w14:paraId="2159D635">
            <w:pPr>
              <w:ind w:left="0" w:leftChars="0" w:firstLine="0" w:firstLineChars="0"/>
              <w:rPr>
                <w:rFonts w:hint="default"/>
                <w:color w:val="auto"/>
                <w:highlight w:val="none"/>
                <w:lang w:val="en-US" w:eastAsia="zh-CN"/>
              </w:rPr>
            </w:pPr>
          </w:p>
          <w:p w14:paraId="5885076E">
            <w:pPr>
              <w:ind w:left="0" w:leftChars="0" w:firstLine="0" w:firstLineChars="0"/>
              <w:rPr>
                <w:rFonts w:hint="default"/>
                <w:color w:val="auto"/>
                <w:highlight w:val="none"/>
                <w:lang w:val="en-US" w:eastAsia="zh-CN"/>
              </w:rPr>
            </w:pPr>
          </w:p>
          <w:p w14:paraId="0E95144F">
            <w:pPr>
              <w:ind w:left="0" w:leftChars="0" w:firstLine="0" w:firstLineChars="0"/>
              <w:rPr>
                <w:rFonts w:hint="default"/>
                <w:color w:val="auto"/>
                <w:highlight w:val="none"/>
                <w:lang w:val="en-US" w:eastAsia="zh-CN"/>
              </w:rPr>
            </w:pPr>
          </w:p>
          <w:p w14:paraId="4045F0FA">
            <w:pPr>
              <w:ind w:left="0" w:leftChars="0" w:firstLine="0" w:firstLineChars="0"/>
              <w:rPr>
                <w:rFonts w:hint="default"/>
                <w:color w:val="auto"/>
                <w:highlight w:val="none"/>
                <w:lang w:val="en-US" w:eastAsia="zh-CN"/>
              </w:rPr>
            </w:pPr>
          </w:p>
          <w:p w14:paraId="1DF57EB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default"/>
                <w:color w:val="auto"/>
                <w:sz w:val="11"/>
                <w:szCs w:val="11"/>
                <w:highlight w:val="none"/>
                <w:lang w:val="en-US" w:eastAsia="zh-CN"/>
              </w:rPr>
            </w:pPr>
          </w:p>
          <w:p w14:paraId="73149DA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default"/>
                <w:color w:val="auto"/>
                <w:sz w:val="11"/>
                <w:szCs w:val="11"/>
                <w:highlight w:val="none"/>
                <w:lang w:val="en-US" w:eastAsia="zh-CN"/>
              </w:rPr>
            </w:pPr>
          </w:p>
          <w:p w14:paraId="45785304">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default"/>
                <w:color w:val="auto"/>
                <w:sz w:val="11"/>
                <w:szCs w:val="11"/>
                <w:highlight w:val="none"/>
                <w:lang w:val="en-US" w:eastAsia="zh-CN"/>
              </w:rPr>
            </w:pPr>
          </w:p>
        </w:tc>
      </w:tr>
    </w:tbl>
    <w:p w14:paraId="11CFC6C4">
      <w:pPr>
        <w:rPr>
          <w:color w:val="auto"/>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3417"/>
      </w:tblGrid>
      <w:tr w14:paraId="3127D1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tcBorders>
              <w:tl2br w:val="nil"/>
              <w:tr2bl w:val="nil"/>
            </w:tcBorders>
            <w:vAlign w:val="top"/>
          </w:tcPr>
          <w:p w14:paraId="51752E5C">
            <w:pPr>
              <w:rPr>
                <w:color w:val="auto"/>
                <w:highlight w:val="none"/>
                <w:vertAlign w:val="baseline"/>
              </w:rPr>
            </w:pPr>
          </w:p>
        </w:tc>
        <w:tc>
          <w:tcPr>
            <w:tcW w:w="13417" w:type="dxa"/>
            <w:tcBorders>
              <w:tl2br w:val="nil"/>
              <w:tr2bl w:val="nil"/>
            </w:tcBorders>
          </w:tcPr>
          <w:p w14:paraId="219C0257">
            <w:pPr>
              <w:keepNext w:val="0"/>
              <w:keepLines w:val="0"/>
              <w:pageBreakBefore w:val="0"/>
              <w:widowControl w:val="0"/>
              <w:numPr>
                <w:ilvl w:val="0"/>
                <w:numId w:val="26"/>
              </w:numPr>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en-US" w:eastAsia="zh-CN"/>
              </w:rPr>
            </w:pPr>
            <w:r>
              <w:rPr>
                <w:rFonts w:hint="default" w:ascii="Times New Roman" w:hAnsi="Times New Roman" w:eastAsia="宋体" w:cs="Times New Roman"/>
                <w:b/>
                <w:bCs/>
                <w:color w:val="auto"/>
                <w:sz w:val="21"/>
                <w:szCs w:val="21"/>
                <w:highlight w:val="none"/>
                <w:shd w:val="clear" w:color="auto" w:fill="auto"/>
                <w:lang w:val="zh-CN" w:eastAsia="zh-CN"/>
              </w:rPr>
              <w:t xml:space="preserve"> </w:t>
            </w:r>
            <w:r>
              <w:rPr>
                <w:rFonts w:hint="default" w:ascii="Times New Roman" w:hAnsi="Times New Roman" w:eastAsia="宋体" w:cs="Times New Roman"/>
                <w:b/>
                <w:bCs/>
                <w:color w:val="auto"/>
                <w:sz w:val="21"/>
                <w:szCs w:val="21"/>
                <w:highlight w:val="none"/>
                <w:shd w:val="clear" w:color="auto" w:fill="auto"/>
                <w:lang w:val="en-US" w:eastAsia="zh-CN"/>
              </w:rPr>
              <w:t xml:space="preserve"> </w:t>
            </w:r>
            <w:r>
              <w:rPr>
                <w:rFonts w:hint="eastAsia" w:cs="Times New Roman"/>
                <w:b/>
                <w:bCs/>
                <w:color w:val="auto"/>
                <w:sz w:val="21"/>
                <w:szCs w:val="21"/>
                <w:highlight w:val="none"/>
                <w:shd w:val="clear" w:color="auto" w:fill="auto"/>
                <w:lang w:val="en-US" w:eastAsia="zh-CN"/>
              </w:rPr>
              <w:t>本项目一般工业</w:t>
            </w:r>
            <w:r>
              <w:rPr>
                <w:rFonts w:hint="eastAsia" w:ascii="Times New Roman" w:hAnsi="Times New Roman" w:eastAsia="宋体" w:cs="Times New Roman"/>
                <w:b/>
                <w:bCs/>
                <w:color w:val="auto"/>
                <w:sz w:val="21"/>
                <w:szCs w:val="21"/>
                <w:highlight w:val="none"/>
                <w:shd w:val="clear" w:color="auto" w:fill="auto"/>
                <w:lang w:val="en-US" w:eastAsia="zh-CN"/>
              </w:rPr>
              <w:t>固体废物污染源及治理措施</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ascii="Times New Roman" w:hAnsi="Times New Roman" w:eastAsia="宋体" w:cs="Times New Roman"/>
                <w:b/>
                <w:bCs/>
                <w:color w:val="auto"/>
                <w:sz w:val="21"/>
                <w:szCs w:val="21"/>
                <w:highlight w:val="none"/>
                <w:shd w:val="clear" w:color="auto" w:fill="auto"/>
                <w:lang w:val="en-US" w:eastAsia="zh-CN"/>
              </w:rPr>
              <w:t xml:space="preserve">    </w:t>
            </w:r>
          </w:p>
          <w:tbl>
            <w:tblPr>
              <w:tblStyle w:val="27"/>
              <w:tblW w:w="131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381"/>
              <w:gridCol w:w="1311"/>
              <w:gridCol w:w="731"/>
              <w:gridCol w:w="1110"/>
              <w:gridCol w:w="766"/>
              <w:gridCol w:w="832"/>
              <w:gridCol w:w="1052"/>
              <w:gridCol w:w="1274"/>
              <w:gridCol w:w="1587"/>
              <w:gridCol w:w="1181"/>
              <w:gridCol w:w="1928"/>
            </w:tblGrid>
            <w:tr w14:paraId="762B7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26" w:hRule="atLeast"/>
                <w:jc w:val="center"/>
              </w:trPr>
              <w:tc>
                <w:tcPr>
                  <w:tcW w:w="1381" w:type="dxa"/>
                  <w:tcBorders>
                    <w:tl2br w:val="nil"/>
                    <w:tr2bl w:val="nil"/>
                  </w:tcBorders>
                  <w:noWrap w:val="0"/>
                  <w:tcMar>
                    <w:top w:w="15" w:type="dxa"/>
                    <w:left w:w="15" w:type="dxa"/>
                    <w:right w:w="15" w:type="dxa"/>
                  </w:tcMar>
                  <w:vAlign w:val="center"/>
                </w:tcPr>
                <w:p w14:paraId="0BF75F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产生环节</w:t>
                  </w:r>
                </w:p>
              </w:tc>
              <w:tc>
                <w:tcPr>
                  <w:tcW w:w="1311" w:type="dxa"/>
                  <w:tcBorders>
                    <w:tl2br w:val="nil"/>
                    <w:tr2bl w:val="nil"/>
                  </w:tcBorders>
                  <w:noWrap w:val="0"/>
                  <w:tcMar>
                    <w:top w:w="15" w:type="dxa"/>
                    <w:left w:w="15" w:type="dxa"/>
                    <w:right w:w="15" w:type="dxa"/>
                  </w:tcMar>
                  <w:vAlign w:val="center"/>
                </w:tcPr>
                <w:p w14:paraId="309904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名称</w:t>
                  </w:r>
                </w:p>
              </w:tc>
              <w:tc>
                <w:tcPr>
                  <w:tcW w:w="731" w:type="dxa"/>
                  <w:tcBorders>
                    <w:tl2br w:val="nil"/>
                    <w:tr2bl w:val="nil"/>
                  </w:tcBorders>
                  <w:noWrap w:val="0"/>
                  <w:tcMar>
                    <w:top w:w="15" w:type="dxa"/>
                    <w:left w:w="15" w:type="dxa"/>
                    <w:right w:w="15" w:type="dxa"/>
                  </w:tcMar>
                  <w:vAlign w:val="center"/>
                </w:tcPr>
                <w:p w14:paraId="37BFE8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color w:val="auto"/>
                      <w:sz w:val="21"/>
                      <w:szCs w:val="21"/>
                      <w:highlight w:val="none"/>
                      <w:shd w:val="clear" w:color="auto" w:fill="auto"/>
                    </w:rPr>
                  </w:pPr>
                  <w:r>
                    <w:rPr>
                      <w:rFonts w:hint="eastAsia" w:ascii="Times New Roman" w:hAnsi="Times New Roman" w:eastAsia="宋体" w:cs="Times New Roman"/>
                      <w:color w:val="auto"/>
                      <w:sz w:val="21"/>
                      <w:szCs w:val="21"/>
                      <w:highlight w:val="none"/>
                      <w:shd w:val="clear" w:color="auto" w:fill="auto"/>
                      <w:lang w:val="en-US" w:eastAsia="zh-CN"/>
                    </w:rPr>
                    <w:t>属性</w:t>
                  </w:r>
                </w:p>
              </w:tc>
              <w:tc>
                <w:tcPr>
                  <w:tcW w:w="1110" w:type="dxa"/>
                  <w:tcBorders>
                    <w:tl2br w:val="nil"/>
                    <w:tr2bl w:val="nil"/>
                  </w:tcBorders>
                  <w:noWrap w:val="0"/>
                  <w:tcMar>
                    <w:top w:w="15" w:type="dxa"/>
                    <w:left w:w="15" w:type="dxa"/>
                    <w:right w:w="15" w:type="dxa"/>
                  </w:tcMar>
                  <w:vAlign w:val="center"/>
                </w:tcPr>
                <w:p w14:paraId="71CE32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主要有毒有害物质名称</w:t>
                  </w:r>
                </w:p>
              </w:tc>
              <w:tc>
                <w:tcPr>
                  <w:tcW w:w="766" w:type="dxa"/>
                  <w:tcBorders>
                    <w:tl2br w:val="nil"/>
                    <w:tr2bl w:val="nil"/>
                  </w:tcBorders>
                  <w:noWrap w:val="0"/>
                  <w:tcMar>
                    <w:top w:w="15" w:type="dxa"/>
                    <w:left w:w="15" w:type="dxa"/>
                    <w:right w:w="15" w:type="dxa"/>
                  </w:tcMar>
                  <w:vAlign w:val="center"/>
                </w:tcPr>
                <w:p w14:paraId="29FFA3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物理性状</w:t>
                  </w:r>
                </w:p>
              </w:tc>
              <w:tc>
                <w:tcPr>
                  <w:tcW w:w="832" w:type="dxa"/>
                  <w:tcBorders>
                    <w:tl2br w:val="nil"/>
                    <w:tr2bl w:val="nil"/>
                  </w:tcBorders>
                  <w:noWrap w:val="0"/>
                  <w:tcMar>
                    <w:top w:w="15" w:type="dxa"/>
                    <w:left w:w="15" w:type="dxa"/>
                    <w:right w:w="15" w:type="dxa"/>
                  </w:tcMar>
                  <w:vAlign w:val="center"/>
                </w:tcPr>
                <w:p w14:paraId="306875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环境危险特性</w:t>
                  </w:r>
                </w:p>
              </w:tc>
              <w:tc>
                <w:tcPr>
                  <w:tcW w:w="1052" w:type="dxa"/>
                  <w:tcBorders>
                    <w:tl2br w:val="nil"/>
                    <w:tr2bl w:val="nil"/>
                  </w:tcBorders>
                  <w:noWrap w:val="0"/>
                  <w:tcMar>
                    <w:top w:w="15" w:type="dxa"/>
                    <w:left w:w="15" w:type="dxa"/>
                    <w:right w:w="15" w:type="dxa"/>
                  </w:tcMar>
                  <w:vAlign w:val="center"/>
                </w:tcPr>
                <w:p w14:paraId="503AD0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产生量</w:t>
                  </w:r>
                  <w:r>
                    <w:rPr>
                      <w:rFonts w:hint="eastAsia" w:cs="Times New Roman"/>
                      <w:color w:val="auto"/>
                      <w:sz w:val="21"/>
                      <w:szCs w:val="21"/>
                      <w:highlight w:val="none"/>
                      <w:shd w:val="clear" w:color="auto" w:fill="auto"/>
                      <w:lang w:val="en-US" w:eastAsia="zh-CN"/>
                    </w:rPr>
                    <w:t>（t/a）</w:t>
                  </w:r>
                </w:p>
              </w:tc>
              <w:tc>
                <w:tcPr>
                  <w:tcW w:w="1274" w:type="dxa"/>
                  <w:tcBorders>
                    <w:tl2br w:val="nil"/>
                    <w:tr2bl w:val="nil"/>
                  </w:tcBorders>
                  <w:noWrap w:val="0"/>
                  <w:tcMar>
                    <w:top w:w="15" w:type="dxa"/>
                    <w:left w:w="15" w:type="dxa"/>
                    <w:right w:w="15" w:type="dxa"/>
                  </w:tcMar>
                  <w:vAlign w:val="center"/>
                </w:tcPr>
                <w:p w14:paraId="7B1F89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贮存方式</w:t>
                  </w:r>
                </w:p>
              </w:tc>
              <w:tc>
                <w:tcPr>
                  <w:tcW w:w="1587" w:type="dxa"/>
                  <w:tcBorders>
                    <w:tl2br w:val="nil"/>
                    <w:tr2bl w:val="nil"/>
                  </w:tcBorders>
                  <w:noWrap w:val="0"/>
                  <w:tcMar>
                    <w:top w:w="15" w:type="dxa"/>
                    <w:left w:w="15" w:type="dxa"/>
                    <w:right w:w="15" w:type="dxa"/>
                  </w:tcMar>
                  <w:vAlign w:val="center"/>
                </w:tcPr>
                <w:p w14:paraId="4DF7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利用及处置方式和去向</w:t>
                  </w:r>
                </w:p>
              </w:tc>
              <w:tc>
                <w:tcPr>
                  <w:tcW w:w="1181" w:type="dxa"/>
                  <w:tcBorders>
                    <w:tl2br w:val="nil"/>
                    <w:tr2bl w:val="nil"/>
                  </w:tcBorders>
                  <w:noWrap w:val="0"/>
                  <w:tcMar>
                    <w:top w:w="15" w:type="dxa"/>
                    <w:left w:w="15" w:type="dxa"/>
                    <w:right w:w="15" w:type="dxa"/>
                  </w:tcMar>
                  <w:vAlign w:val="center"/>
                </w:tcPr>
                <w:p w14:paraId="64C37D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利用或处置量</w:t>
                  </w:r>
                  <w:r>
                    <w:rPr>
                      <w:rFonts w:hint="eastAsia" w:cs="Times New Roman"/>
                      <w:color w:val="auto"/>
                      <w:sz w:val="21"/>
                      <w:szCs w:val="21"/>
                      <w:highlight w:val="none"/>
                      <w:shd w:val="clear" w:color="auto" w:fill="auto"/>
                      <w:lang w:val="en-US" w:eastAsia="zh-CN"/>
                    </w:rPr>
                    <w:t>（t/a）</w:t>
                  </w:r>
                </w:p>
              </w:tc>
              <w:tc>
                <w:tcPr>
                  <w:tcW w:w="1928" w:type="dxa"/>
                  <w:tcBorders>
                    <w:tl2br w:val="nil"/>
                    <w:tr2bl w:val="nil"/>
                  </w:tcBorders>
                  <w:noWrap w:val="0"/>
                  <w:tcMar>
                    <w:top w:w="15" w:type="dxa"/>
                    <w:left w:w="15" w:type="dxa"/>
                    <w:right w:w="15" w:type="dxa"/>
                  </w:tcMar>
                  <w:vAlign w:val="center"/>
                </w:tcPr>
                <w:p w14:paraId="538A6B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环境管理要求</w:t>
                  </w:r>
                </w:p>
              </w:tc>
            </w:tr>
            <w:tr w14:paraId="2C329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1381" w:type="dxa"/>
                  <w:tcBorders>
                    <w:tl2br w:val="nil"/>
                    <w:tr2bl w:val="nil"/>
                  </w:tcBorders>
                  <w:noWrap w:val="0"/>
                  <w:tcMar>
                    <w:top w:w="15" w:type="dxa"/>
                    <w:left w:w="15" w:type="dxa"/>
                    <w:right w:w="15" w:type="dxa"/>
                  </w:tcMar>
                  <w:vAlign w:val="center"/>
                </w:tcPr>
                <w:p w14:paraId="2DFBCB07">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shd w:val="clear" w:color="auto" w:fill="auto"/>
                      <w:lang w:val="en-US" w:eastAsia="zh-CN"/>
                    </w:rPr>
                  </w:pPr>
                  <w:r>
                    <w:rPr>
                      <w:rFonts w:hint="eastAsia"/>
                      <w:color w:val="auto"/>
                      <w:sz w:val="21"/>
                      <w:szCs w:val="21"/>
                      <w:highlight w:val="none"/>
                      <w:lang w:val="en-US" w:eastAsia="zh-CN"/>
                    </w:rPr>
                    <w:t>备料检查过程</w:t>
                  </w:r>
                </w:p>
              </w:tc>
              <w:tc>
                <w:tcPr>
                  <w:tcW w:w="1311" w:type="dxa"/>
                  <w:tcBorders>
                    <w:tl2br w:val="nil"/>
                    <w:tr2bl w:val="nil"/>
                  </w:tcBorders>
                  <w:noWrap w:val="0"/>
                  <w:tcMar>
                    <w:top w:w="15" w:type="dxa"/>
                    <w:left w:w="15" w:type="dxa"/>
                    <w:right w:w="15" w:type="dxa"/>
                  </w:tcMar>
                  <w:vAlign w:val="center"/>
                </w:tcPr>
                <w:p w14:paraId="6F57C93E">
                  <w:pPr>
                    <w:pStyle w:val="34"/>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eastAsia"/>
                      <w:color w:val="auto"/>
                      <w:sz w:val="21"/>
                      <w:szCs w:val="21"/>
                      <w:highlight w:val="none"/>
                      <w:lang w:val="en-US" w:eastAsia="zh-CN"/>
                    </w:rPr>
                    <w:t>不合格玻璃管</w:t>
                  </w:r>
                </w:p>
              </w:tc>
              <w:tc>
                <w:tcPr>
                  <w:tcW w:w="731" w:type="dxa"/>
                  <w:vMerge w:val="restart"/>
                  <w:tcBorders>
                    <w:tl2br w:val="nil"/>
                    <w:tr2bl w:val="nil"/>
                  </w:tcBorders>
                  <w:noWrap w:val="0"/>
                  <w:tcMar>
                    <w:top w:w="15" w:type="dxa"/>
                    <w:left w:w="15" w:type="dxa"/>
                    <w:right w:w="15" w:type="dxa"/>
                  </w:tcMar>
                  <w:vAlign w:val="center"/>
                </w:tcPr>
                <w:p w14:paraId="389D80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1110" w:type="dxa"/>
                  <w:tcBorders>
                    <w:tl2br w:val="nil"/>
                    <w:tr2bl w:val="nil"/>
                  </w:tcBorders>
                  <w:noWrap w:val="0"/>
                  <w:tcMar>
                    <w:top w:w="15" w:type="dxa"/>
                    <w:left w:w="15" w:type="dxa"/>
                    <w:right w:w="15" w:type="dxa"/>
                  </w:tcMar>
                  <w:vAlign w:val="center"/>
                </w:tcPr>
                <w:p w14:paraId="537CEA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 xml:space="preserve">无  </w:t>
                  </w:r>
                </w:p>
              </w:tc>
              <w:tc>
                <w:tcPr>
                  <w:tcW w:w="766" w:type="dxa"/>
                  <w:tcBorders>
                    <w:tl2br w:val="nil"/>
                    <w:tr2bl w:val="nil"/>
                  </w:tcBorders>
                  <w:noWrap w:val="0"/>
                  <w:tcMar>
                    <w:top w:w="15" w:type="dxa"/>
                    <w:left w:w="15" w:type="dxa"/>
                    <w:right w:w="15" w:type="dxa"/>
                  </w:tcMar>
                  <w:vAlign w:val="center"/>
                </w:tcPr>
                <w:p w14:paraId="448584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832" w:type="dxa"/>
                  <w:tcBorders>
                    <w:tl2br w:val="nil"/>
                    <w:tr2bl w:val="nil"/>
                  </w:tcBorders>
                  <w:noWrap w:val="0"/>
                  <w:tcMar>
                    <w:top w:w="15" w:type="dxa"/>
                    <w:left w:w="15" w:type="dxa"/>
                    <w:right w:w="15" w:type="dxa"/>
                  </w:tcMar>
                  <w:vAlign w:val="center"/>
                </w:tcPr>
                <w:p w14:paraId="7393F0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1052" w:type="dxa"/>
                  <w:tcBorders>
                    <w:tl2br w:val="nil"/>
                    <w:tr2bl w:val="nil"/>
                  </w:tcBorders>
                  <w:noWrap w:val="0"/>
                  <w:tcMar>
                    <w:top w:w="15" w:type="dxa"/>
                    <w:left w:w="15" w:type="dxa"/>
                    <w:right w:w="15" w:type="dxa"/>
                  </w:tcMar>
                  <w:vAlign w:val="center"/>
                </w:tcPr>
                <w:p w14:paraId="050157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0.6</w:t>
                  </w:r>
                </w:p>
              </w:tc>
              <w:tc>
                <w:tcPr>
                  <w:tcW w:w="1274" w:type="dxa"/>
                  <w:tcBorders>
                    <w:tl2br w:val="nil"/>
                    <w:tr2bl w:val="nil"/>
                  </w:tcBorders>
                  <w:noWrap w:val="0"/>
                  <w:tcMar>
                    <w:top w:w="15" w:type="dxa"/>
                    <w:left w:w="15" w:type="dxa"/>
                    <w:right w:w="15" w:type="dxa"/>
                  </w:tcMar>
                  <w:vAlign w:val="center"/>
                </w:tcPr>
                <w:p w14:paraId="716E23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暂存于</w:t>
                  </w:r>
                  <w:r>
                    <w:rPr>
                      <w:rFonts w:hint="eastAsia" w:cs="Times New Roman"/>
                      <w:color w:val="auto"/>
                      <w:sz w:val="21"/>
                      <w:szCs w:val="21"/>
                      <w:highlight w:val="none"/>
                      <w:shd w:val="clear" w:color="auto" w:fill="auto"/>
                      <w:lang w:val="en-US" w:eastAsia="zh-CN"/>
                    </w:rPr>
                    <w:t>一般固废区</w:t>
                  </w:r>
                </w:p>
              </w:tc>
              <w:tc>
                <w:tcPr>
                  <w:tcW w:w="1587" w:type="dxa"/>
                  <w:tcBorders>
                    <w:tl2br w:val="nil"/>
                    <w:tr2bl w:val="nil"/>
                  </w:tcBorders>
                  <w:noWrap w:val="0"/>
                  <w:tcMar>
                    <w:top w:w="15" w:type="dxa"/>
                    <w:left w:w="15" w:type="dxa"/>
                    <w:right w:w="15" w:type="dxa"/>
                  </w:tcMar>
                  <w:vAlign w:val="center"/>
                </w:tcPr>
                <w:p w14:paraId="0CBC3D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由</w:t>
                  </w:r>
                  <w:r>
                    <w:rPr>
                      <w:rFonts w:hint="eastAsia" w:ascii="Times New Roman" w:hAnsi="Times New Roman" w:eastAsia="宋体" w:cs="Times New Roman"/>
                      <w:color w:val="auto"/>
                      <w:sz w:val="21"/>
                      <w:szCs w:val="21"/>
                      <w:highlight w:val="none"/>
                      <w:shd w:val="clear" w:color="auto" w:fill="auto"/>
                      <w:lang w:val="en-US" w:eastAsia="zh-CN"/>
                    </w:rPr>
                    <w:t>厂家回收</w:t>
                  </w:r>
                </w:p>
              </w:tc>
              <w:tc>
                <w:tcPr>
                  <w:tcW w:w="1181" w:type="dxa"/>
                  <w:tcBorders>
                    <w:tl2br w:val="nil"/>
                    <w:tr2bl w:val="nil"/>
                  </w:tcBorders>
                  <w:noWrap w:val="0"/>
                  <w:tcMar>
                    <w:top w:w="15" w:type="dxa"/>
                    <w:left w:w="15" w:type="dxa"/>
                    <w:right w:w="15" w:type="dxa"/>
                  </w:tcMar>
                  <w:vAlign w:val="center"/>
                </w:tcPr>
                <w:p w14:paraId="3AA637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0.6</w:t>
                  </w:r>
                </w:p>
              </w:tc>
              <w:tc>
                <w:tcPr>
                  <w:tcW w:w="1928" w:type="dxa"/>
                  <w:vMerge w:val="restart"/>
                  <w:tcBorders>
                    <w:tl2br w:val="nil"/>
                    <w:tr2bl w:val="nil"/>
                  </w:tcBorders>
                  <w:noWrap w:val="0"/>
                  <w:tcMar>
                    <w:top w:w="15" w:type="dxa"/>
                    <w:left w:w="15" w:type="dxa"/>
                    <w:right w:w="15" w:type="dxa"/>
                  </w:tcMar>
                  <w:vAlign w:val="center"/>
                </w:tcPr>
                <w:p w14:paraId="46653C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一般固体废物临时存放应严格执行《中华人民共和国固体废物污染环境防治法》中第二十条第一款</w:t>
                  </w:r>
                  <w:r>
                    <w:rPr>
                      <w:rFonts w:hint="eastAsia" w:ascii="Times New Roman" w:hAnsi="Times New Roman" w:eastAsia="宋体" w:cs="Times New Roman"/>
                      <w:color w:val="auto"/>
                      <w:sz w:val="21"/>
                      <w:szCs w:val="21"/>
                      <w:highlight w:val="none"/>
                      <w:shd w:val="clear" w:color="auto" w:fill="auto"/>
                      <w:lang w:val="en-US" w:eastAsia="zh-CN"/>
                    </w:rPr>
                    <w:t>相关要求</w:t>
                  </w:r>
                  <w:r>
                    <w:rPr>
                      <w:rFonts w:hint="eastAsia" w:eastAsia="宋体" w:cs="Times New Roman"/>
                      <w:color w:val="auto"/>
                      <w:sz w:val="21"/>
                      <w:szCs w:val="21"/>
                      <w:highlight w:val="none"/>
                      <w:shd w:val="clear" w:color="auto" w:fill="auto"/>
                      <w:lang w:eastAsia="zh-CN"/>
                    </w:rPr>
                    <w:t>；</w:t>
                  </w:r>
                  <w:r>
                    <w:rPr>
                      <w:rFonts w:hint="eastAsia" w:eastAsia="宋体" w:cs="Times New Roman"/>
                      <w:color w:val="auto"/>
                      <w:sz w:val="21"/>
                      <w:szCs w:val="21"/>
                      <w:highlight w:val="none"/>
                      <w:shd w:val="clear" w:color="auto" w:fill="auto"/>
                      <w:lang w:val="en-US" w:eastAsia="zh-CN"/>
                    </w:rPr>
                    <w:t>按</w:t>
                  </w:r>
                  <w:r>
                    <w:rPr>
                      <w:rFonts w:hint="eastAsia" w:eastAsia="宋体" w:cs="Times New Roman"/>
                      <w:color w:val="auto"/>
                      <w:sz w:val="21"/>
                      <w:szCs w:val="21"/>
                      <w:highlight w:val="none"/>
                      <w:shd w:val="clear" w:color="auto" w:fill="auto"/>
                      <w:lang w:eastAsia="zh-CN"/>
                    </w:rPr>
                    <w:t>照《环境保护图形标志》（GB15562-1995）的要求对一般固体废物的临时存放场所设置环境保护图形标志牌</w:t>
                  </w:r>
                </w:p>
              </w:tc>
            </w:tr>
            <w:tr w14:paraId="6C337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21" w:hRule="atLeast"/>
                <w:jc w:val="center"/>
              </w:trPr>
              <w:tc>
                <w:tcPr>
                  <w:tcW w:w="1381" w:type="dxa"/>
                  <w:tcBorders>
                    <w:tl2br w:val="nil"/>
                    <w:tr2bl w:val="nil"/>
                  </w:tcBorders>
                  <w:noWrap w:val="0"/>
                  <w:tcMar>
                    <w:top w:w="15" w:type="dxa"/>
                    <w:left w:w="15" w:type="dxa"/>
                    <w:right w:w="15" w:type="dxa"/>
                  </w:tcMar>
                  <w:vAlign w:val="center"/>
                </w:tcPr>
                <w:p w14:paraId="78804CAF">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cs="Times New Roman"/>
                      <w:b w:val="0"/>
                      <w:bCs w:val="0"/>
                      <w:color w:val="auto"/>
                      <w:sz w:val="21"/>
                      <w:szCs w:val="21"/>
                      <w:highlight w:val="none"/>
                      <w:shd w:val="clear" w:color="auto" w:fill="auto"/>
                      <w:lang w:val="en-US" w:eastAsia="zh-CN"/>
                    </w:rPr>
                  </w:pPr>
                  <w:r>
                    <w:rPr>
                      <w:rFonts w:hint="eastAsia"/>
                      <w:color w:val="auto"/>
                      <w:sz w:val="21"/>
                      <w:szCs w:val="21"/>
                      <w:highlight w:val="none"/>
                      <w:lang w:val="en-US" w:eastAsia="zh-CN"/>
                    </w:rPr>
                    <w:t>备料检查、包装过程</w:t>
                  </w:r>
                </w:p>
              </w:tc>
              <w:tc>
                <w:tcPr>
                  <w:tcW w:w="1311" w:type="dxa"/>
                  <w:tcBorders>
                    <w:tl2br w:val="nil"/>
                    <w:tr2bl w:val="nil"/>
                  </w:tcBorders>
                  <w:noWrap w:val="0"/>
                  <w:tcMar>
                    <w:top w:w="15" w:type="dxa"/>
                    <w:left w:w="15" w:type="dxa"/>
                    <w:right w:w="15" w:type="dxa"/>
                  </w:tcMar>
                  <w:vAlign w:val="center"/>
                </w:tcPr>
                <w:p w14:paraId="3C5E2D1A">
                  <w:pPr>
                    <w:pStyle w:val="34"/>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cs="Times New Roman"/>
                      <w:color w:val="auto"/>
                      <w:sz w:val="21"/>
                      <w:szCs w:val="21"/>
                      <w:highlight w:val="none"/>
                      <w:shd w:val="clear" w:color="auto" w:fill="auto"/>
                      <w:lang w:val="en-US" w:eastAsia="zh-CN"/>
                    </w:rPr>
                  </w:pPr>
                  <w:r>
                    <w:rPr>
                      <w:rFonts w:hint="eastAsia" w:ascii="宋体" w:hAnsi="宋体" w:cs="宋体"/>
                      <w:color w:val="auto"/>
                      <w:sz w:val="21"/>
                      <w:szCs w:val="21"/>
                      <w:highlight w:val="none"/>
                      <w:lang w:val="en-US" w:eastAsia="zh-CN"/>
                    </w:rPr>
                    <w:t>废包装物</w:t>
                  </w:r>
                </w:p>
              </w:tc>
              <w:tc>
                <w:tcPr>
                  <w:tcW w:w="731" w:type="dxa"/>
                  <w:vMerge w:val="continue"/>
                  <w:tcBorders>
                    <w:tl2br w:val="nil"/>
                    <w:tr2bl w:val="nil"/>
                  </w:tcBorders>
                  <w:noWrap w:val="0"/>
                  <w:tcMar>
                    <w:top w:w="15" w:type="dxa"/>
                    <w:left w:w="15" w:type="dxa"/>
                    <w:right w:w="15" w:type="dxa"/>
                  </w:tcMar>
                  <w:vAlign w:val="center"/>
                </w:tcPr>
                <w:p w14:paraId="210A9A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1110" w:type="dxa"/>
                  <w:tcBorders>
                    <w:tl2br w:val="nil"/>
                    <w:tr2bl w:val="nil"/>
                  </w:tcBorders>
                  <w:noWrap w:val="0"/>
                  <w:tcMar>
                    <w:top w:w="15" w:type="dxa"/>
                    <w:left w:w="15" w:type="dxa"/>
                    <w:right w:w="15" w:type="dxa"/>
                  </w:tcMar>
                  <w:vAlign w:val="center"/>
                </w:tcPr>
                <w:p w14:paraId="17FC9A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 xml:space="preserve">无  </w:t>
                  </w:r>
                </w:p>
              </w:tc>
              <w:tc>
                <w:tcPr>
                  <w:tcW w:w="766" w:type="dxa"/>
                  <w:tcBorders>
                    <w:tl2br w:val="nil"/>
                    <w:tr2bl w:val="nil"/>
                  </w:tcBorders>
                  <w:noWrap w:val="0"/>
                  <w:tcMar>
                    <w:top w:w="15" w:type="dxa"/>
                    <w:left w:w="15" w:type="dxa"/>
                    <w:right w:w="15" w:type="dxa"/>
                  </w:tcMar>
                  <w:vAlign w:val="center"/>
                </w:tcPr>
                <w:p w14:paraId="099C72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832" w:type="dxa"/>
                  <w:tcBorders>
                    <w:tl2br w:val="nil"/>
                    <w:tr2bl w:val="nil"/>
                  </w:tcBorders>
                  <w:noWrap w:val="0"/>
                  <w:tcMar>
                    <w:top w:w="15" w:type="dxa"/>
                    <w:left w:w="15" w:type="dxa"/>
                    <w:right w:w="15" w:type="dxa"/>
                  </w:tcMar>
                  <w:vAlign w:val="center"/>
                </w:tcPr>
                <w:p w14:paraId="170785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1052" w:type="dxa"/>
                  <w:tcBorders>
                    <w:tl2br w:val="nil"/>
                    <w:tr2bl w:val="nil"/>
                  </w:tcBorders>
                  <w:noWrap w:val="0"/>
                  <w:tcMar>
                    <w:top w:w="15" w:type="dxa"/>
                    <w:left w:w="15" w:type="dxa"/>
                    <w:right w:w="15" w:type="dxa"/>
                  </w:tcMar>
                  <w:vAlign w:val="center"/>
                </w:tcPr>
                <w:p w14:paraId="1196A6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0.2</w:t>
                  </w:r>
                </w:p>
              </w:tc>
              <w:tc>
                <w:tcPr>
                  <w:tcW w:w="1274" w:type="dxa"/>
                  <w:tcBorders>
                    <w:tl2br w:val="nil"/>
                    <w:tr2bl w:val="nil"/>
                  </w:tcBorders>
                  <w:noWrap w:val="0"/>
                  <w:tcMar>
                    <w:top w:w="15" w:type="dxa"/>
                    <w:left w:w="15" w:type="dxa"/>
                    <w:right w:w="15" w:type="dxa"/>
                  </w:tcMar>
                  <w:vAlign w:val="center"/>
                </w:tcPr>
                <w:p w14:paraId="64BDB8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olor w:val="auto"/>
                      <w:sz w:val="21"/>
                      <w:szCs w:val="21"/>
                      <w:highlight w:val="none"/>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暂存于</w:t>
                  </w:r>
                  <w:r>
                    <w:rPr>
                      <w:rFonts w:hint="eastAsia" w:cs="Times New Roman"/>
                      <w:color w:val="auto"/>
                      <w:sz w:val="21"/>
                      <w:szCs w:val="21"/>
                      <w:highlight w:val="none"/>
                      <w:shd w:val="clear" w:color="auto" w:fill="auto"/>
                      <w:lang w:val="en-US" w:eastAsia="zh-CN"/>
                    </w:rPr>
                    <w:t>一般固废区</w:t>
                  </w:r>
                </w:p>
              </w:tc>
              <w:tc>
                <w:tcPr>
                  <w:tcW w:w="1587" w:type="dxa"/>
                  <w:tcBorders>
                    <w:tl2br w:val="nil"/>
                    <w:tr2bl w:val="nil"/>
                  </w:tcBorders>
                  <w:noWrap w:val="0"/>
                  <w:tcMar>
                    <w:top w:w="15" w:type="dxa"/>
                    <w:left w:w="15" w:type="dxa"/>
                    <w:right w:w="15" w:type="dxa"/>
                  </w:tcMar>
                  <w:vAlign w:val="center"/>
                </w:tcPr>
                <w:p w14:paraId="1551D9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由废旧物资回收单位回收、处理</w:t>
                  </w:r>
                </w:p>
              </w:tc>
              <w:tc>
                <w:tcPr>
                  <w:tcW w:w="1181" w:type="dxa"/>
                  <w:tcBorders>
                    <w:tl2br w:val="nil"/>
                    <w:tr2bl w:val="nil"/>
                  </w:tcBorders>
                  <w:noWrap w:val="0"/>
                  <w:tcMar>
                    <w:top w:w="15" w:type="dxa"/>
                    <w:left w:w="15" w:type="dxa"/>
                    <w:right w:w="15" w:type="dxa"/>
                  </w:tcMar>
                  <w:vAlign w:val="center"/>
                </w:tcPr>
                <w:p w14:paraId="6B1691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0.2</w:t>
                  </w:r>
                </w:p>
              </w:tc>
              <w:tc>
                <w:tcPr>
                  <w:tcW w:w="1928" w:type="dxa"/>
                  <w:vMerge w:val="continue"/>
                  <w:tcBorders>
                    <w:tl2br w:val="nil"/>
                    <w:tr2bl w:val="nil"/>
                  </w:tcBorders>
                  <w:noWrap w:val="0"/>
                  <w:tcMar>
                    <w:top w:w="15" w:type="dxa"/>
                    <w:left w:w="15" w:type="dxa"/>
                    <w:right w:w="15" w:type="dxa"/>
                  </w:tcMar>
                  <w:vAlign w:val="center"/>
                </w:tcPr>
                <w:p w14:paraId="7140D9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rPr>
                  </w:pPr>
                </w:p>
              </w:tc>
            </w:tr>
            <w:tr w14:paraId="5DA76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381" w:type="dxa"/>
                  <w:tcBorders>
                    <w:tl2br w:val="nil"/>
                    <w:tr2bl w:val="nil"/>
                  </w:tcBorders>
                  <w:noWrap w:val="0"/>
                  <w:tcMar>
                    <w:top w:w="15" w:type="dxa"/>
                    <w:left w:w="15" w:type="dxa"/>
                    <w:right w:w="15" w:type="dxa"/>
                  </w:tcMar>
                  <w:vAlign w:val="center"/>
                </w:tcPr>
                <w:p w14:paraId="137921FF">
                  <w:pPr>
                    <w:pStyle w:val="34"/>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切割过程</w:t>
                  </w:r>
                </w:p>
              </w:tc>
              <w:tc>
                <w:tcPr>
                  <w:tcW w:w="1311" w:type="dxa"/>
                  <w:tcBorders>
                    <w:tl2br w:val="nil"/>
                    <w:tr2bl w:val="nil"/>
                  </w:tcBorders>
                  <w:noWrap w:val="0"/>
                  <w:tcMar>
                    <w:top w:w="15" w:type="dxa"/>
                    <w:left w:w="15" w:type="dxa"/>
                    <w:right w:w="15" w:type="dxa"/>
                  </w:tcMar>
                  <w:vAlign w:val="center"/>
                </w:tcPr>
                <w:p w14:paraId="6F9B740E">
                  <w:pPr>
                    <w:pStyle w:val="34"/>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宋体" w:hAnsi="宋体" w:cs="宋体"/>
                      <w:color w:val="auto"/>
                      <w:sz w:val="21"/>
                      <w:szCs w:val="21"/>
                      <w:highlight w:val="none"/>
                      <w:lang w:val="en-US" w:eastAsia="zh-CN"/>
                    </w:rPr>
                  </w:pPr>
                  <w:r>
                    <w:rPr>
                      <w:rFonts w:hint="eastAsia"/>
                      <w:color w:val="auto"/>
                      <w:highlight w:val="none"/>
                      <w:lang w:val="en-US" w:eastAsia="zh-CN"/>
                    </w:rPr>
                    <w:t>玻璃碎屑、玻璃管边角料</w:t>
                  </w:r>
                </w:p>
              </w:tc>
              <w:tc>
                <w:tcPr>
                  <w:tcW w:w="731" w:type="dxa"/>
                  <w:vMerge w:val="continue"/>
                  <w:tcBorders>
                    <w:tl2br w:val="nil"/>
                    <w:tr2bl w:val="nil"/>
                  </w:tcBorders>
                  <w:noWrap w:val="0"/>
                  <w:tcMar>
                    <w:top w:w="15" w:type="dxa"/>
                    <w:left w:w="15" w:type="dxa"/>
                    <w:right w:w="15" w:type="dxa"/>
                  </w:tcMar>
                  <w:vAlign w:val="center"/>
                </w:tcPr>
                <w:p w14:paraId="27073D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1110" w:type="dxa"/>
                  <w:tcBorders>
                    <w:tl2br w:val="nil"/>
                    <w:tr2bl w:val="nil"/>
                  </w:tcBorders>
                  <w:noWrap w:val="0"/>
                  <w:tcMar>
                    <w:top w:w="15" w:type="dxa"/>
                    <w:left w:w="15" w:type="dxa"/>
                    <w:right w:w="15" w:type="dxa"/>
                  </w:tcMar>
                  <w:vAlign w:val="center"/>
                </w:tcPr>
                <w:p w14:paraId="11664C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 xml:space="preserve">无  </w:t>
                  </w:r>
                </w:p>
              </w:tc>
              <w:tc>
                <w:tcPr>
                  <w:tcW w:w="766" w:type="dxa"/>
                  <w:tcBorders>
                    <w:tl2br w:val="nil"/>
                    <w:tr2bl w:val="nil"/>
                  </w:tcBorders>
                  <w:noWrap w:val="0"/>
                  <w:tcMar>
                    <w:top w:w="15" w:type="dxa"/>
                    <w:left w:w="15" w:type="dxa"/>
                    <w:right w:w="15" w:type="dxa"/>
                  </w:tcMar>
                  <w:vAlign w:val="center"/>
                </w:tcPr>
                <w:p w14:paraId="732902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832" w:type="dxa"/>
                  <w:tcBorders>
                    <w:tl2br w:val="nil"/>
                    <w:tr2bl w:val="nil"/>
                  </w:tcBorders>
                  <w:noWrap w:val="0"/>
                  <w:tcMar>
                    <w:top w:w="15" w:type="dxa"/>
                    <w:left w:w="15" w:type="dxa"/>
                    <w:right w:w="15" w:type="dxa"/>
                  </w:tcMar>
                  <w:vAlign w:val="center"/>
                </w:tcPr>
                <w:p w14:paraId="0FFC2B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1052" w:type="dxa"/>
                  <w:tcBorders>
                    <w:tl2br w:val="nil"/>
                    <w:tr2bl w:val="nil"/>
                  </w:tcBorders>
                  <w:noWrap w:val="0"/>
                  <w:tcMar>
                    <w:top w:w="15" w:type="dxa"/>
                    <w:left w:w="15" w:type="dxa"/>
                    <w:right w:w="15" w:type="dxa"/>
                  </w:tcMar>
                  <w:vAlign w:val="center"/>
                </w:tcPr>
                <w:p w14:paraId="45B4BB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1.3</w:t>
                  </w:r>
                </w:p>
              </w:tc>
              <w:tc>
                <w:tcPr>
                  <w:tcW w:w="1274" w:type="dxa"/>
                  <w:tcBorders>
                    <w:tl2br w:val="nil"/>
                    <w:tr2bl w:val="nil"/>
                  </w:tcBorders>
                  <w:noWrap w:val="0"/>
                  <w:tcMar>
                    <w:top w:w="15" w:type="dxa"/>
                    <w:left w:w="15" w:type="dxa"/>
                    <w:right w:w="15" w:type="dxa"/>
                  </w:tcMar>
                  <w:vAlign w:val="center"/>
                </w:tcPr>
                <w:p w14:paraId="3DAF85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暂存于</w:t>
                  </w:r>
                  <w:r>
                    <w:rPr>
                      <w:rFonts w:hint="eastAsia" w:cs="Times New Roman"/>
                      <w:color w:val="auto"/>
                      <w:sz w:val="21"/>
                      <w:szCs w:val="21"/>
                      <w:highlight w:val="none"/>
                      <w:shd w:val="clear" w:color="auto" w:fill="auto"/>
                      <w:lang w:val="en-US" w:eastAsia="zh-CN"/>
                    </w:rPr>
                    <w:t>一般固废区</w:t>
                  </w:r>
                </w:p>
              </w:tc>
              <w:tc>
                <w:tcPr>
                  <w:tcW w:w="1587" w:type="dxa"/>
                  <w:tcBorders>
                    <w:tl2br w:val="nil"/>
                    <w:tr2bl w:val="nil"/>
                  </w:tcBorders>
                  <w:noWrap w:val="0"/>
                  <w:tcMar>
                    <w:top w:w="15" w:type="dxa"/>
                    <w:left w:w="15" w:type="dxa"/>
                    <w:right w:w="15" w:type="dxa"/>
                  </w:tcMar>
                  <w:vAlign w:val="center"/>
                </w:tcPr>
                <w:p w14:paraId="230DEF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外售废玻璃回收利用企业利用</w:t>
                  </w:r>
                </w:p>
              </w:tc>
              <w:tc>
                <w:tcPr>
                  <w:tcW w:w="1181" w:type="dxa"/>
                  <w:tcBorders>
                    <w:tl2br w:val="nil"/>
                    <w:tr2bl w:val="nil"/>
                  </w:tcBorders>
                  <w:noWrap w:val="0"/>
                  <w:tcMar>
                    <w:top w:w="15" w:type="dxa"/>
                    <w:left w:w="15" w:type="dxa"/>
                    <w:right w:w="15" w:type="dxa"/>
                  </w:tcMar>
                  <w:vAlign w:val="center"/>
                </w:tcPr>
                <w:p w14:paraId="2972E9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1.3</w:t>
                  </w:r>
                </w:p>
              </w:tc>
              <w:tc>
                <w:tcPr>
                  <w:tcW w:w="1928" w:type="dxa"/>
                  <w:vMerge w:val="continue"/>
                  <w:tcBorders>
                    <w:tl2br w:val="nil"/>
                    <w:tr2bl w:val="nil"/>
                  </w:tcBorders>
                  <w:noWrap w:val="0"/>
                  <w:tcMar>
                    <w:top w:w="15" w:type="dxa"/>
                    <w:left w:w="15" w:type="dxa"/>
                    <w:right w:w="15" w:type="dxa"/>
                  </w:tcMar>
                  <w:vAlign w:val="center"/>
                </w:tcPr>
                <w:p w14:paraId="6FF757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rPr>
                  </w:pPr>
                </w:p>
              </w:tc>
            </w:tr>
            <w:tr w14:paraId="62210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81" w:hRule="atLeast"/>
                <w:jc w:val="center"/>
              </w:trPr>
              <w:tc>
                <w:tcPr>
                  <w:tcW w:w="1381" w:type="dxa"/>
                  <w:tcBorders>
                    <w:tl2br w:val="nil"/>
                    <w:tr2bl w:val="nil"/>
                  </w:tcBorders>
                  <w:noWrap w:val="0"/>
                  <w:tcMar>
                    <w:top w:w="15" w:type="dxa"/>
                    <w:left w:w="15" w:type="dxa"/>
                    <w:right w:w="15" w:type="dxa"/>
                  </w:tcMar>
                  <w:vAlign w:val="center"/>
                </w:tcPr>
                <w:p w14:paraId="19198E84">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检验过程</w:t>
                  </w:r>
                </w:p>
              </w:tc>
              <w:tc>
                <w:tcPr>
                  <w:tcW w:w="1311" w:type="dxa"/>
                  <w:tcBorders>
                    <w:tl2br w:val="nil"/>
                    <w:tr2bl w:val="nil"/>
                  </w:tcBorders>
                  <w:noWrap w:val="0"/>
                  <w:tcMar>
                    <w:top w:w="15" w:type="dxa"/>
                    <w:left w:w="15" w:type="dxa"/>
                    <w:right w:w="15" w:type="dxa"/>
                  </w:tcMar>
                  <w:vAlign w:val="center"/>
                </w:tcPr>
                <w:p w14:paraId="564C4713">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0" w:leftChars="0" w:right="0" w:rightChars="0" w:firstLine="0" w:firstLineChars="0"/>
                    <w:textAlignment w:val="auto"/>
                    <w:rPr>
                      <w:rFonts w:hint="eastAsia" w:cs="Times New Roman"/>
                      <w:color w:val="auto"/>
                      <w:sz w:val="21"/>
                      <w:szCs w:val="21"/>
                      <w:highlight w:val="none"/>
                      <w:shd w:val="clear" w:color="auto" w:fill="auto"/>
                      <w:lang w:val="en-US" w:eastAsia="zh-CN"/>
                    </w:rPr>
                  </w:pPr>
                  <w:r>
                    <w:rPr>
                      <w:rFonts w:hint="eastAsia"/>
                      <w:color w:val="auto"/>
                      <w:sz w:val="21"/>
                      <w:szCs w:val="21"/>
                      <w:highlight w:val="none"/>
                      <w:lang w:val="en-US" w:eastAsia="zh-CN"/>
                    </w:rPr>
                    <w:t>不合格品</w:t>
                  </w:r>
                </w:p>
              </w:tc>
              <w:tc>
                <w:tcPr>
                  <w:tcW w:w="731" w:type="dxa"/>
                  <w:vMerge w:val="continue"/>
                  <w:tcBorders>
                    <w:tl2br w:val="nil"/>
                    <w:tr2bl w:val="nil"/>
                  </w:tcBorders>
                  <w:noWrap w:val="0"/>
                  <w:tcMar>
                    <w:top w:w="15" w:type="dxa"/>
                    <w:left w:w="15" w:type="dxa"/>
                    <w:right w:w="15" w:type="dxa"/>
                  </w:tcMar>
                  <w:vAlign w:val="center"/>
                </w:tcPr>
                <w:p w14:paraId="5082D7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1110" w:type="dxa"/>
                  <w:tcBorders>
                    <w:tl2br w:val="nil"/>
                    <w:tr2bl w:val="nil"/>
                  </w:tcBorders>
                  <w:noWrap w:val="0"/>
                  <w:tcMar>
                    <w:top w:w="15" w:type="dxa"/>
                    <w:left w:w="15" w:type="dxa"/>
                    <w:right w:w="15" w:type="dxa"/>
                  </w:tcMar>
                  <w:vAlign w:val="center"/>
                </w:tcPr>
                <w:p w14:paraId="5B434E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 xml:space="preserve">无  </w:t>
                  </w:r>
                </w:p>
              </w:tc>
              <w:tc>
                <w:tcPr>
                  <w:tcW w:w="766" w:type="dxa"/>
                  <w:tcBorders>
                    <w:tl2br w:val="nil"/>
                    <w:tr2bl w:val="nil"/>
                  </w:tcBorders>
                  <w:noWrap w:val="0"/>
                  <w:tcMar>
                    <w:top w:w="15" w:type="dxa"/>
                    <w:left w:w="15" w:type="dxa"/>
                    <w:right w:w="15" w:type="dxa"/>
                  </w:tcMar>
                  <w:vAlign w:val="center"/>
                </w:tcPr>
                <w:p w14:paraId="603498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832" w:type="dxa"/>
                  <w:tcBorders>
                    <w:tl2br w:val="nil"/>
                    <w:tr2bl w:val="nil"/>
                  </w:tcBorders>
                  <w:noWrap w:val="0"/>
                  <w:tcMar>
                    <w:top w:w="15" w:type="dxa"/>
                    <w:left w:w="15" w:type="dxa"/>
                    <w:right w:w="15" w:type="dxa"/>
                  </w:tcMar>
                  <w:vAlign w:val="center"/>
                </w:tcPr>
                <w:p w14:paraId="4FB633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1052" w:type="dxa"/>
                  <w:tcBorders>
                    <w:tl2br w:val="nil"/>
                    <w:tr2bl w:val="nil"/>
                  </w:tcBorders>
                  <w:noWrap w:val="0"/>
                  <w:tcMar>
                    <w:top w:w="15" w:type="dxa"/>
                    <w:left w:w="15" w:type="dxa"/>
                    <w:right w:w="15" w:type="dxa"/>
                  </w:tcMar>
                  <w:vAlign w:val="center"/>
                </w:tcPr>
                <w:p w14:paraId="4B4BD6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1.9</w:t>
                  </w:r>
                </w:p>
              </w:tc>
              <w:tc>
                <w:tcPr>
                  <w:tcW w:w="1274" w:type="dxa"/>
                  <w:tcBorders>
                    <w:tl2br w:val="nil"/>
                    <w:tr2bl w:val="nil"/>
                  </w:tcBorders>
                  <w:noWrap w:val="0"/>
                  <w:tcMar>
                    <w:top w:w="15" w:type="dxa"/>
                    <w:left w:w="15" w:type="dxa"/>
                    <w:right w:w="15" w:type="dxa"/>
                  </w:tcMar>
                  <w:vAlign w:val="center"/>
                </w:tcPr>
                <w:p w14:paraId="1280ED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olor w:val="auto"/>
                      <w:sz w:val="21"/>
                      <w:szCs w:val="21"/>
                      <w:highlight w:val="none"/>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暂存于</w:t>
                  </w:r>
                  <w:r>
                    <w:rPr>
                      <w:rFonts w:hint="eastAsia" w:cs="Times New Roman"/>
                      <w:color w:val="auto"/>
                      <w:sz w:val="21"/>
                      <w:szCs w:val="21"/>
                      <w:highlight w:val="none"/>
                      <w:shd w:val="clear" w:color="auto" w:fill="auto"/>
                      <w:lang w:val="en-US" w:eastAsia="zh-CN"/>
                    </w:rPr>
                    <w:t>一般固废区</w:t>
                  </w:r>
                </w:p>
              </w:tc>
              <w:tc>
                <w:tcPr>
                  <w:tcW w:w="1587" w:type="dxa"/>
                  <w:tcBorders>
                    <w:tl2br w:val="nil"/>
                    <w:tr2bl w:val="nil"/>
                  </w:tcBorders>
                  <w:noWrap w:val="0"/>
                  <w:tcMar>
                    <w:top w:w="15" w:type="dxa"/>
                    <w:left w:w="15" w:type="dxa"/>
                    <w:right w:w="15" w:type="dxa"/>
                  </w:tcMar>
                  <w:vAlign w:val="center"/>
                </w:tcPr>
                <w:p w14:paraId="648BB2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外售废玻璃回收利用企业利用</w:t>
                  </w:r>
                </w:p>
              </w:tc>
              <w:tc>
                <w:tcPr>
                  <w:tcW w:w="1181" w:type="dxa"/>
                  <w:tcBorders>
                    <w:tl2br w:val="nil"/>
                    <w:tr2bl w:val="nil"/>
                  </w:tcBorders>
                  <w:noWrap w:val="0"/>
                  <w:tcMar>
                    <w:top w:w="15" w:type="dxa"/>
                    <w:left w:w="15" w:type="dxa"/>
                    <w:right w:w="15" w:type="dxa"/>
                  </w:tcMar>
                  <w:vAlign w:val="center"/>
                </w:tcPr>
                <w:p w14:paraId="1FD4B0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1.9</w:t>
                  </w:r>
                </w:p>
              </w:tc>
              <w:tc>
                <w:tcPr>
                  <w:tcW w:w="1928" w:type="dxa"/>
                  <w:vMerge w:val="continue"/>
                  <w:tcBorders>
                    <w:tl2br w:val="nil"/>
                    <w:tr2bl w:val="nil"/>
                  </w:tcBorders>
                  <w:noWrap w:val="0"/>
                  <w:tcMar>
                    <w:top w:w="15" w:type="dxa"/>
                    <w:left w:w="15" w:type="dxa"/>
                    <w:right w:w="15" w:type="dxa"/>
                  </w:tcMar>
                  <w:vAlign w:val="center"/>
                </w:tcPr>
                <w:p w14:paraId="451243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rPr>
                  </w:pPr>
                </w:p>
              </w:tc>
            </w:tr>
            <w:tr w14:paraId="6835C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1381" w:type="dxa"/>
                  <w:vMerge w:val="restart"/>
                  <w:tcBorders>
                    <w:tl2br w:val="nil"/>
                    <w:tr2bl w:val="nil"/>
                  </w:tcBorders>
                  <w:noWrap w:val="0"/>
                  <w:tcMar>
                    <w:top w:w="15" w:type="dxa"/>
                    <w:left w:w="15" w:type="dxa"/>
                    <w:right w:w="15" w:type="dxa"/>
                  </w:tcMar>
                  <w:vAlign w:val="center"/>
                </w:tcPr>
                <w:p w14:paraId="7454F364">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生产过程</w:t>
                  </w:r>
                </w:p>
              </w:tc>
              <w:tc>
                <w:tcPr>
                  <w:tcW w:w="1311" w:type="dxa"/>
                  <w:tcBorders>
                    <w:tl2br w:val="nil"/>
                    <w:tr2bl w:val="nil"/>
                  </w:tcBorders>
                  <w:noWrap w:val="0"/>
                  <w:tcMar>
                    <w:top w:w="15" w:type="dxa"/>
                    <w:left w:w="15" w:type="dxa"/>
                    <w:right w:w="15" w:type="dxa"/>
                  </w:tcMar>
                  <w:vAlign w:val="center"/>
                </w:tcPr>
                <w:p w14:paraId="057D2D42">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0" w:leftChars="0" w:right="0" w:righ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废半成品</w:t>
                  </w:r>
                </w:p>
              </w:tc>
              <w:tc>
                <w:tcPr>
                  <w:tcW w:w="731" w:type="dxa"/>
                  <w:vMerge w:val="continue"/>
                  <w:tcBorders>
                    <w:tl2br w:val="nil"/>
                    <w:tr2bl w:val="nil"/>
                  </w:tcBorders>
                  <w:noWrap w:val="0"/>
                  <w:tcMar>
                    <w:top w:w="15" w:type="dxa"/>
                    <w:left w:w="15" w:type="dxa"/>
                    <w:right w:w="15" w:type="dxa"/>
                  </w:tcMar>
                  <w:vAlign w:val="center"/>
                </w:tcPr>
                <w:p w14:paraId="4E2D91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1110" w:type="dxa"/>
                  <w:tcBorders>
                    <w:tl2br w:val="nil"/>
                    <w:tr2bl w:val="nil"/>
                  </w:tcBorders>
                  <w:noWrap w:val="0"/>
                  <w:tcMar>
                    <w:top w:w="15" w:type="dxa"/>
                    <w:left w:w="15" w:type="dxa"/>
                    <w:right w:w="15" w:type="dxa"/>
                  </w:tcMar>
                  <w:vAlign w:val="center"/>
                </w:tcPr>
                <w:p w14:paraId="460BBB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 xml:space="preserve">无  </w:t>
                  </w:r>
                </w:p>
              </w:tc>
              <w:tc>
                <w:tcPr>
                  <w:tcW w:w="766" w:type="dxa"/>
                  <w:tcBorders>
                    <w:tl2br w:val="nil"/>
                    <w:tr2bl w:val="nil"/>
                  </w:tcBorders>
                  <w:noWrap w:val="0"/>
                  <w:tcMar>
                    <w:top w:w="15" w:type="dxa"/>
                    <w:left w:w="15" w:type="dxa"/>
                    <w:right w:w="15" w:type="dxa"/>
                  </w:tcMar>
                  <w:vAlign w:val="center"/>
                </w:tcPr>
                <w:p w14:paraId="6BF1B1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832" w:type="dxa"/>
                  <w:tcBorders>
                    <w:tl2br w:val="nil"/>
                    <w:tr2bl w:val="nil"/>
                  </w:tcBorders>
                  <w:noWrap w:val="0"/>
                  <w:tcMar>
                    <w:top w:w="15" w:type="dxa"/>
                    <w:left w:w="15" w:type="dxa"/>
                    <w:right w:w="15" w:type="dxa"/>
                  </w:tcMar>
                  <w:vAlign w:val="center"/>
                </w:tcPr>
                <w:p w14:paraId="766DE8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1052" w:type="dxa"/>
                  <w:tcBorders>
                    <w:tl2br w:val="nil"/>
                    <w:tr2bl w:val="nil"/>
                  </w:tcBorders>
                  <w:noWrap w:val="0"/>
                  <w:tcMar>
                    <w:top w:w="15" w:type="dxa"/>
                    <w:left w:w="15" w:type="dxa"/>
                    <w:right w:w="15" w:type="dxa"/>
                  </w:tcMar>
                  <w:vAlign w:val="center"/>
                </w:tcPr>
                <w:p w14:paraId="62DFFB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0.45</w:t>
                  </w:r>
                </w:p>
              </w:tc>
              <w:tc>
                <w:tcPr>
                  <w:tcW w:w="1274" w:type="dxa"/>
                  <w:tcBorders>
                    <w:tl2br w:val="nil"/>
                    <w:tr2bl w:val="nil"/>
                  </w:tcBorders>
                  <w:noWrap w:val="0"/>
                  <w:tcMar>
                    <w:top w:w="15" w:type="dxa"/>
                    <w:left w:w="15" w:type="dxa"/>
                    <w:right w:w="15" w:type="dxa"/>
                  </w:tcMar>
                  <w:vAlign w:val="center"/>
                </w:tcPr>
                <w:p w14:paraId="517EB2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暂存于</w:t>
                  </w:r>
                  <w:r>
                    <w:rPr>
                      <w:rFonts w:hint="eastAsia" w:cs="Times New Roman"/>
                      <w:color w:val="auto"/>
                      <w:sz w:val="21"/>
                      <w:szCs w:val="21"/>
                      <w:highlight w:val="none"/>
                      <w:shd w:val="clear" w:color="auto" w:fill="auto"/>
                      <w:lang w:val="en-US" w:eastAsia="zh-CN"/>
                    </w:rPr>
                    <w:t>一般固废区</w:t>
                  </w:r>
                </w:p>
              </w:tc>
              <w:tc>
                <w:tcPr>
                  <w:tcW w:w="1587" w:type="dxa"/>
                  <w:tcBorders>
                    <w:tl2br w:val="nil"/>
                    <w:tr2bl w:val="nil"/>
                  </w:tcBorders>
                  <w:noWrap w:val="0"/>
                  <w:tcMar>
                    <w:top w:w="15" w:type="dxa"/>
                    <w:left w:w="15" w:type="dxa"/>
                    <w:right w:w="15" w:type="dxa"/>
                  </w:tcMar>
                  <w:vAlign w:val="center"/>
                </w:tcPr>
                <w:p w14:paraId="16F902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olor w:val="auto"/>
                      <w:sz w:val="21"/>
                      <w:szCs w:val="21"/>
                      <w:highlight w:val="none"/>
                      <w:lang w:val="en-US" w:eastAsia="zh-CN"/>
                    </w:rPr>
                    <w:t>外售废玻璃回收利用企业利用</w:t>
                  </w:r>
                </w:p>
              </w:tc>
              <w:tc>
                <w:tcPr>
                  <w:tcW w:w="1181" w:type="dxa"/>
                  <w:tcBorders>
                    <w:tl2br w:val="nil"/>
                    <w:tr2bl w:val="nil"/>
                  </w:tcBorders>
                  <w:noWrap w:val="0"/>
                  <w:tcMar>
                    <w:top w:w="15" w:type="dxa"/>
                    <w:left w:w="15" w:type="dxa"/>
                    <w:right w:w="15" w:type="dxa"/>
                  </w:tcMar>
                  <w:vAlign w:val="center"/>
                </w:tcPr>
                <w:p w14:paraId="534574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0.45</w:t>
                  </w:r>
                </w:p>
              </w:tc>
              <w:tc>
                <w:tcPr>
                  <w:tcW w:w="1928" w:type="dxa"/>
                  <w:vMerge w:val="continue"/>
                  <w:tcBorders>
                    <w:tl2br w:val="nil"/>
                    <w:tr2bl w:val="nil"/>
                  </w:tcBorders>
                  <w:noWrap w:val="0"/>
                  <w:tcMar>
                    <w:top w:w="15" w:type="dxa"/>
                    <w:left w:w="15" w:type="dxa"/>
                    <w:right w:w="15" w:type="dxa"/>
                  </w:tcMar>
                  <w:vAlign w:val="center"/>
                </w:tcPr>
                <w:p w14:paraId="30F999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rPr>
                  </w:pPr>
                </w:p>
              </w:tc>
            </w:tr>
            <w:tr w14:paraId="57DB6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11" w:hRule="atLeast"/>
                <w:jc w:val="center"/>
              </w:trPr>
              <w:tc>
                <w:tcPr>
                  <w:tcW w:w="1381" w:type="dxa"/>
                  <w:vMerge w:val="continue"/>
                  <w:tcBorders>
                    <w:tl2br w:val="nil"/>
                    <w:tr2bl w:val="nil"/>
                  </w:tcBorders>
                  <w:noWrap w:val="0"/>
                  <w:tcMar>
                    <w:top w:w="15" w:type="dxa"/>
                    <w:left w:w="15" w:type="dxa"/>
                    <w:right w:w="15" w:type="dxa"/>
                  </w:tcMar>
                  <w:vAlign w:val="center"/>
                </w:tcPr>
                <w:p w14:paraId="20D1B1F0">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p>
              </w:tc>
              <w:tc>
                <w:tcPr>
                  <w:tcW w:w="1311" w:type="dxa"/>
                  <w:tcBorders>
                    <w:tl2br w:val="nil"/>
                    <w:tr2bl w:val="nil"/>
                  </w:tcBorders>
                  <w:noWrap w:val="0"/>
                  <w:tcMar>
                    <w:top w:w="15" w:type="dxa"/>
                    <w:left w:w="15" w:type="dxa"/>
                    <w:right w:w="15" w:type="dxa"/>
                  </w:tcMar>
                  <w:vAlign w:val="center"/>
                </w:tcPr>
                <w:p w14:paraId="276B69E0">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0" w:leftChars="0" w:right="0" w:righ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废模具</w:t>
                  </w:r>
                </w:p>
              </w:tc>
              <w:tc>
                <w:tcPr>
                  <w:tcW w:w="731" w:type="dxa"/>
                  <w:vMerge w:val="continue"/>
                  <w:tcBorders>
                    <w:tl2br w:val="nil"/>
                    <w:tr2bl w:val="nil"/>
                  </w:tcBorders>
                  <w:noWrap w:val="0"/>
                  <w:tcMar>
                    <w:top w:w="15" w:type="dxa"/>
                    <w:left w:w="15" w:type="dxa"/>
                    <w:right w:w="15" w:type="dxa"/>
                  </w:tcMar>
                  <w:vAlign w:val="center"/>
                </w:tcPr>
                <w:p w14:paraId="4E0F5D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1110" w:type="dxa"/>
                  <w:tcBorders>
                    <w:tl2br w:val="nil"/>
                    <w:tr2bl w:val="nil"/>
                  </w:tcBorders>
                  <w:noWrap w:val="0"/>
                  <w:tcMar>
                    <w:top w:w="15" w:type="dxa"/>
                    <w:left w:w="15" w:type="dxa"/>
                    <w:right w:w="15" w:type="dxa"/>
                  </w:tcMar>
                  <w:vAlign w:val="center"/>
                </w:tcPr>
                <w:p w14:paraId="36E2BD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 xml:space="preserve">无  </w:t>
                  </w:r>
                </w:p>
              </w:tc>
              <w:tc>
                <w:tcPr>
                  <w:tcW w:w="766" w:type="dxa"/>
                  <w:tcBorders>
                    <w:tl2br w:val="nil"/>
                    <w:tr2bl w:val="nil"/>
                  </w:tcBorders>
                  <w:noWrap w:val="0"/>
                  <w:tcMar>
                    <w:top w:w="15" w:type="dxa"/>
                    <w:left w:w="15" w:type="dxa"/>
                    <w:right w:w="15" w:type="dxa"/>
                  </w:tcMar>
                  <w:vAlign w:val="center"/>
                </w:tcPr>
                <w:p w14:paraId="3DEBC3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832" w:type="dxa"/>
                  <w:tcBorders>
                    <w:tl2br w:val="nil"/>
                    <w:tr2bl w:val="nil"/>
                  </w:tcBorders>
                  <w:noWrap w:val="0"/>
                  <w:tcMar>
                    <w:top w:w="15" w:type="dxa"/>
                    <w:left w:w="15" w:type="dxa"/>
                    <w:right w:w="15" w:type="dxa"/>
                  </w:tcMar>
                  <w:vAlign w:val="center"/>
                </w:tcPr>
                <w:p w14:paraId="286CB7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1052" w:type="dxa"/>
                  <w:tcBorders>
                    <w:tl2br w:val="nil"/>
                    <w:tr2bl w:val="nil"/>
                  </w:tcBorders>
                  <w:noWrap w:val="0"/>
                  <w:tcMar>
                    <w:top w:w="15" w:type="dxa"/>
                    <w:left w:w="15" w:type="dxa"/>
                    <w:right w:w="15" w:type="dxa"/>
                  </w:tcMar>
                  <w:vAlign w:val="center"/>
                </w:tcPr>
                <w:p w14:paraId="5238FA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0.005</w:t>
                  </w:r>
                </w:p>
              </w:tc>
              <w:tc>
                <w:tcPr>
                  <w:tcW w:w="1274" w:type="dxa"/>
                  <w:tcBorders>
                    <w:tl2br w:val="nil"/>
                    <w:tr2bl w:val="nil"/>
                  </w:tcBorders>
                  <w:noWrap w:val="0"/>
                  <w:tcMar>
                    <w:top w:w="15" w:type="dxa"/>
                    <w:left w:w="15" w:type="dxa"/>
                    <w:right w:w="15" w:type="dxa"/>
                  </w:tcMar>
                  <w:vAlign w:val="center"/>
                </w:tcPr>
                <w:p w14:paraId="772CFE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暂存于</w:t>
                  </w:r>
                  <w:r>
                    <w:rPr>
                      <w:rFonts w:hint="eastAsia" w:cs="Times New Roman"/>
                      <w:color w:val="auto"/>
                      <w:sz w:val="21"/>
                      <w:szCs w:val="21"/>
                      <w:highlight w:val="none"/>
                      <w:shd w:val="clear" w:color="auto" w:fill="auto"/>
                      <w:lang w:val="en-US" w:eastAsia="zh-CN"/>
                    </w:rPr>
                    <w:t>一般固废区</w:t>
                  </w:r>
                </w:p>
              </w:tc>
              <w:tc>
                <w:tcPr>
                  <w:tcW w:w="1587" w:type="dxa"/>
                  <w:tcBorders>
                    <w:tl2br w:val="nil"/>
                    <w:tr2bl w:val="nil"/>
                  </w:tcBorders>
                  <w:noWrap w:val="0"/>
                  <w:tcMar>
                    <w:top w:w="15" w:type="dxa"/>
                    <w:left w:w="15" w:type="dxa"/>
                    <w:right w:w="15" w:type="dxa"/>
                  </w:tcMar>
                  <w:vAlign w:val="center"/>
                </w:tcPr>
                <w:p w14:paraId="26CAA5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由废旧物资回收单位回收、处理</w:t>
                  </w:r>
                </w:p>
              </w:tc>
              <w:tc>
                <w:tcPr>
                  <w:tcW w:w="1181" w:type="dxa"/>
                  <w:tcBorders>
                    <w:tl2br w:val="nil"/>
                    <w:tr2bl w:val="nil"/>
                  </w:tcBorders>
                  <w:noWrap w:val="0"/>
                  <w:tcMar>
                    <w:top w:w="15" w:type="dxa"/>
                    <w:left w:w="15" w:type="dxa"/>
                    <w:right w:w="15" w:type="dxa"/>
                  </w:tcMar>
                  <w:vAlign w:val="center"/>
                </w:tcPr>
                <w:p w14:paraId="34F05B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0.005</w:t>
                  </w:r>
                </w:p>
              </w:tc>
              <w:tc>
                <w:tcPr>
                  <w:tcW w:w="1928" w:type="dxa"/>
                  <w:vMerge w:val="continue"/>
                  <w:tcBorders>
                    <w:tl2br w:val="nil"/>
                    <w:tr2bl w:val="nil"/>
                  </w:tcBorders>
                  <w:noWrap w:val="0"/>
                  <w:tcMar>
                    <w:top w:w="15" w:type="dxa"/>
                    <w:left w:w="15" w:type="dxa"/>
                    <w:right w:w="15" w:type="dxa"/>
                  </w:tcMar>
                  <w:vAlign w:val="center"/>
                </w:tcPr>
                <w:p w14:paraId="4FF94C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rPr>
                  </w:pPr>
                </w:p>
              </w:tc>
            </w:tr>
            <w:tr w14:paraId="07716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66" w:hRule="atLeast"/>
                <w:jc w:val="center"/>
              </w:trPr>
              <w:tc>
                <w:tcPr>
                  <w:tcW w:w="1381" w:type="dxa"/>
                  <w:vMerge w:val="continue"/>
                  <w:tcBorders>
                    <w:tl2br w:val="nil"/>
                    <w:tr2bl w:val="nil"/>
                  </w:tcBorders>
                  <w:noWrap w:val="0"/>
                  <w:tcMar>
                    <w:top w:w="15" w:type="dxa"/>
                    <w:left w:w="15" w:type="dxa"/>
                    <w:right w:w="15" w:type="dxa"/>
                  </w:tcMar>
                  <w:vAlign w:val="center"/>
                </w:tcPr>
                <w:p w14:paraId="1BCA946E">
                  <w:pPr>
                    <w:keepNext w:val="0"/>
                    <w:keepLines w:val="0"/>
                    <w:pageBreakBefore w:val="0"/>
                    <w:widowControl w:val="0"/>
                    <w:tabs>
                      <w:tab w:val="left" w:pos="6024"/>
                    </w:tabs>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p>
              </w:tc>
              <w:tc>
                <w:tcPr>
                  <w:tcW w:w="1311" w:type="dxa"/>
                  <w:tcBorders>
                    <w:tl2br w:val="nil"/>
                    <w:tr2bl w:val="nil"/>
                  </w:tcBorders>
                  <w:noWrap w:val="0"/>
                  <w:tcMar>
                    <w:top w:w="15" w:type="dxa"/>
                    <w:left w:w="15" w:type="dxa"/>
                    <w:right w:w="15" w:type="dxa"/>
                  </w:tcMar>
                  <w:vAlign w:val="center"/>
                </w:tcPr>
                <w:p w14:paraId="54CE4E8D">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0" w:leftChars="0" w:right="0" w:righ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废防护用品</w:t>
                  </w:r>
                </w:p>
              </w:tc>
              <w:tc>
                <w:tcPr>
                  <w:tcW w:w="731" w:type="dxa"/>
                  <w:vMerge w:val="continue"/>
                  <w:tcBorders>
                    <w:tl2br w:val="nil"/>
                    <w:tr2bl w:val="nil"/>
                  </w:tcBorders>
                  <w:noWrap w:val="0"/>
                  <w:tcMar>
                    <w:top w:w="15" w:type="dxa"/>
                    <w:left w:w="15" w:type="dxa"/>
                    <w:right w:w="15" w:type="dxa"/>
                  </w:tcMar>
                  <w:vAlign w:val="center"/>
                </w:tcPr>
                <w:p w14:paraId="5EF237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1110" w:type="dxa"/>
                  <w:tcBorders>
                    <w:tl2br w:val="nil"/>
                    <w:tr2bl w:val="nil"/>
                  </w:tcBorders>
                  <w:noWrap w:val="0"/>
                  <w:tcMar>
                    <w:top w:w="15" w:type="dxa"/>
                    <w:left w:w="15" w:type="dxa"/>
                    <w:right w:w="15" w:type="dxa"/>
                  </w:tcMar>
                  <w:vAlign w:val="center"/>
                </w:tcPr>
                <w:p w14:paraId="6A828D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 xml:space="preserve">无  </w:t>
                  </w:r>
                </w:p>
              </w:tc>
              <w:tc>
                <w:tcPr>
                  <w:tcW w:w="766" w:type="dxa"/>
                  <w:tcBorders>
                    <w:tl2br w:val="nil"/>
                    <w:tr2bl w:val="nil"/>
                  </w:tcBorders>
                  <w:noWrap w:val="0"/>
                  <w:tcMar>
                    <w:top w:w="15" w:type="dxa"/>
                    <w:left w:w="15" w:type="dxa"/>
                    <w:right w:w="15" w:type="dxa"/>
                  </w:tcMar>
                  <w:vAlign w:val="center"/>
                </w:tcPr>
                <w:p w14:paraId="2E52F4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832" w:type="dxa"/>
                  <w:tcBorders>
                    <w:tl2br w:val="nil"/>
                    <w:tr2bl w:val="nil"/>
                  </w:tcBorders>
                  <w:noWrap w:val="0"/>
                  <w:tcMar>
                    <w:top w:w="15" w:type="dxa"/>
                    <w:left w:w="15" w:type="dxa"/>
                    <w:right w:w="15" w:type="dxa"/>
                  </w:tcMar>
                  <w:vAlign w:val="center"/>
                </w:tcPr>
                <w:p w14:paraId="75482B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1052" w:type="dxa"/>
                  <w:tcBorders>
                    <w:tl2br w:val="nil"/>
                    <w:tr2bl w:val="nil"/>
                  </w:tcBorders>
                  <w:noWrap w:val="0"/>
                  <w:tcMar>
                    <w:top w:w="15" w:type="dxa"/>
                    <w:left w:w="15" w:type="dxa"/>
                    <w:right w:w="15" w:type="dxa"/>
                  </w:tcMar>
                  <w:vAlign w:val="center"/>
                </w:tcPr>
                <w:p w14:paraId="5CEA22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0.02</w:t>
                  </w:r>
                </w:p>
              </w:tc>
              <w:tc>
                <w:tcPr>
                  <w:tcW w:w="1274" w:type="dxa"/>
                  <w:tcBorders>
                    <w:tl2br w:val="nil"/>
                    <w:tr2bl w:val="nil"/>
                  </w:tcBorders>
                  <w:noWrap w:val="0"/>
                  <w:tcMar>
                    <w:top w:w="15" w:type="dxa"/>
                    <w:left w:w="15" w:type="dxa"/>
                    <w:right w:w="15" w:type="dxa"/>
                  </w:tcMar>
                  <w:vAlign w:val="center"/>
                </w:tcPr>
                <w:p w14:paraId="663AFB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暂存于</w:t>
                  </w:r>
                  <w:r>
                    <w:rPr>
                      <w:rFonts w:hint="eastAsia" w:cs="Times New Roman"/>
                      <w:color w:val="auto"/>
                      <w:sz w:val="21"/>
                      <w:szCs w:val="21"/>
                      <w:highlight w:val="none"/>
                      <w:shd w:val="clear" w:color="auto" w:fill="auto"/>
                      <w:lang w:val="en-US" w:eastAsia="zh-CN"/>
                    </w:rPr>
                    <w:t>一般固废区</w:t>
                  </w:r>
                </w:p>
              </w:tc>
              <w:tc>
                <w:tcPr>
                  <w:tcW w:w="1587" w:type="dxa"/>
                  <w:tcBorders>
                    <w:tl2br w:val="nil"/>
                    <w:tr2bl w:val="nil"/>
                  </w:tcBorders>
                  <w:noWrap w:val="0"/>
                  <w:tcMar>
                    <w:top w:w="15" w:type="dxa"/>
                    <w:left w:w="15" w:type="dxa"/>
                    <w:right w:w="15" w:type="dxa"/>
                  </w:tcMar>
                  <w:vAlign w:val="center"/>
                </w:tcPr>
                <w:p w14:paraId="48F600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由废旧物资回收单位回收、处理</w:t>
                  </w:r>
                </w:p>
              </w:tc>
              <w:tc>
                <w:tcPr>
                  <w:tcW w:w="1181" w:type="dxa"/>
                  <w:tcBorders>
                    <w:tl2br w:val="nil"/>
                    <w:tr2bl w:val="nil"/>
                  </w:tcBorders>
                  <w:noWrap w:val="0"/>
                  <w:tcMar>
                    <w:top w:w="15" w:type="dxa"/>
                    <w:left w:w="15" w:type="dxa"/>
                    <w:right w:w="15" w:type="dxa"/>
                  </w:tcMar>
                  <w:vAlign w:val="center"/>
                </w:tcPr>
                <w:p w14:paraId="0C1CB2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0.02</w:t>
                  </w:r>
                </w:p>
              </w:tc>
              <w:tc>
                <w:tcPr>
                  <w:tcW w:w="1928" w:type="dxa"/>
                  <w:vMerge w:val="continue"/>
                  <w:tcBorders>
                    <w:tl2br w:val="nil"/>
                    <w:tr2bl w:val="nil"/>
                  </w:tcBorders>
                  <w:noWrap w:val="0"/>
                  <w:tcMar>
                    <w:top w:w="15" w:type="dxa"/>
                    <w:left w:w="15" w:type="dxa"/>
                    <w:right w:w="15" w:type="dxa"/>
                  </w:tcMar>
                  <w:vAlign w:val="center"/>
                </w:tcPr>
                <w:p w14:paraId="38659C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rPr>
                  </w:pPr>
                </w:p>
              </w:tc>
            </w:tr>
          </w:tbl>
          <w:p w14:paraId="6A74F60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highlight w:val="none"/>
              </w:rPr>
            </w:pPr>
          </w:p>
          <w:p w14:paraId="369E391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highlight w:val="none"/>
              </w:rPr>
            </w:pPr>
          </w:p>
          <w:p w14:paraId="41C96B74">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highlight w:val="none"/>
              </w:rPr>
            </w:pPr>
          </w:p>
          <w:p w14:paraId="2B354B4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highlight w:val="none"/>
              </w:rPr>
            </w:pPr>
          </w:p>
          <w:p w14:paraId="077E3B8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highlight w:val="none"/>
              </w:rPr>
            </w:pPr>
          </w:p>
          <w:p w14:paraId="4B8536F5">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highlight w:val="none"/>
              </w:rPr>
            </w:pPr>
          </w:p>
          <w:p w14:paraId="65B478D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4"/>
                <w:szCs w:val="4"/>
                <w:highlight w:val="none"/>
              </w:rPr>
            </w:pPr>
          </w:p>
          <w:p w14:paraId="6678AA9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4"/>
                <w:szCs w:val="4"/>
                <w:highlight w:val="none"/>
              </w:rPr>
            </w:pPr>
          </w:p>
          <w:p w14:paraId="669E06D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4"/>
                <w:szCs w:val="4"/>
                <w:highlight w:val="none"/>
              </w:rPr>
            </w:pPr>
          </w:p>
          <w:p w14:paraId="5AB51F2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4"/>
                <w:szCs w:val="4"/>
                <w:highlight w:val="none"/>
              </w:rPr>
            </w:pPr>
          </w:p>
          <w:p w14:paraId="04F74D7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4"/>
                <w:szCs w:val="4"/>
                <w:highlight w:val="none"/>
              </w:rPr>
            </w:pPr>
          </w:p>
          <w:p w14:paraId="3902BE8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4"/>
                <w:szCs w:val="4"/>
                <w:highlight w:val="none"/>
              </w:rPr>
            </w:pPr>
          </w:p>
          <w:p w14:paraId="6156DE4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4"/>
                <w:szCs w:val="4"/>
                <w:highlight w:val="none"/>
              </w:rPr>
            </w:pPr>
          </w:p>
          <w:p w14:paraId="3B27E2A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rPr>
            </w:pPr>
          </w:p>
        </w:tc>
      </w:tr>
    </w:tbl>
    <w:p w14:paraId="03E75212">
      <w:pPr>
        <w:keepNext w:val="0"/>
        <w:keepLines w:val="0"/>
        <w:pageBreakBefore w:val="0"/>
        <w:widowControl w:val="0"/>
        <w:kinsoku/>
        <w:wordWrap/>
        <w:overflowPunct/>
        <w:topLinePunct w:val="0"/>
        <w:autoSpaceDE/>
        <w:autoSpaceDN/>
        <w:bidi w:val="0"/>
        <w:adjustRightInd/>
        <w:snapToGrid/>
        <w:spacing w:line="20" w:lineRule="atLeast"/>
        <w:ind w:left="0" w:leftChars="0" w:firstLine="0" w:firstLineChars="0"/>
        <w:textAlignment w:val="auto"/>
        <w:rPr>
          <w:color w:val="auto"/>
          <w:highlight w:val="none"/>
        </w:rPr>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8"/>
        <w:tblW w:w="907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223"/>
      </w:tblGrid>
      <w:tr w14:paraId="4B3869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jc w:val="center"/>
        </w:trPr>
        <w:tc>
          <w:tcPr>
            <w:tcW w:w="876" w:type="dxa"/>
            <w:tcBorders>
              <w:tl2br w:val="nil"/>
              <w:tr2bl w:val="nil"/>
            </w:tcBorders>
            <w:vAlign w:val="top"/>
          </w:tcPr>
          <w:p w14:paraId="60D0686D">
            <w:pPr>
              <w:rPr>
                <w:color w:val="auto"/>
                <w:highlight w:val="none"/>
                <w:vertAlign w:val="baseline"/>
              </w:rPr>
            </w:pPr>
          </w:p>
        </w:tc>
        <w:tc>
          <w:tcPr>
            <w:tcW w:w="8582" w:type="dxa"/>
            <w:tcBorders>
              <w:tl2br w:val="nil"/>
              <w:tr2bl w:val="nil"/>
            </w:tcBorders>
            <w:vAlign w:val="top"/>
          </w:tcPr>
          <w:p w14:paraId="0832663E">
            <w:pPr>
              <w:bidi w:val="0"/>
              <w:rPr>
                <w:rFonts w:hint="default"/>
                <w:color w:val="auto"/>
                <w:highlight w:val="none"/>
                <w:lang w:val="en-US" w:eastAsia="zh-CN"/>
              </w:rPr>
            </w:pPr>
            <w:r>
              <w:rPr>
                <w:rFonts w:hint="eastAsia"/>
                <w:color w:val="auto"/>
                <w:highlight w:val="none"/>
                <w:lang w:val="en-US" w:eastAsia="zh-CN"/>
              </w:rPr>
              <w:t>本项目产生的一般工业固体废物均由具有回收、利用的企业回收、利用，可得到合理利用、处理，本项目一般工业固体废物去向合理。</w:t>
            </w:r>
          </w:p>
          <w:p w14:paraId="77652B7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eastAsia" w:ascii="Times New Roman" w:hAnsi="Times New Roman" w:eastAsia="宋体" w:cs="Times New Roman"/>
                <w:b/>
                <w:bCs/>
                <w:color w:val="auto"/>
                <w:sz w:val="24"/>
                <w:szCs w:val="21"/>
                <w:highlight w:val="none"/>
                <w:shd w:val="clear" w:color="auto" w:fill="auto"/>
                <w:lang w:val="en-US" w:eastAsia="zh-CN"/>
              </w:rPr>
            </w:pPr>
            <w:r>
              <w:rPr>
                <w:rFonts w:hint="eastAsia" w:ascii="Times New Roman" w:hAnsi="Times New Roman" w:eastAsia="宋体" w:cs="Times New Roman"/>
                <w:b/>
                <w:bCs/>
                <w:color w:val="auto"/>
                <w:sz w:val="24"/>
                <w:szCs w:val="21"/>
                <w:highlight w:val="none"/>
                <w:shd w:val="clear" w:color="auto" w:fill="auto"/>
                <w:lang w:val="en-US" w:eastAsia="zh-CN"/>
              </w:rPr>
              <w:t>4.1.2一般工业固体废物管理措施</w:t>
            </w:r>
          </w:p>
          <w:p w14:paraId="210AB40A">
            <w:pPr>
              <w:bidi w:val="0"/>
              <w:rPr>
                <w:rFonts w:hint="default"/>
                <w:color w:val="auto"/>
                <w:highlight w:val="none"/>
                <w:lang w:val="en-US" w:eastAsia="zh-CN"/>
              </w:rPr>
            </w:pPr>
            <w:r>
              <w:rPr>
                <w:rFonts w:hint="eastAsia"/>
                <w:color w:val="auto"/>
                <w:highlight w:val="none"/>
                <w:lang w:val="en-US" w:eastAsia="zh-CN"/>
              </w:rPr>
              <w:t>一般工业固体废物管理要求如下：</w:t>
            </w:r>
          </w:p>
          <w:p w14:paraId="130EB7AD">
            <w:pPr>
              <w:numPr>
                <w:ilvl w:val="0"/>
                <w:numId w:val="34"/>
              </w:numPr>
              <w:bidi w:val="0"/>
              <w:rPr>
                <w:rFonts w:hint="eastAsia"/>
                <w:color w:val="auto"/>
                <w:highlight w:val="none"/>
                <w:lang w:val="en-US" w:eastAsia="zh-CN"/>
              </w:rPr>
            </w:pPr>
            <w:r>
              <w:rPr>
                <w:rFonts w:hint="eastAsia"/>
                <w:color w:val="auto"/>
                <w:highlight w:val="none"/>
                <w:lang w:val="en-US" w:eastAsia="zh-CN"/>
              </w:rPr>
              <w:t>采用库房、包装工具（罐、桶、包装袋等）贮存一般工业固体废物的，贮存过程应满足相应防渗漏、防雨淋、防扬尘等环境保护要求；</w:t>
            </w:r>
          </w:p>
          <w:p w14:paraId="65346D1D">
            <w:pPr>
              <w:numPr>
                <w:ilvl w:val="0"/>
                <w:numId w:val="34"/>
              </w:numPr>
              <w:bidi w:val="0"/>
              <w:rPr>
                <w:color w:val="auto"/>
                <w:highlight w:val="none"/>
              </w:rPr>
            </w:pPr>
            <w:r>
              <w:rPr>
                <w:rFonts w:hint="eastAsia"/>
                <w:color w:val="auto"/>
                <w:highlight w:val="none"/>
                <w:lang w:val="en-US" w:eastAsia="zh-CN"/>
              </w:rPr>
              <w:t>危险废物和生活垃圾不得进入一般工业固体废物贮存场；</w:t>
            </w:r>
          </w:p>
          <w:p w14:paraId="463FB682">
            <w:pPr>
              <w:numPr>
                <w:ilvl w:val="0"/>
                <w:numId w:val="34"/>
              </w:numPr>
              <w:bidi w:val="0"/>
              <w:rPr>
                <w:color w:val="auto"/>
                <w:highlight w:val="none"/>
              </w:rPr>
            </w:pPr>
            <w:r>
              <w:rPr>
                <w:rFonts w:hint="eastAsia"/>
                <w:color w:val="auto"/>
                <w:highlight w:val="none"/>
                <w:lang w:val="en-US" w:eastAsia="zh-CN"/>
              </w:rPr>
              <w:t>不相容的一般工业固体废物应设置不同的分区进行贮存作业；</w:t>
            </w:r>
          </w:p>
          <w:p w14:paraId="2FA000D2">
            <w:pPr>
              <w:numPr>
                <w:ilvl w:val="0"/>
                <w:numId w:val="34"/>
              </w:numPr>
              <w:bidi w:val="0"/>
              <w:rPr>
                <w:rFonts w:hint="default"/>
                <w:color w:val="auto"/>
                <w:highlight w:val="none"/>
              </w:rPr>
            </w:pPr>
            <w:r>
              <w:rPr>
                <w:rFonts w:hint="default"/>
                <w:color w:val="auto"/>
                <w:highlight w:val="none"/>
                <w:lang w:val="en-US" w:eastAsia="zh-CN"/>
              </w:rPr>
              <w:t>贮存场设置清晰、完整的一般工业固体废物标志牌等</w:t>
            </w:r>
            <w:r>
              <w:rPr>
                <w:rFonts w:hint="eastAsia"/>
                <w:color w:val="auto"/>
                <w:highlight w:val="none"/>
                <w:lang w:val="en-US" w:eastAsia="zh-CN"/>
              </w:rPr>
              <w:t>；</w:t>
            </w:r>
          </w:p>
          <w:p w14:paraId="265F875E">
            <w:pPr>
              <w:numPr>
                <w:ilvl w:val="0"/>
                <w:numId w:val="34"/>
              </w:numPr>
              <w:bidi w:val="0"/>
              <w:rPr>
                <w:rFonts w:hint="default"/>
                <w:color w:val="auto"/>
                <w:highlight w:val="none"/>
              </w:rPr>
            </w:pPr>
            <w:r>
              <w:rPr>
                <w:rFonts w:hint="default"/>
                <w:color w:val="auto"/>
                <w:highlight w:val="none"/>
                <w:lang w:val="en-US" w:eastAsia="zh-CN"/>
              </w:rPr>
              <w:t>排污单位生产运营期间一般工业固体废物自行贮存/利用/处置设施的环境管理和相关设施运行维护要求还应符合GB15562.2、GB18599、GB 30485和HJ2035等相关标准规范要求。</w:t>
            </w:r>
          </w:p>
          <w:p w14:paraId="1D88411B">
            <w:pPr>
              <w:bidi w:val="0"/>
              <w:rPr>
                <w:rFonts w:hint="eastAsia"/>
                <w:b/>
                <w:bCs/>
                <w:color w:val="auto"/>
                <w:highlight w:val="none"/>
                <w:lang w:val="en-US" w:eastAsia="zh-CN"/>
              </w:rPr>
            </w:pPr>
            <w:r>
              <w:rPr>
                <w:rFonts w:hint="eastAsia"/>
                <w:b/>
                <w:bCs/>
                <w:color w:val="auto"/>
                <w:highlight w:val="none"/>
                <w:lang w:val="en-US" w:eastAsia="zh-CN"/>
              </w:rPr>
              <w:t>4.1.3一般工业固体废物台账管理要求</w:t>
            </w:r>
          </w:p>
          <w:p w14:paraId="7159FB41">
            <w:pPr>
              <w:bidi w:val="0"/>
              <w:rPr>
                <w:rFonts w:hint="default"/>
                <w:color w:val="auto"/>
                <w:highlight w:val="none"/>
                <w:lang w:val="en-US" w:eastAsia="zh-CN"/>
              </w:rPr>
            </w:pPr>
            <w:r>
              <w:rPr>
                <w:rFonts w:hint="eastAsia"/>
                <w:color w:val="auto"/>
                <w:highlight w:val="none"/>
                <w:lang w:val="en-US" w:eastAsia="zh-CN"/>
              </w:rPr>
              <w:t>一般工业固体废物台账管理要求如下：</w:t>
            </w:r>
          </w:p>
          <w:p w14:paraId="740FB2C3">
            <w:pPr>
              <w:numPr>
                <w:ilvl w:val="0"/>
                <w:numId w:val="35"/>
              </w:numPr>
              <w:bidi w:val="0"/>
              <w:rPr>
                <w:rFonts w:hint="eastAsia"/>
                <w:color w:val="auto"/>
                <w:highlight w:val="none"/>
                <w:lang w:val="en-US" w:eastAsia="zh-CN"/>
              </w:rPr>
            </w:pPr>
            <w:r>
              <w:rPr>
                <w:rFonts w:hint="eastAsia"/>
                <w:color w:val="auto"/>
                <w:highlight w:val="none"/>
                <w:lang w:val="en-US" w:eastAsia="zh-CN"/>
              </w:rPr>
              <w:t>一般工业固体废物管理台账实施分级管理，主要用于记录固体废物的基础信息及流向信息，所有产废单位均应当填写。按年度填写一般工业固体废物产生清单；按月度填写一般工业固体废物流向汇总表，记录固体废物的产生、贮存、利用、处置数量和利用、处置方式等信息；按批次填写一般工业固体废物出厂环节记录表，每一批次固体废物的出厂以及转移信息均应当如实记录。</w:t>
            </w:r>
          </w:p>
          <w:p w14:paraId="07E1D7BF">
            <w:pPr>
              <w:numPr>
                <w:ilvl w:val="0"/>
                <w:numId w:val="35"/>
              </w:numPr>
              <w:bidi w:val="0"/>
              <w:rPr>
                <w:rFonts w:hint="default"/>
                <w:color w:val="auto"/>
                <w:highlight w:val="none"/>
                <w:lang w:val="en-US" w:eastAsia="zh-CN"/>
              </w:rPr>
            </w:pPr>
            <w:r>
              <w:rPr>
                <w:rFonts w:hint="default"/>
                <w:color w:val="auto"/>
                <w:highlight w:val="none"/>
                <w:lang w:val="en-US" w:eastAsia="zh-CN"/>
              </w:rPr>
              <w:t>产废单位填写台账记录表时，应当根据自身固体废物产生情况</w:t>
            </w:r>
            <w:r>
              <w:rPr>
                <w:rFonts w:hint="eastAsia"/>
                <w:color w:val="auto"/>
                <w:highlight w:val="none"/>
                <w:lang w:val="en-US" w:eastAsia="zh-CN"/>
              </w:rPr>
              <w:t>，选择对应的固体废物种类和代码，并根据固体废物种类确定固体废物的具体名称。</w:t>
            </w:r>
          </w:p>
          <w:p w14:paraId="3378EF56">
            <w:pPr>
              <w:numPr>
                <w:ilvl w:val="0"/>
                <w:numId w:val="35"/>
              </w:numPr>
              <w:bidi w:val="0"/>
              <w:rPr>
                <w:rFonts w:hint="default"/>
                <w:color w:val="auto"/>
                <w:highlight w:val="none"/>
                <w:lang w:val="en-US" w:eastAsia="zh-CN"/>
              </w:rPr>
            </w:pPr>
            <w:r>
              <w:rPr>
                <w:rFonts w:hint="default"/>
                <w:color w:val="auto"/>
                <w:highlight w:val="none"/>
                <w:lang w:val="en-US" w:eastAsia="zh-CN"/>
              </w:rPr>
              <w:t>台账记录表各表单的负责人对记录信息的真实性、完整性和规范性负责</w:t>
            </w:r>
            <w:r>
              <w:rPr>
                <w:rFonts w:hint="eastAsia"/>
                <w:color w:val="auto"/>
                <w:highlight w:val="none"/>
                <w:lang w:val="en-US" w:eastAsia="zh-CN"/>
              </w:rPr>
              <w:t>。</w:t>
            </w:r>
          </w:p>
          <w:p w14:paraId="584E553F">
            <w:pPr>
              <w:numPr>
                <w:ilvl w:val="0"/>
                <w:numId w:val="35"/>
              </w:numPr>
              <w:bidi w:val="0"/>
              <w:rPr>
                <w:rFonts w:hint="default"/>
                <w:color w:val="auto"/>
                <w:highlight w:val="none"/>
                <w:lang w:val="en-US" w:eastAsia="zh-CN"/>
              </w:rPr>
            </w:pPr>
            <w:r>
              <w:rPr>
                <w:rFonts w:hint="default"/>
                <w:color w:val="auto"/>
                <w:highlight w:val="none"/>
                <w:lang w:val="en-US" w:eastAsia="zh-CN"/>
              </w:rPr>
              <w:t>产废单位应当设立专人负责台账的管理与归档，一般工业固体废物管理台账保存期限不少于5年</w:t>
            </w:r>
            <w:r>
              <w:rPr>
                <w:rFonts w:hint="eastAsia"/>
                <w:color w:val="auto"/>
                <w:highlight w:val="none"/>
                <w:lang w:val="en-US" w:eastAsia="zh-CN"/>
              </w:rPr>
              <w:t>。</w:t>
            </w:r>
          </w:p>
          <w:p w14:paraId="7B8DEEAA">
            <w:pPr>
              <w:bidi w:val="0"/>
              <w:rPr>
                <w:rFonts w:hint="default"/>
                <w:b/>
                <w:bCs/>
                <w:color w:val="auto"/>
                <w:highlight w:val="none"/>
                <w:lang w:val="en-US" w:eastAsia="zh-CN"/>
              </w:rPr>
            </w:pPr>
            <w:r>
              <w:rPr>
                <w:rFonts w:hint="eastAsia"/>
                <w:b/>
                <w:bCs/>
                <w:color w:val="auto"/>
                <w:sz w:val="24"/>
                <w:szCs w:val="24"/>
                <w:highlight w:val="none"/>
                <w:lang w:val="en-US" w:eastAsia="zh-CN"/>
              </w:rPr>
              <w:t>4.2</w:t>
            </w:r>
            <w:r>
              <w:rPr>
                <w:rFonts w:hint="eastAsia"/>
                <w:b/>
                <w:bCs/>
                <w:color w:val="auto"/>
                <w:highlight w:val="none"/>
                <w:lang w:val="en-US" w:eastAsia="zh-CN"/>
              </w:rPr>
              <w:t xml:space="preserve"> 生活垃圾</w:t>
            </w:r>
          </w:p>
          <w:p w14:paraId="0AE36B0B">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eastAsia="宋体"/>
                <w:color w:val="auto"/>
                <w:highlight w:val="none"/>
                <w:lang w:val="en-US" w:eastAsia="zh-CN"/>
              </w:rPr>
            </w:pPr>
            <w:r>
              <w:rPr>
                <w:rFonts w:hint="eastAsia"/>
                <w:b w:val="0"/>
                <w:bCs w:val="0"/>
                <w:color w:val="auto"/>
                <w:sz w:val="24"/>
                <w:szCs w:val="24"/>
                <w:highlight w:val="none"/>
                <w:lang w:val="en-US" w:eastAsia="zh-CN"/>
              </w:rPr>
              <w:t>本项目职工生活会产生一定量的</w:t>
            </w:r>
            <w:r>
              <w:rPr>
                <w:rFonts w:hint="default"/>
                <w:color w:val="auto"/>
                <w:highlight w:val="none"/>
              </w:rPr>
              <w:t>废纸、废塑料袋等</w:t>
            </w:r>
            <w:r>
              <w:rPr>
                <w:rFonts w:hint="eastAsia"/>
                <w:color w:val="auto"/>
                <w:highlight w:val="none"/>
                <w:lang w:val="en-US" w:eastAsia="zh-CN"/>
              </w:rPr>
              <w:t>生活垃圾</w:t>
            </w:r>
            <w:r>
              <w:rPr>
                <w:rFonts w:hint="default"/>
                <w:color w:val="auto"/>
                <w:highlight w:val="none"/>
              </w:rPr>
              <w:t>，废纸、废塑料袋等</w:t>
            </w:r>
            <w:r>
              <w:rPr>
                <w:rFonts w:hint="eastAsia"/>
                <w:color w:val="auto"/>
                <w:highlight w:val="none"/>
                <w:lang w:val="en-US" w:eastAsia="zh-CN"/>
              </w:rPr>
              <w:t>生活产生量</w:t>
            </w:r>
            <w:r>
              <w:rPr>
                <w:rFonts w:hint="default"/>
                <w:color w:val="auto"/>
                <w:highlight w:val="none"/>
              </w:rPr>
              <w:t>按0.</w:t>
            </w:r>
            <w:r>
              <w:rPr>
                <w:rFonts w:hint="eastAsia"/>
                <w:color w:val="auto"/>
                <w:highlight w:val="none"/>
                <w:lang w:val="en-US" w:eastAsia="zh-CN"/>
              </w:rPr>
              <w:t>3</w:t>
            </w:r>
            <w:r>
              <w:rPr>
                <w:rFonts w:hint="default"/>
                <w:color w:val="auto"/>
                <w:highlight w:val="none"/>
              </w:rPr>
              <w:t>kg/人•天计，</w:t>
            </w:r>
            <w:r>
              <w:rPr>
                <w:rFonts w:hint="eastAsia"/>
                <w:color w:val="auto"/>
                <w:highlight w:val="none"/>
                <w:lang w:val="en-US" w:eastAsia="zh-CN"/>
              </w:rPr>
              <w:t>项目年工作300天，本项目劳动定员为10人，</w:t>
            </w:r>
            <w:r>
              <w:rPr>
                <w:rFonts w:hint="default"/>
                <w:color w:val="auto"/>
                <w:highlight w:val="none"/>
              </w:rPr>
              <w:t>废纸、废塑料袋等</w:t>
            </w:r>
            <w:r>
              <w:rPr>
                <w:rFonts w:hint="eastAsia"/>
                <w:color w:val="auto"/>
                <w:highlight w:val="none"/>
                <w:lang w:val="en-US" w:eastAsia="zh-CN"/>
              </w:rPr>
              <w:t>生活</w:t>
            </w:r>
            <w:r>
              <w:rPr>
                <w:rFonts w:hint="default"/>
                <w:color w:val="auto"/>
                <w:highlight w:val="none"/>
              </w:rPr>
              <w:t>垃圾产生量为</w:t>
            </w:r>
            <w:r>
              <w:rPr>
                <w:rFonts w:hint="eastAsia"/>
                <w:color w:val="auto"/>
                <w:highlight w:val="none"/>
                <w:lang w:val="en-US" w:eastAsia="zh-CN"/>
              </w:rPr>
              <w:t>0.9t/a，</w:t>
            </w:r>
            <w:r>
              <w:rPr>
                <w:rFonts w:hint="default"/>
                <w:color w:val="auto"/>
                <w:highlight w:val="none"/>
              </w:rPr>
              <w:t>袋装化</w:t>
            </w:r>
            <w:r>
              <w:rPr>
                <w:rFonts w:hint="eastAsia"/>
                <w:color w:val="auto"/>
                <w:highlight w:val="none"/>
                <w:lang w:eastAsia="zh-CN"/>
              </w:rPr>
              <w:t>，</w:t>
            </w:r>
            <w:r>
              <w:rPr>
                <w:rFonts w:hint="default"/>
                <w:color w:val="auto"/>
                <w:highlight w:val="none"/>
              </w:rPr>
              <w:t>集中收集，送当地环卫部门指定地点统一处理</w:t>
            </w:r>
            <w:r>
              <w:rPr>
                <w:rFonts w:hint="eastAsia"/>
                <w:color w:val="auto"/>
                <w:highlight w:val="none"/>
                <w:lang w:val="en-US" w:eastAsia="zh-CN"/>
              </w:rPr>
              <w:t>。</w:t>
            </w:r>
          </w:p>
          <w:p w14:paraId="68458D51">
            <w:pPr>
              <w:numPr>
                <w:ilvl w:val="0"/>
                <w:numId w:val="0"/>
              </w:numPr>
              <w:bidi w:val="0"/>
              <w:ind w:leftChars="200"/>
              <w:rPr>
                <w:rFonts w:hint="eastAsia"/>
                <w:b/>
                <w:bCs/>
                <w:color w:val="auto"/>
                <w:sz w:val="24"/>
                <w:szCs w:val="24"/>
                <w:highlight w:val="none"/>
                <w:lang w:val="en-US" w:eastAsia="zh-CN"/>
              </w:rPr>
            </w:pPr>
            <w:r>
              <w:rPr>
                <w:rFonts w:hint="eastAsia"/>
                <w:b/>
                <w:bCs/>
                <w:color w:val="auto"/>
                <w:sz w:val="24"/>
                <w:szCs w:val="24"/>
                <w:highlight w:val="none"/>
                <w:lang w:val="en-US" w:eastAsia="zh-CN"/>
              </w:rPr>
              <w:t>4.3危险废物</w:t>
            </w:r>
          </w:p>
          <w:p w14:paraId="19946CF3">
            <w:pPr>
              <w:bidi w:val="0"/>
              <w:rPr>
                <w:rFonts w:hint="eastAsia"/>
                <w:b/>
                <w:bCs/>
                <w:color w:val="auto"/>
                <w:sz w:val="24"/>
                <w:szCs w:val="24"/>
                <w:highlight w:val="none"/>
                <w:lang w:val="en-US" w:eastAsia="zh-CN"/>
              </w:rPr>
            </w:pPr>
            <w:r>
              <w:rPr>
                <w:rFonts w:hint="eastAsia" w:cs="Times New Roman"/>
                <w:b/>
                <w:bCs/>
                <w:color w:val="auto"/>
                <w:sz w:val="24"/>
                <w:szCs w:val="24"/>
                <w:highlight w:val="none"/>
                <w:lang w:val="en-US" w:eastAsia="zh-CN"/>
              </w:rPr>
              <w:t>4.3.1</w:t>
            </w:r>
            <w:r>
              <w:rPr>
                <w:rFonts w:hint="default"/>
                <w:b/>
                <w:bCs/>
                <w:color w:val="auto"/>
                <w:sz w:val="24"/>
                <w:szCs w:val="24"/>
                <w:highlight w:val="none"/>
              </w:rPr>
              <w:t>危险废物基本情况</w:t>
            </w:r>
          </w:p>
          <w:p w14:paraId="588E2A9B">
            <w:pPr>
              <w:bidi w:val="0"/>
              <w:rPr>
                <w:rFonts w:hint="eastAsia"/>
                <w:color w:val="auto"/>
                <w:highlight w:val="none"/>
                <w:lang w:val="en-US" w:eastAsia="zh-CN"/>
              </w:rPr>
            </w:pPr>
            <w:r>
              <w:rPr>
                <w:rFonts w:hint="eastAsia"/>
                <w:color w:val="auto"/>
                <w:highlight w:val="none"/>
                <w:lang w:val="en-US" w:eastAsia="zh-CN"/>
              </w:rPr>
              <w:t>本项目危险废物主要为设备维护保养过程产生的废润滑油、废油桶。</w:t>
            </w:r>
          </w:p>
          <w:p w14:paraId="48A20604">
            <w:pPr>
              <w:bidi w:val="0"/>
              <w:rPr>
                <w:rFonts w:hint="eastAsia"/>
                <w:color w:val="auto"/>
                <w:sz w:val="24"/>
                <w:szCs w:val="24"/>
                <w:highlight w:val="none"/>
                <w:lang w:eastAsia="zh-CN"/>
              </w:rPr>
            </w:pPr>
            <w:r>
              <w:rPr>
                <w:rFonts w:hint="default"/>
                <w:color w:val="auto"/>
                <w:sz w:val="24"/>
                <w:szCs w:val="24"/>
                <w:highlight w:val="none"/>
              </w:rPr>
              <w:t>根据《国家危险废物名录</w:t>
            </w:r>
            <w:r>
              <w:rPr>
                <w:rFonts w:hint="eastAsia"/>
                <w:color w:val="auto"/>
                <w:sz w:val="24"/>
                <w:szCs w:val="24"/>
                <w:highlight w:val="none"/>
              </w:rPr>
              <w:t>（202</w:t>
            </w:r>
            <w:r>
              <w:rPr>
                <w:rFonts w:hint="eastAsia"/>
                <w:color w:val="auto"/>
                <w:sz w:val="24"/>
                <w:szCs w:val="24"/>
                <w:highlight w:val="none"/>
                <w:lang w:val="en-US" w:eastAsia="zh-CN"/>
              </w:rPr>
              <w:t>5</w:t>
            </w:r>
            <w:r>
              <w:rPr>
                <w:rFonts w:hint="eastAsia"/>
                <w:color w:val="auto"/>
                <w:sz w:val="24"/>
                <w:szCs w:val="24"/>
                <w:highlight w:val="none"/>
              </w:rPr>
              <w:t>年版）</w:t>
            </w:r>
            <w:r>
              <w:rPr>
                <w:rFonts w:hint="default"/>
                <w:color w:val="auto"/>
                <w:sz w:val="24"/>
                <w:szCs w:val="24"/>
                <w:highlight w:val="none"/>
              </w:rPr>
              <w:t>》中的规定</w:t>
            </w:r>
            <w:r>
              <w:rPr>
                <w:rFonts w:hint="eastAsia" w:eastAsia="宋体"/>
                <w:color w:val="auto"/>
                <w:sz w:val="24"/>
                <w:szCs w:val="24"/>
                <w:highlight w:val="none"/>
                <w:lang w:eastAsia="zh-CN"/>
              </w:rPr>
              <w:t>，</w:t>
            </w:r>
            <w:r>
              <w:rPr>
                <w:rFonts w:hint="eastAsia" w:ascii="Times New Roman" w:eastAsia="宋体"/>
                <w:color w:val="auto"/>
                <w:sz w:val="24"/>
                <w:szCs w:val="24"/>
                <w:highlight w:val="none"/>
                <w:lang w:val="en-US" w:eastAsia="zh-CN"/>
              </w:rPr>
              <w:t>本项目</w:t>
            </w:r>
            <w:r>
              <w:rPr>
                <w:rFonts w:hint="eastAsia" w:eastAsia="宋体"/>
                <w:color w:val="auto"/>
                <w:sz w:val="24"/>
                <w:szCs w:val="24"/>
                <w:highlight w:val="none"/>
                <w:lang w:eastAsia="zh-CN"/>
              </w:rPr>
              <w:t>危险废物类别、代码、产生量及收集、处置方式见</w:t>
            </w:r>
            <w:r>
              <w:rPr>
                <w:rFonts w:hint="eastAsia" w:ascii="Times New Roman" w:eastAsia="宋体"/>
                <w:color w:val="auto"/>
                <w:sz w:val="24"/>
                <w:szCs w:val="24"/>
                <w:highlight w:val="none"/>
                <w:lang w:val="en-US" w:eastAsia="zh-CN"/>
              </w:rPr>
              <w:t>下表</w:t>
            </w:r>
            <w:r>
              <w:rPr>
                <w:rFonts w:hint="eastAsia" w:eastAsia="宋体"/>
                <w:color w:val="auto"/>
                <w:sz w:val="24"/>
                <w:szCs w:val="24"/>
                <w:highlight w:val="none"/>
                <w:lang w:eastAsia="zh-CN"/>
              </w:rPr>
              <w:t>。</w:t>
            </w:r>
          </w:p>
          <w:p w14:paraId="5A5AC273">
            <w:pPr>
              <w:rPr>
                <w:rFonts w:hint="default"/>
                <w:color w:val="auto"/>
                <w:highlight w:val="none"/>
                <w:lang w:val="en-US" w:eastAsia="zh-CN"/>
              </w:rPr>
            </w:pPr>
          </w:p>
          <w:p w14:paraId="0B4C0DCE">
            <w:pPr>
              <w:rPr>
                <w:color w:val="auto"/>
                <w:highlight w:val="none"/>
                <w:vertAlign w:val="baseline"/>
              </w:rPr>
            </w:pPr>
          </w:p>
          <w:p w14:paraId="22333098">
            <w:pPr>
              <w:ind w:left="0" w:leftChars="0" w:firstLine="0" w:firstLineChars="0"/>
              <w:rPr>
                <w:color w:val="auto"/>
                <w:highlight w:val="none"/>
                <w:vertAlign w:val="baseline"/>
              </w:rPr>
            </w:pPr>
          </w:p>
          <w:p w14:paraId="580D8623">
            <w:pPr>
              <w:ind w:left="0" w:leftChars="0" w:firstLine="0" w:firstLineChars="0"/>
              <w:rPr>
                <w:color w:val="auto"/>
                <w:highlight w:val="none"/>
                <w:vertAlign w:val="baseline"/>
              </w:rPr>
            </w:pPr>
          </w:p>
          <w:p w14:paraId="79331E9C">
            <w:pPr>
              <w:ind w:left="0" w:leftChars="0" w:firstLine="0" w:firstLineChars="0"/>
              <w:rPr>
                <w:color w:val="auto"/>
                <w:highlight w:val="none"/>
                <w:vertAlign w:val="baseline"/>
              </w:rPr>
            </w:pPr>
          </w:p>
          <w:p w14:paraId="78E29A3F">
            <w:pPr>
              <w:ind w:left="0" w:leftChars="0" w:firstLine="0" w:firstLineChars="0"/>
              <w:rPr>
                <w:color w:val="auto"/>
                <w:highlight w:val="none"/>
                <w:vertAlign w:val="baseline"/>
              </w:rPr>
            </w:pPr>
          </w:p>
          <w:p w14:paraId="0D4538A1">
            <w:pPr>
              <w:ind w:left="0" w:leftChars="0" w:firstLine="0" w:firstLineChars="0"/>
              <w:rPr>
                <w:color w:val="auto"/>
                <w:highlight w:val="none"/>
                <w:vertAlign w:val="baseline"/>
              </w:rPr>
            </w:pPr>
          </w:p>
          <w:p w14:paraId="770BC8EA">
            <w:pPr>
              <w:ind w:left="0" w:leftChars="0" w:firstLine="0" w:firstLineChars="0"/>
              <w:rPr>
                <w:color w:val="auto"/>
                <w:highlight w:val="none"/>
                <w:vertAlign w:val="baseline"/>
              </w:rPr>
            </w:pPr>
          </w:p>
          <w:p w14:paraId="5D6F148D">
            <w:pPr>
              <w:ind w:left="0" w:leftChars="0" w:firstLine="0" w:firstLineChars="0"/>
              <w:rPr>
                <w:color w:val="auto"/>
                <w:highlight w:val="none"/>
                <w:vertAlign w:val="baseline"/>
              </w:rPr>
            </w:pPr>
          </w:p>
          <w:p w14:paraId="6A1E54F7">
            <w:pPr>
              <w:ind w:left="0" w:leftChars="0" w:firstLine="0" w:firstLineChars="0"/>
              <w:rPr>
                <w:color w:val="auto"/>
                <w:highlight w:val="none"/>
                <w:vertAlign w:val="baseline"/>
              </w:rPr>
            </w:pPr>
          </w:p>
          <w:p w14:paraId="62DCCE55">
            <w:pPr>
              <w:ind w:left="0" w:leftChars="0" w:firstLine="0" w:firstLineChars="0"/>
              <w:rPr>
                <w:color w:val="auto"/>
                <w:highlight w:val="none"/>
                <w:vertAlign w:val="baseline"/>
              </w:rPr>
            </w:pPr>
          </w:p>
          <w:p w14:paraId="0CEC1B98">
            <w:pPr>
              <w:ind w:left="0" w:leftChars="0" w:firstLine="0" w:firstLineChars="0"/>
              <w:rPr>
                <w:color w:val="auto"/>
                <w:highlight w:val="none"/>
                <w:vertAlign w:val="baseline"/>
              </w:rPr>
            </w:pPr>
          </w:p>
          <w:p w14:paraId="687B5428">
            <w:pPr>
              <w:ind w:left="0" w:leftChars="0" w:firstLine="0" w:firstLineChars="0"/>
              <w:rPr>
                <w:color w:val="auto"/>
                <w:highlight w:val="none"/>
                <w:vertAlign w:val="baseline"/>
              </w:rPr>
            </w:pPr>
          </w:p>
          <w:p w14:paraId="589882A6">
            <w:pPr>
              <w:ind w:left="0" w:leftChars="0" w:firstLine="0" w:firstLineChars="0"/>
              <w:rPr>
                <w:color w:val="auto"/>
                <w:highlight w:val="none"/>
                <w:vertAlign w:val="baseline"/>
              </w:rPr>
            </w:pPr>
          </w:p>
          <w:p w14:paraId="1E708C82">
            <w:pPr>
              <w:ind w:left="0" w:leftChars="0" w:firstLine="0" w:firstLineChars="0"/>
              <w:rPr>
                <w:color w:val="auto"/>
                <w:highlight w:val="none"/>
                <w:vertAlign w:val="baseline"/>
              </w:rPr>
            </w:pPr>
          </w:p>
          <w:p w14:paraId="58DDA158">
            <w:pPr>
              <w:ind w:left="0" w:leftChars="0" w:firstLine="0" w:firstLineChars="0"/>
              <w:rPr>
                <w:color w:val="auto"/>
                <w:highlight w:val="none"/>
                <w:vertAlign w:val="baseline"/>
              </w:rPr>
            </w:pPr>
          </w:p>
          <w:p w14:paraId="1A30F10F">
            <w:pPr>
              <w:pStyle w:val="14"/>
              <w:ind w:left="0" w:leftChars="0" w:firstLine="0" w:firstLineChars="0"/>
              <w:rPr>
                <w:color w:val="auto"/>
                <w:highlight w:val="none"/>
                <w:vertAlign w:val="baseline"/>
              </w:rPr>
            </w:pPr>
          </w:p>
          <w:p w14:paraId="68990B78">
            <w:pPr>
              <w:rPr>
                <w:color w:val="auto"/>
                <w:highlight w:val="none"/>
                <w:vertAlign w:val="baseline"/>
              </w:rPr>
            </w:pPr>
          </w:p>
          <w:p w14:paraId="7019D5C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0"/>
                <w:szCs w:val="10"/>
                <w:highlight w:val="none"/>
              </w:rPr>
            </w:pPr>
          </w:p>
          <w:p w14:paraId="256F87F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0"/>
                <w:szCs w:val="10"/>
                <w:highlight w:val="none"/>
              </w:rPr>
            </w:pPr>
          </w:p>
          <w:p w14:paraId="14F6B4D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0"/>
                <w:szCs w:val="10"/>
                <w:highlight w:val="none"/>
              </w:rPr>
            </w:pPr>
          </w:p>
          <w:p w14:paraId="585D1DA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0"/>
                <w:szCs w:val="10"/>
                <w:highlight w:val="none"/>
              </w:rPr>
            </w:pPr>
          </w:p>
          <w:p w14:paraId="7C070C94">
            <w:pPr>
              <w:keepNext w:val="0"/>
              <w:keepLines w:val="0"/>
              <w:pageBreakBefore w:val="0"/>
              <w:widowControl w:val="0"/>
              <w:kinsoku/>
              <w:wordWrap/>
              <w:overflowPunct/>
              <w:topLinePunct w:val="0"/>
              <w:autoSpaceDE/>
              <w:autoSpaceDN/>
              <w:bidi w:val="0"/>
              <w:adjustRightInd/>
              <w:snapToGrid/>
              <w:spacing w:line="0" w:lineRule="atLeast"/>
              <w:textAlignment w:val="auto"/>
              <w:rPr>
                <w:color w:val="auto"/>
                <w:sz w:val="10"/>
                <w:szCs w:val="10"/>
                <w:highlight w:val="none"/>
              </w:rPr>
            </w:pPr>
          </w:p>
        </w:tc>
      </w:tr>
    </w:tbl>
    <w:p w14:paraId="2F619AD0">
      <w:pPr>
        <w:rPr>
          <w:color w:val="auto"/>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3180"/>
      </w:tblGrid>
      <w:tr w14:paraId="0C0352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4" w:type="dxa"/>
            <w:tcBorders>
              <w:tl2br w:val="nil"/>
              <w:tr2bl w:val="nil"/>
            </w:tcBorders>
            <w:vAlign w:val="top"/>
          </w:tcPr>
          <w:p w14:paraId="4A660ABE">
            <w:pPr>
              <w:rPr>
                <w:color w:val="auto"/>
                <w:highlight w:val="none"/>
                <w:vertAlign w:val="baseline"/>
              </w:rPr>
            </w:pPr>
          </w:p>
        </w:tc>
        <w:tc>
          <w:tcPr>
            <w:tcW w:w="13180" w:type="dxa"/>
            <w:tcBorders>
              <w:tl2br w:val="nil"/>
              <w:tr2bl w:val="nil"/>
            </w:tcBorders>
            <w:vAlign w:val="top"/>
          </w:tcPr>
          <w:p w14:paraId="0E6FEB26">
            <w:pPr>
              <w:keepNext w:val="0"/>
              <w:keepLines w:val="0"/>
              <w:pageBreakBefore w:val="0"/>
              <w:widowControl w:val="0"/>
              <w:numPr>
                <w:ilvl w:val="0"/>
                <w:numId w:val="26"/>
              </w:numPr>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en-US" w:eastAsia="zh-CN"/>
              </w:rPr>
            </w:pPr>
            <w:r>
              <w:rPr>
                <w:rFonts w:hint="default" w:ascii="Times New Roman" w:hAnsi="Times New Roman" w:eastAsia="宋体" w:cs="Times New Roman"/>
                <w:b/>
                <w:bCs/>
                <w:color w:val="auto"/>
                <w:sz w:val="21"/>
                <w:szCs w:val="21"/>
                <w:highlight w:val="none"/>
                <w:shd w:val="clear" w:color="auto" w:fill="auto"/>
                <w:lang w:val="zh-CN" w:eastAsia="zh-CN"/>
              </w:rPr>
              <w:t xml:space="preserve"> </w:t>
            </w:r>
            <w:r>
              <w:rPr>
                <w:rFonts w:hint="default" w:ascii="Times New Roman" w:hAnsi="Times New Roman" w:eastAsia="宋体" w:cs="Times New Roman"/>
                <w:b/>
                <w:bCs/>
                <w:color w:val="auto"/>
                <w:sz w:val="21"/>
                <w:szCs w:val="21"/>
                <w:highlight w:val="none"/>
                <w:shd w:val="clear" w:color="auto" w:fill="auto"/>
                <w:lang w:val="en-US" w:eastAsia="zh-CN"/>
              </w:rPr>
              <w:t xml:space="preserve"> </w:t>
            </w:r>
            <w:r>
              <w:rPr>
                <w:rFonts w:hint="eastAsia" w:cs="Times New Roman"/>
                <w:b/>
                <w:bCs/>
                <w:color w:val="auto"/>
                <w:sz w:val="21"/>
                <w:szCs w:val="21"/>
                <w:highlight w:val="none"/>
                <w:shd w:val="clear" w:color="auto" w:fill="auto"/>
                <w:lang w:val="en-US" w:eastAsia="zh-CN"/>
              </w:rPr>
              <w:t>本项目危险废物</w:t>
            </w:r>
            <w:r>
              <w:rPr>
                <w:rFonts w:hint="eastAsia" w:ascii="Times New Roman" w:hAnsi="Times New Roman" w:eastAsia="宋体" w:cs="Times New Roman"/>
                <w:b/>
                <w:bCs/>
                <w:color w:val="auto"/>
                <w:sz w:val="21"/>
                <w:szCs w:val="21"/>
                <w:highlight w:val="none"/>
                <w:shd w:val="clear" w:color="auto" w:fill="auto"/>
                <w:lang w:val="en-US" w:eastAsia="zh-CN"/>
              </w:rPr>
              <w:t>污染源及治理措施</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p>
          <w:tbl>
            <w:tblPr>
              <w:tblStyle w:val="27"/>
              <w:tblW w:w="129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05"/>
              <w:gridCol w:w="2081"/>
              <w:gridCol w:w="873"/>
              <w:gridCol w:w="1148"/>
              <w:gridCol w:w="765"/>
              <w:gridCol w:w="811"/>
              <w:gridCol w:w="781"/>
              <w:gridCol w:w="1056"/>
              <w:gridCol w:w="1424"/>
              <w:gridCol w:w="979"/>
              <w:gridCol w:w="2203"/>
            </w:tblGrid>
            <w:tr w14:paraId="159DF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3" w:hRule="atLeast"/>
                <w:jc w:val="center"/>
              </w:trPr>
              <w:tc>
                <w:tcPr>
                  <w:tcW w:w="805" w:type="dxa"/>
                  <w:tcBorders>
                    <w:tl2br w:val="nil"/>
                    <w:tr2bl w:val="nil"/>
                  </w:tcBorders>
                  <w:noWrap w:val="0"/>
                  <w:tcMar>
                    <w:top w:w="15" w:type="dxa"/>
                    <w:left w:w="15" w:type="dxa"/>
                    <w:right w:w="15" w:type="dxa"/>
                  </w:tcMar>
                  <w:vAlign w:val="center"/>
                </w:tcPr>
                <w:p w14:paraId="3E8397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产生环节</w:t>
                  </w:r>
                </w:p>
              </w:tc>
              <w:tc>
                <w:tcPr>
                  <w:tcW w:w="2081" w:type="dxa"/>
                  <w:tcBorders>
                    <w:tl2br w:val="nil"/>
                    <w:tr2bl w:val="nil"/>
                  </w:tcBorders>
                  <w:noWrap w:val="0"/>
                  <w:tcMar>
                    <w:top w:w="15" w:type="dxa"/>
                    <w:left w:w="15" w:type="dxa"/>
                    <w:right w:w="15" w:type="dxa"/>
                  </w:tcMar>
                  <w:vAlign w:val="center"/>
                </w:tcPr>
                <w:p w14:paraId="64A8C3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名称</w:t>
                  </w:r>
                </w:p>
              </w:tc>
              <w:tc>
                <w:tcPr>
                  <w:tcW w:w="873" w:type="dxa"/>
                  <w:tcBorders>
                    <w:tl2br w:val="nil"/>
                    <w:tr2bl w:val="nil"/>
                  </w:tcBorders>
                  <w:noWrap w:val="0"/>
                  <w:tcMar>
                    <w:top w:w="15" w:type="dxa"/>
                    <w:left w:w="15" w:type="dxa"/>
                    <w:right w:w="15" w:type="dxa"/>
                  </w:tcMar>
                  <w:vAlign w:val="center"/>
                </w:tcPr>
                <w:p w14:paraId="5F6C13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color w:val="auto"/>
                      <w:sz w:val="21"/>
                      <w:szCs w:val="21"/>
                      <w:highlight w:val="none"/>
                      <w:shd w:val="clear" w:color="auto" w:fill="auto"/>
                    </w:rPr>
                  </w:pPr>
                  <w:r>
                    <w:rPr>
                      <w:rFonts w:hint="eastAsia" w:ascii="Times New Roman" w:hAnsi="Times New Roman" w:eastAsia="宋体" w:cs="Times New Roman"/>
                      <w:color w:val="auto"/>
                      <w:sz w:val="21"/>
                      <w:szCs w:val="21"/>
                      <w:highlight w:val="none"/>
                      <w:shd w:val="clear" w:color="auto" w:fill="auto"/>
                      <w:lang w:val="en-US" w:eastAsia="zh-CN"/>
                    </w:rPr>
                    <w:t>属性</w:t>
                  </w:r>
                </w:p>
              </w:tc>
              <w:tc>
                <w:tcPr>
                  <w:tcW w:w="1148" w:type="dxa"/>
                  <w:tcBorders>
                    <w:tl2br w:val="nil"/>
                    <w:tr2bl w:val="nil"/>
                  </w:tcBorders>
                  <w:noWrap w:val="0"/>
                  <w:tcMar>
                    <w:top w:w="15" w:type="dxa"/>
                    <w:left w:w="15" w:type="dxa"/>
                    <w:right w:w="15" w:type="dxa"/>
                  </w:tcMar>
                  <w:vAlign w:val="center"/>
                </w:tcPr>
                <w:p w14:paraId="14409A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主要有毒有害物质名称</w:t>
                  </w:r>
                </w:p>
              </w:tc>
              <w:tc>
                <w:tcPr>
                  <w:tcW w:w="765" w:type="dxa"/>
                  <w:tcBorders>
                    <w:tl2br w:val="nil"/>
                    <w:tr2bl w:val="nil"/>
                  </w:tcBorders>
                  <w:noWrap w:val="0"/>
                  <w:tcMar>
                    <w:top w:w="15" w:type="dxa"/>
                    <w:left w:w="15" w:type="dxa"/>
                    <w:right w:w="15" w:type="dxa"/>
                  </w:tcMar>
                  <w:vAlign w:val="center"/>
                </w:tcPr>
                <w:p w14:paraId="44AD3E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物理性状</w:t>
                  </w:r>
                </w:p>
              </w:tc>
              <w:tc>
                <w:tcPr>
                  <w:tcW w:w="811" w:type="dxa"/>
                  <w:tcBorders>
                    <w:tl2br w:val="nil"/>
                    <w:tr2bl w:val="nil"/>
                  </w:tcBorders>
                  <w:noWrap w:val="0"/>
                  <w:tcMar>
                    <w:top w:w="15" w:type="dxa"/>
                    <w:left w:w="15" w:type="dxa"/>
                    <w:right w:w="15" w:type="dxa"/>
                  </w:tcMar>
                  <w:vAlign w:val="center"/>
                </w:tcPr>
                <w:p w14:paraId="098235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环境危险特性</w:t>
                  </w:r>
                </w:p>
              </w:tc>
              <w:tc>
                <w:tcPr>
                  <w:tcW w:w="781" w:type="dxa"/>
                  <w:tcBorders>
                    <w:tl2br w:val="nil"/>
                    <w:tr2bl w:val="nil"/>
                  </w:tcBorders>
                  <w:noWrap w:val="0"/>
                  <w:tcMar>
                    <w:top w:w="15" w:type="dxa"/>
                    <w:left w:w="15" w:type="dxa"/>
                    <w:right w:w="15" w:type="dxa"/>
                  </w:tcMar>
                  <w:vAlign w:val="center"/>
                </w:tcPr>
                <w:p w14:paraId="420470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产生量</w:t>
                  </w:r>
                  <w:r>
                    <w:rPr>
                      <w:rFonts w:hint="eastAsia" w:cs="Times New Roman"/>
                      <w:color w:val="auto"/>
                      <w:sz w:val="21"/>
                      <w:szCs w:val="21"/>
                      <w:highlight w:val="none"/>
                      <w:shd w:val="clear" w:color="auto" w:fill="auto"/>
                      <w:lang w:val="en-US" w:eastAsia="zh-CN"/>
                    </w:rPr>
                    <w:t>（t/a）</w:t>
                  </w:r>
                </w:p>
              </w:tc>
              <w:tc>
                <w:tcPr>
                  <w:tcW w:w="1056" w:type="dxa"/>
                  <w:tcBorders>
                    <w:tl2br w:val="nil"/>
                    <w:tr2bl w:val="nil"/>
                  </w:tcBorders>
                  <w:noWrap w:val="0"/>
                  <w:tcMar>
                    <w:top w:w="15" w:type="dxa"/>
                    <w:left w:w="15" w:type="dxa"/>
                    <w:right w:w="15" w:type="dxa"/>
                  </w:tcMar>
                  <w:vAlign w:val="center"/>
                </w:tcPr>
                <w:p w14:paraId="3C65EF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贮存方式</w:t>
                  </w:r>
                </w:p>
              </w:tc>
              <w:tc>
                <w:tcPr>
                  <w:tcW w:w="1424" w:type="dxa"/>
                  <w:tcBorders>
                    <w:tl2br w:val="nil"/>
                    <w:tr2bl w:val="nil"/>
                  </w:tcBorders>
                  <w:noWrap w:val="0"/>
                  <w:tcMar>
                    <w:top w:w="15" w:type="dxa"/>
                    <w:left w:w="15" w:type="dxa"/>
                    <w:right w:w="15" w:type="dxa"/>
                  </w:tcMar>
                  <w:vAlign w:val="center"/>
                </w:tcPr>
                <w:p w14:paraId="24E0FB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利用及处置方式和去向</w:t>
                  </w:r>
                </w:p>
              </w:tc>
              <w:tc>
                <w:tcPr>
                  <w:tcW w:w="979" w:type="dxa"/>
                  <w:tcBorders>
                    <w:tl2br w:val="nil"/>
                    <w:tr2bl w:val="nil"/>
                  </w:tcBorders>
                  <w:noWrap w:val="0"/>
                  <w:tcMar>
                    <w:top w:w="15" w:type="dxa"/>
                    <w:left w:w="15" w:type="dxa"/>
                    <w:right w:w="15" w:type="dxa"/>
                  </w:tcMar>
                  <w:vAlign w:val="center"/>
                </w:tcPr>
                <w:p w14:paraId="27143D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利用或处置量</w:t>
                  </w:r>
                  <w:r>
                    <w:rPr>
                      <w:rFonts w:hint="eastAsia" w:cs="Times New Roman"/>
                      <w:color w:val="auto"/>
                      <w:sz w:val="21"/>
                      <w:szCs w:val="21"/>
                      <w:highlight w:val="none"/>
                      <w:shd w:val="clear" w:color="auto" w:fill="auto"/>
                      <w:lang w:val="en-US" w:eastAsia="zh-CN"/>
                    </w:rPr>
                    <w:t>t/a）</w:t>
                  </w:r>
                </w:p>
              </w:tc>
              <w:tc>
                <w:tcPr>
                  <w:tcW w:w="2203" w:type="dxa"/>
                  <w:tcBorders>
                    <w:tl2br w:val="nil"/>
                    <w:tr2bl w:val="nil"/>
                  </w:tcBorders>
                  <w:noWrap w:val="0"/>
                  <w:tcMar>
                    <w:top w:w="15" w:type="dxa"/>
                    <w:left w:w="15" w:type="dxa"/>
                    <w:right w:w="15" w:type="dxa"/>
                  </w:tcMar>
                  <w:vAlign w:val="center"/>
                </w:tcPr>
                <w:p w14:paraId="2AD29A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环境管理要求</w:t>
                  </w:r>
                </w:p>
              </w:tc>
            </w:tr>
            <w:tr w14:paraId="6F16D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54" w:hRule="atLeast"/>
                <w:jc w:val="center"/>
              </w:trPr>
              <w:tc>
                <w:tcPr>
                  <w:tcW w:w="805" w:type="dxa"/>
                  <w:vMerge w:val="restart"/>
                  <w:tcBorders>
                    <w:tl2br w:val="nil"/>
                    <w:tr2bl w:val="nil"/>
                  </w:tcBorders>
                  <w:noWrap w:val="0"/>
                  <w:tcMar>
                    <w:top w:w="15" w:type="dxa"/>
                    <w:left w:w="15" w:type="dxa"/>
                    <w:right w:w="15" w:type="dxa"/>
                  </w:tcMar>
                  <w:vAlign w:val="center"/>
                </w:tcPr>
                <w:p w14:paraId="0AA07E20">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设备维护保养</w:t>
                  </w:r>
                </w:p>
              </w:tc>
              <w:tc>
                <w:tcPr>
                  <w:tcW w:w="2081" w:type="dxa"/>
                  <w:tcBorders>
                    <w:tl2br w:val="nil"/>
                    <w:tr2bl w:val="nil"/>
                  </w:tcBorders>
                  <w:noWrap w:val="0"/>
                  <w:tcMar>
                    <w:top w:w="15" w:type="dxa"/>
                    <w:left w:w="15" w:type="dxa"/>
                    <w:right w:w="15" w:type="dxa"/>
                  </w:tcMar>
                  <w:vAlign w:val="center"/>
                </w:tcPr>
                <w:p w14:paraId="25396AB9">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废润滑油</w:t>
                  </w:r>
                </w:p>
                <w:p w14:paraId="038E92D4">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 xml:space="preserve">（HW08 </w:t>
                  </w:r>
                  <w:r>
                    <w:rPr>
                      <w:rFonts w:hint="eastAsia" w:cs="Times New Roman"/>
                      <w:color w:val="auto"/>
                      <w:sz w:val="21"/>
                      <w:szCs w:val="21"/>
                      <w:highlight w:val="none"/>
                      <w:shd w:val="clear" w:color="auto" w:fill="auto"/>
                      <w:lang w:val="en-US" w:eastAsia="zh-CN"/>
                    </w:rPr>
                    <w:t xml:space="preserve"> </w:t>
                  </w:r>
                  <w:r>
                    <w:rPr>
                      <w:rFonts w:hint="eastAsia" w:ascii="Times New Roman" w:hAnsi="Times New Roman" w:eastAsia="宋体" w:cs="Times New Roman"/>
                      <w:color w:val="auto"/>
                      <w:sz w:val="21"/>
                      <w:szCs w:val="21"/>
                      <w:highlight w:val="none"/>
                      <w:shd w:val="clear" w:color="auto" w:fill="auto"/>
                      <w:lang w:val="en-US" w:eastAsia="zh-CN"/>
                    </w:rPr>
                    <w:t>900-217-08）</w:t>
                  </w:r>
                </w:p>
              </w:tc>
              <w:tc>
                <w:tcPr>
                  <w:tcW w:w="873" w:type="dxa"/>
                  <w:tcBorders>
                    <w:tl2br w:val="nil"/>
                    <w:tr2bl w:val="nil"/>
                  </w:tcBorders>
                  <w:noWrap w:val="0"/>
                  <w:tcMar>
                    <w:top w:w="15" w:type="dxa"/>
                    <w:left w:w="15" w:type="dxa"/>
                    <w:right w:w="15" w:type="dxa"/>
                  </w:tcMar>
                  <w:vAlign w:val="center"/>
                </w:tcPr>
                <w:p w14:paraId="12A8A0F7">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1148" w:type="dxa"/>
                  <w:tcBorders>
                    <w:tl2br w:val="nil"/>
                    <w:tr2bl w:val="nil"/>
                  </w:tcBorders>
                  <w:noWrap w:val="0"/>
                  <w:tcMar>
                    <w:top w:w="15" w:type="dxa"/>
                    <w:left w:w="15" w:type="dxa"/>
                    <w:right w:w="15" w:type="dxa"/>
                  </w:tcMar>
                  <w:vAlign w:val="center"/>
                </w:tcPr>
                <w:p w14:paraId="55FE094D">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石油类</w:t>
                  </w:r>
                </w:p>
              </w:tc>
              <w:tc>
                <w:tcPr>
                  <w:tcW w:w="765" w:type="dxa"/>
                  <w:tcBorders>
                    <w:tl2br w:val="nil"/>
                    <w:tr2bl w:val="nil"/>
                  </w:tcBorders>
                  <w:noWrap w:val="0"/>
                  <w:tcMar>
                    <w:top w:w="15" w:type="dxa"/>
                    <w:left w:w="15" w:type="dxa"/>
                    <w:right w:w="15" w:type="dxa"/>
                  </w:tcMar>
                  <w:vAlign w:val="center"/>
                </w:tcPr>
                <w:p w14:paraId="20D83883">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液态</w:t>
                  </w:r>
                </w:p>
              </w:tc>
              <w:tc>
                <w:tcPr>
                  <w:tcW w:w="811" w:type="dxa"/>
                  <w:tcBorders>
                    <w:tl2br w:val="nil"/>
                    <w:tr2bl w:val="nil"/>
                  </w:tcBorders>
                  <w:noWrap w:val="0"/>
                  <w:tcMar>
                    <w:top w:w="15" w:type="dxa"/>
                    <w:left w:w="15" w:type="dxa"/>
                    <w:right w:w="15" w:type="dxa"/>
                  </w:tcMar>
                  <w:vAlign w:val="center"/>
                </w:tcPr>
                <w:p w14:paraId="37365CEA">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81" w:type="dxa"/>
                  <w:tcBorders>
                    <w:tl2br w:val="nil"/>
                    <w:tr2bl w:val="nil"/>
                  </w:tcBorders>
                  <w:noWrap w:val="0"/>
                  <w:tcMar>
                    <w:top w:w="15" w:type="dxa"/>
                    <w:left w:w="15" w:type="dxa"/>
                    <w:right w:w="15" w:type="dxa"/>
                  </w:tcMar>
                  <w:vAlign w:val="center"/>
                </w:tcPr>
                <w:p w14:paraId="160449DE">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0.001</w:t>
                  </w:r>
                </w:p>
              </w:tc>
              <w:tc>
                <w:tcPr>
                  <w:tcW w:w="1056" w:type="dxa"/>
                  <w:tcBorders>
                    <w:tl2br w:val="nil"/>
                    <w:tr2bl w:val="nil"/>
                  </w:tcBorders>
                  <w:noWrap w:val="0"/>
                  <w:tcMar>
                    <w:top w:w="15" w:type="dxa"/>
                    <w:left w:w="15" w:type="dxa"/>
                    <w:right w:w="15" w:type="dxa"/>
                  </w:tcMar>
                  <w:vAlign w:val="center"/>
                </w:tcPr>
                <w:p w14:paraId="104C5B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424" w:type="dxa"/>
                  <w:tcBorders>
                    <w:tl2br w:val="nil"/>
                    <w:tr2bl w:val="nil"/>
                  </w:tcBorders>
                  <w:noWrap w:val="0"/>
                  <w:tcMar>
                    <w:top w:w="15" w:type="dxa"/>
                    <w:left w:w="15" w:type="dxa"/>
                    <w:right w:w="15" w:type="dxa"/>
                  </w:tcMar>
                  <w:vAlign w:val="center"/>
                </w:tcPr>
                <w:p w14:paraId="6EE6130D">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979" w:type="dxa"/>
                  <w:tcBorders>
                    <w:tl2br w:val="nil"/>
                    <w:tr2bl w:val="nil"/>
                  </w:tcBorders>
                  <w:noWrap w:val="0"/>
                  <w:tcMar>
                    <w:top w:w="15" w:type="dxa"/>
                    <w:left w:w="15" w:type="dxa"/>
                    <w:right w:w="15" w:type="dxa"/>
                  </w:tcMar>
                  <w:vAlign w:val="center"/>
                </w:tcPr>
                <w:p w14:paraId="0012E060">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0.001</w:t>
                  </w:r>
                </w:p>
              </w:tc>
              <w:tc>
                <w:tcPr>
                  <w:tcW w:w="2203" w:type="dxa"/>
                  <w:vMerge w:val="restart"/>
                  <w:tcBorders>
                    <w:tl2br w:val="nil"/>
                    <w:tr2bl w:val="nil"/>
                  </w:tcBorders>
                  <w:noWrap w:val="0"/>
                  <w:tcMar>
                    <w:top w:w="15" w:type="dxa"/>
                    <w:left w:w="15" w:type="dxa"/>
                    <w:right w:w="15" w:type="dxa"/>
                  </w:tcMar>
                  <w:vAlign w:val="center"/>
                </w:tcPr>
                <w:p w14:paraId="735184B3">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危险废物的收集及临时存放应严格执行《危险废物贮存污染控制标准》（GB18597-20</w:t>
                  </w:r>
                  <w:r>
                    <w:rPr>
                      <w:rFonts w:hint="eastAsia" w:ascii="Times New Roman" w:hAnsi="Times New Roman" w:eastAsia="宋体" w:cs="Times New Roman"/>
                      <w:color w:val="auto"/>
                      <w:sz w:val="21"/>
                      <w:szCs w:val="21"/>
                      <w:highlight w:val="none"/>
                      <w:shd w:val="clear" w:color="auto" w:fill="auto"/>
                      <w:lang w:val="en-US" w:eastAsia="zh-CN"/>
                    </w:rPr>
                    <w:t>23</w:t>
                  </w:r>
                  <w:r>
                    <w:rPr>
                      <w:rFonts w:hint="default" w:ascii="Times New Roman" w:hAnsi="Times New Roman" w:eastAsia="宋体" w:cs="Times New Roman"/>
                      <w:color w:val="auto"/>
                      <w:sz w:val="21"/>
                      <w:szCs w:val="21"/>
                      <w:highlight w:val="none"/>
                      <w:shd w:val="clear" w:color="auto" w:fill="auto"/>
                    </w:rPr>
                    <w:t>）</w:t>
                  </w:r>
                  <w:r>
                    <w:rPr>
                      <w:rFonts w:hint="eastAsia" w:ascii="Times New Roman" w:hAnsi="Times New Roman" w:eastAsia="宋体" w:cs="Times New Roman"/>
                      <w:color w:val="auto"/>
                      <w:sz w:val="21"/>
                      <w:szCs w:val="21"/>
                      <w:highlight w:val="none"/>
                      <w:shd w:val="clear" w:color="auto" w:fill="auto"/>
                      <w:lang w:eastAsia="zh-CN"/>
                    </w:rPr>
                    <w:t>；</w:t>
                  </w:r>
                  <w:r>
                    <w:rPr>
                      <w:rFonts w:hint="eastAsia" w:eastAsia="宋体" w:cs="Times New Roman"/>
                      <w:color w:val="auto"/>
                      <w:sz w:val="21"/>
                      <w:szCs w:val="21"/>
                      <w:highlight w:val="none"/>
                      <w:shd w:val="clear" w:color="auto" w:fill="auto"/>
                      <w:lang w:val="en-US" w:eastAsia="zh-CN"/>
                    </w:rPr>
                    <w:t>按</w:t>
                  </w:r>
                  <w:r>
                    <w:rPr>
                      <w:rFonts w:hint="eastAsia" w:eastAsia="宋体" w:cs="Times New Roman"/>
                      <w:color w:val="auto"/>
                      <w:sz w:val="21"/>
                      <w:szCs w:val="21"/>
                      <w:highlight w:val="none"/>
                      <w:shd w:val="clear" w:color="auto" w:fill="auto"/>
                      <w:lang w:eastAsia="zh-CN"/>
                    </w:rPr>
                    <w:t>照《环境保护图形标志》（GB15562-1995）</w:t>
                  </w:r>
                  <w:r>
                    <w:rPr>
                      <w:rFonts w:hint="eastAsia" w:eastAsia="宋体" w:cs="Times New Roman"/>
                      <w:color w:val="auto"/>
                      <w:sz w:val="21"/>
                      <w:szCs w:val="21"/>
                      <w:highlight w:val="none"/>
                      <w:shd w:val="clear" w:color="auto" w:fill="auto"/>
                      <w:lang w:val="en-US" w:eastAsia="zh-CN"/>
                    </w:rPr>
                    <w:t>及修改单</w:t>
                  </w:r>
                  <w:r>
                    <w:rPr>
                      <w:rFonts w:hint="eastAsia" w:eastAsia="宋体" w:cs="Times New Roman"/>
                      <w:color w:val="auto"/>
                      <w:sz w:val="21"/>
                      <w:szCs w:val="21"/>
                      <w:highlight w:val="none"/>
                      <w:shd w:val="clear" w:color="auto" w:fill="auto"/>
                      <w:lang w:eastAsia="zh-CN"/>
                    </w:rPr>
                    <w:t>的要求对</w:t>
                  </w:r>
                  <w:r>
                    <w:rPr>
                      <w:rFonts w:hint="eastAsia" w:eastAsia="宋体" w:cs="Times New Roman"/>
                      <w:color w:val="auto"/>
                      <w:sz w:val="21"/>
                      <w:szCs w:val="21"/>
                      <w:highlight w:val="none"/>
                      <w:shd w:val="clear" w:color="auto" w:fill="auto"/>
                      <w:lang w:val="en-US" w:eastAsia="zh-CN"/>
                    </w:rPr>
                    <w:t>危险废物</w:t>
                  </w:r>
                  <w:r>
                    <w:rPr>
                      <w:rFonts w:hint="eastAsia" w:eastAsia="宋体" w:cs="Times New Roman"/>
                      <w:color w:val="auto"/>
                      <w:sz w:val="21"/>
                      <w:szCs w:val="21"/>
                      <w:highlight w:val="none"/>
                      <w:shd w:val="clear" w:color="auto" w:fill="auto"/>
                      <w:lang w:eastAsia="zh-CN"/>
                    </w:rPr>
                    <w:t>的临时存放场所设置环境保护图形标志牌</w:t>
                  </w:r>
                </w:p>
              </w:tc>
            </w:tr>
            <w:tr w14:paraId="7A036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76" w:hRule="atLeast"/>
                <w:jc w:val="center"/>
              </w:trPr>
              <w:tc>
                <w:tcPr>
                  <w:tcW w:w="805" w:type="dxa"/>
                  <w:vMerge w:val="continue"/>
                  <w:tcBorders>
                    <w:tl2br w:val="nil"/>
                    <w:tr2bl w:val="nil"/>
                  </w:tcBorders>
                  <w:noWrap w:val="0"/>
                  <w:tcMar>
                    <w:top w:w="15" w:type="dxa"/>
                    <w:left w:w="15" w:type="dxa"/>
                    <w:right w:w="15" w:type="dxa"/>
                  </w:tcMar>
                  <w:vAlign w:val="center"/>
                </w:tcPr>
                <w:p w14:paraId="4988357F">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2081" w:type="dxa"/>
                  <w:tcBorders>
                    <w:tl2br w:val="nil"/>
                    <w:tr2bl w:val="nil"/>
                  </w:tcBorders>
                  <w:noWrap w:val="0"/>
                  <w:tcMar>
                    <w:top w:w="15" w:type="dxa"/>
                    <w:left w:w="15" w:type="dxa"/>
                    <w:right w:w="15" w:type="dxa"/>
                  </w:tcMar>
                  <w:vAlign w:val="center"/>
                </w:tcPr>
                <w:p w14:paraId="30DBE268">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废油桶</w:t>
                  </w:r>
                </w:p>
                <w:p w14:paraId="5E02FCB0">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（HW08</w:t>
                  </w:r>
                  <w:r>
                    <w:rPr>
                      <w:rFonts w:hint="eastAsia" w:cs="Times New Roman"/>
                      <w:color w:val="auto"/>
                      <w:sz w:val="21"/>
                      <w:szCs w:val="21"/>
                      <w:highlight w:val="none"/>
                      <w:shd w:val="clear" w:color="auto" w:fill="auto"/>
                      <w:lang w:val="en-US" w:eastAsia="zh-CN"/>
                    </w:rPr>
                    <w:t xml:space="preserve"> </w:t>
                  </w:r>
                  <w:r>
                    <w:rPr>
                      <w:rFonts w:hint="eastAsia" w:ascii="Times New Roman" w:hAnsi="Times New Roman" w:eastAsia="宋体" w:cs="Times New Roman"/>
                      <w:color w:val="auto"/>
                      <w:sz w:val="21"/>
                      <w:szCs w:val="21"/>
                      <w:highlight w:val="none"/>
                      <w:shd w:val="clear" w:color="auto" w:fill="auto"/>
                      <w:lang w:val="en-US" w:eastAsia="zh-CN"/>
                    </w:rPr>
                    <w:t xml:space="preserve"> 900-249-08）</w:t>
                  </w:r>
                </w:p>
              </w:tc>
              <w:tc>
                <w:tcPr>
                  <w:tcW w:w="873" w:type="dxa"/>
                  <w:tcBorders>
                    <w:tl2br w:val="nil"/>
                    <w:tr2bl w:val="nil"/>
                  </w:tcBorders>
                  <w:noWrap w:val="0"/>
                  <w:tcMar>
                    <w:top w:w="15" w:type="dxa"/>
                    <w:left w:w="15" w:type="dxa"/>
                    <w:right w:w="15" w:type="dxa"/>
                  </w:tcMar>
                  <w:vAlign w:val="center"/>
                </w:tcPr>
                <w:p w14:paraId="2349E1A9">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1148" w:type="dxa"/>
                  <w:tcBorders>
                    <w:tl2br w:val="nil"/>
                    <w:tr2bl w:val="nil"/>
                  </w:tcBorders>
                  <w:noWrap w:val="0"/>
                  <w:tcMar>
                    <w:top w:w="15" w:type="dxa"/>
                    <w:left w:w="15" w:type="dxa"/>
                    <w:right w:w="15" w:type="dxa"/>
                  </w:tcMar>
                  <w:vAlign w:val="center"/>
                </w:tcPr>
                <w:p w14:paraId="009894CF">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石油类</w:t>
                  </w:r>
                </w:p>
              </w:tc>
              <w:tc>
                <w:tcPr>
                  <w:tcW w:w="765" w:type="dxa"/>
                  <w:tcBorders>
                    <w:tl2br w:val="nil"/>
                    <w:tr2bl w:val="nil"/>
                  </w:tcBorders>
                  <w:noWrap w:val="0"/>
                  <w:tcMar>
                    <w:top w:w="15" w:type="dxa"/>
                    <w:left w:w="15" w:type="dxa"/>
                    <w:right w:w="15" w:type="dxa"/>
                  </w:tcMar>
                  <w:vAlign w:val="center"/>
                </w:tcPr>
                <w:p w14:paraId="7590CCD8">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固态</w:t>
                  </w:r>
                </w:p>
              </w:tc>
              <w:tc>
                <w:tcPr>
                  <w:tcW w:w="811" w:type="dxa"/>
                  <w:tcBorders>
                    <w:tl2br w:val="nil"/>
                    <w:tr2bl w:val="nil"/>
                  </w:tcBorders>
                  <w:noWrap w:val="0"/>
                  <w:tcMar>
                    <w:top w:w="15" w:type="dxa"/>
                    <w:left w:w="15" w:type="dxa"/>
                    <w:right w:w="15" w:type="dxa"/>
                  </w:tcMar>
                  <w:vAlign w:val="center"/>
                </w:tcPr>
                <w:p w14:paraId="1F6E0DC7">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81" w:type="dxa"/>
                  <w:tcBorders>
                    <w:tl2br w:val="nil"/>
                    <w:tr2bl w:val="nil"/>
                  </w:tcBorders>
                  <w:noWrap w:val="0"/>
                  <w:tcMar>
                    <w:top w:w="15" w:type="dxa"/>
                    <w:left w:w="15" w:type="dxa"/>
                    <w:right w:w="15" w:type="dxa"/>
                  </w:tcMar>
                  <w:vAlign w:val="center"/>
                </w:tcPr>
                <w:p w14:paraId="6C4E6920">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0.0002</w:t>
                  </w:r>
                </w:p>
              </w:tc>
              <w:tc>
                <w:tcPr>
                  <w:tcW w:w="1056" w:type="dxa"/>
                  <w:tcBorders>
                    <w:tl2br w:val="nil"/>
                    <w:tr2bl w:val="nil"/>
                  </w:tcBorders>
                  <w:noWrap w:val="0"/>
                  <w:tcMar>
                    <w:top w:w="15" w:type="dxa"/>
                    <w:left w:w="15" w:type="dxa"/>
                    <w:right w:w="15" w:type="dxa"/>
                  </w:tcMar>
                  <w:vAlign w:val="center"/>
                </w:tcPr>
                <w:p w14:paraId="03BE27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加盖，暂存于危废间</w:t>
                  </w:r>
                </w:p>
              </w:tc>
              <w:tc>
                <w:tcPr>
                  <w:tcW w:w="1424" w:type="dxa"/>
                  <w:tcBorders>
                    <w:tl2br w:val="nil"/>
                    <w:tr2bl w:val="nil"/>
                  </w:tcBorders>
                  <w:noWrap w:val="0"/>
                  <w:tcMar>
                    <w:top w:w="15" w:type="dxa"/>
                    <w:left w:w="15" w:type="dxa"/>
                    <w:right w:w="15" w:type="dxa"/>
                  </w:tcMar>
                  <w:vAlign w:val="center"/>
                </w:tcPr>
                <w:p w14:paraId="33840263">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979" w:type="dxa"/>
                  <w:tcBorders>
                    <w:tl2br w:val="nil"/>
                    <w:tr2bl w:val="nil"/>
                  </w:tcBorders>
                  <w:noWrap w:val="0"/>
                  <w:tcMar>
                    <w:top w:w="15" w:type="dxa"/>
                    <w:left w:w="15" w:type="dxa"/>
                    <w:right w:w="15" w:type="dxa"/>
                  </w:tcMar>
                  <w:vAlign w:val="center"/>
                </w:tcPr>
                <w:p w14:paraId="7C74BEE7">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0.0002</w:t>
                  </w:r>
                </w:p>
              </w:tc>
              <w:tc>
                <w:tcPr>
                  <w:tcW w:w="2203" w:type="dxa"/>
                  <w:vMerge w:val="continue"/>
                  <w:tcBorders>
                    <w:tl2br w:val="nil"/>
                    <w:tr2bl w:val="nil"/>
                  </w:tcBorders>
                  <w:noWrap w:val="0"/>
                  <w:tcMar>
                    <w:top w:w="15" w:type="dxa"/>
                    <w:left w:w="15" w:type="dxa"/>
                    <w:right w:w="15" w:type="dxa"/>
                  </w:tcMar>
                  <w:vAlign w:val="center"/>
                </w:tcPr>
                <w:p w14:paraId="78EC6376">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bl>
          <w:p w14:paraId="4DFF6609">
            <w:pPr>
              <w:rPr>
                <w:color w:val="auto"/>
                <w:highlight w:val="none"/>
                <w:vertAlign w:val="baseline"/>
              </w:rPr>
            </w:pPr>
          </w:p>
          <w:p w14:paraId="21C73A3A">
            <w:pPr>
              <w:ind w:left="0" w:leftChars="0" w:firstLine="0" w:firstLineChars="0"/>
              <w:rPr>
                <w:color w:val="auto"/>
                <w:highlight w:val="none"/>
                <w:vertAlign w:val="baseline"/>
              </w:rPr>
            </w:pPr>
          </w:p>
          <w:p w14:paraId="36578B1F">
            <w:pPr>
              <w:ind w:left="0" w:leftChars="0" w:firstLine="0" w:firstLineChars="0"/>
              <w:rPr>
                <w:color w:val="auto"/>
                <w:highlight w:val="none"/>
                <w:vertAlign w:val="baseline"/>
              </w:rPr>
            </w:pPr>
          </w:p>
          <w:p w14:paraId="3AAAF13C">
            <w:pPr>
              <w:ind w:left="0" w:leftChars="0" w:firstLine="0" w:firstLineChars="0"/>
              <w:rPr>
                <w:color w:val="auto"/>
                <w:highlight w:val="none"/>
                <w:vertAlign w:val="baseline"/>
              </w:rPr>
            </w:pPr>
          </w:p>
          <w:p w14:paraId="0CD40DC2">
            <w:pPr>
              <w:pStyle w:val="14"/>
              <w:rPr>
                <w:color w:val="auto"/>
                <w:highlight w:val="none"/>
                <w:vertAlign w:val="baseline"/>
              </w:rPr>
            </w:pPr>
          </w:p>
          <w:p w14:paraId="479EC93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1CFE782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637E2224">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28028AE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177A047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48FB5EA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470A8595">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4AD2D66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3B8AAD63">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5AED7DCC">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5517AC3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66F6467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009D2106">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192B3F1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5182B9D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6416B1C8">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786DC2E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p w14:paraId="6793943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color w:val="auto"/>
                <w:sz w:val="11"/>
                <w:szCs w:val="11"/>
                <w:highlight w:val="none"/>
                <w:vertAlign w:val="baseline"/>
              </w:rPr>
            </w:pPr>
          </w:p>
        </w:tc>
      </w:tr>
    </w:tbl>
    <w:p w14:paraId="27752484">
      <w:pPr>
        <w:rPr>
          <w:color w:val="auto"/>
          <w:highlight w:val="none"/>
        </w:rPr>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8"/>
        <w:tblW w:w="907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375"/>
      </w:tblGrid>
      <w:tr w14:paraId="319303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0" w:hRule="atLeast"/>
          <w:jc w:val="center"/>
        </w:trPr>
        <w:tc>
          <w:tcPr>
            <w:tcW w:w="696" w:type="dxa"/>
            <w:tcBorders>
              <w:tl2br w:val="nil"/>
              <w:tr2bl w:val="nil"/>
            </w:tcBorders>
            <w:vAlign w:val="top"/>
          </w:tcPr>
          <w:p w14:paraId="202D9B7A">
            <w:pPr>
              <w:rPr>
                <w:color w:val="auto"/>
                <w:highlight w:val="none"/>
                <w:vertAlign w:val="baseline"/>
              </w:rPr>
            </w:pPr>
          </w:p>
        </w:tc>
        <w:tc>
          <w:tcPr>
            <w:tcW w:w="8375" w:type="dxa"/>
            <w:tcBorders>
              <w:tl2br w:val="nil"/>
              <w:tr2bl w:val="nil"/>
            </w:tcBorders>
            <w:vAlign w:val="top"/>
          </w:tcPr>
          <w:p w14:paraId="44CC0878">
            <w:pPr>
              <w:pStyle w:val="14"/>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leftChars="0" w:right="0" w:rightChars="0" w:firstLine="482" w:firstLineChars="200"/>
              <w:textAlignment w:val="auto"/>
              <w:rPr>
                <w:rFonts w:hint="default"/>
                <w:b/>
                <w:bCs/>
                <w:color w:val="auto"/>
                <w:sz w:val="24"/>
                <w:szCs w:val="24"/>
                <w:highlight w:val="none"/>
              </w:rPr>
            </w:pPr>
            <w:r>
              <w:rPr>
                <w:rFonts w:hint="eastAsia" w:cs="Times New Roman"/>
                <w:b/>
                <w:bCs/>
                <w:color w:val="auto"/>
                <w:sz w:val="24"/>
                <w:szCs w:val="24"/>
                <w:highlight w:val="none"/>
                <w:lang w:val="en-US" w:eastAsia="zh-CN"/>
              </w:rPr>
              <w:t>4.3.2</w:t>
            </w:r>
            <w:r>
              <w:rPr>
                <w:rFonts w:hint="default"/>
                <w:b/>
                <w:bCs/>
                <w:color w:val="auto"/>
                <w:sz w:val="24"/>
                <w:szCs w:val="24"/>
                <w:highlight w:val="none"/>
              </w:rPr>
              <w:t>危险废物环境管理要求</w:t>
            </w:r>
          </w:p>
          <w:p w14:paraId="462A0EEC">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危险废物应按</w:t>
            </w:r>
            <w:r>
              <w:rPr>
                <w:rFonts w:hint="eastAsia"/>
                <w:color w:val="auto"/>
                <w:sz w:val="24"/>
                <w:szCs w:val="24"/>
                <w:highlight w:val="none"/>
                <w:lang w:eastAsia="zh-CN"/>
              </w:rPr>
              <w:t>《危险废物贮存污染控制标准》（GB18597-2023）</w:t>
            </w:r>
            <w:r>
              <w:rPr>
                <w:rFonts w:hint="default"/>
                <w:color w:val="auto"/>
                <w:sz w:val="24"/>
                <w:szCs w:val="24"/>
                <w:highlight w:val="none"/>
              </w:rPr>
              <w:t>、《危险废物收集、贮存、运输技术规范》</w:t>
            </w:r>
            <w:r>
              <w:rPr>
                <w:rFonts w:hint="eastAsia"/>
                <w:color w:val="auto"/>
                <w:sz w:val="24"/>
                <w:szCs w:val="24"/>
                <w:highlight w:val="none"/>
                <w:lang w:eastAsia="zh-CN"/>
              </w:rPr>
              <w:t>（</w:t>
            </w:r>
            <w:r>
              <w:rPr>
                <w:rFonts w:hint="default"/>
                <w:color w:val="auto"/>
                <w:sz w:val="24"/>
                <w:szCs w:val="24"/>
                <w:highlight w:val="none"/>
              </w:rPr>
              <w:t>HJ2025-2012</w:t>
            </w:r>
            <w:r>
              <w:rPr>
                <w:rFonts w:hint="eastAsia"/>
                <w:color w:val="auto"/>
                <w:sz w:val="24"/>
                <w:szCs w:val="24"/>
                <w:highlight w:val="none"/>
                <w:lang w:eastAsia="zh-CN"/>
              </w:rPr>
              <w:t>）</w:t>
            </w:r>
            <w:r>
              <w:rPr>
                <w:rFonts w:hint="default"/>
                <w:color w:val="auto"/>
                <w:sz w:val="24"/>
                <w:szCs w:val="24"/>
                <w:highlight w:val="none"/>
              </w:rPr>
              <w:t>和《河北省环境保护厅办公室关于建设全省危险废物智能监控体系的通知》</w:t>
            </w:r>
            <w:r>
              <w:rPr>
                <w:rFonts w:hint="eastAsia"/>
                <w:color w:val="auto"/>
                <w:sz w:val="24"/>
                <w:szCs w:val="24"/>
                <w:highlight w:val="none"/>
                <w:lang w:eastAsia="zh-CN"/>
              </w:rPr>
              <w:t>（</w:t>
            </w:r>
            <w:r>
              <w:rPr>
                <w:rFonts w:hint="default"/>
                <w:color w:val="auto"/>
                <w:sz w:val="24"/>
                <w:szCs w:val="24"/>
                <w:highlight w:val="none"/>
              </w:rPr>
              <w:t>冀环办发[2017]11</w:t>
            </w:r>
            <w:r>
              <w:rPr>
                <w:rFonts w:hint="eastAsia"/>
                <w:color w:val="auto"/>
                <w:sz w:val="24"/>
                <w:szCs w:val="24"/>
                <w:highlight w:val="none"/>
              </w:rPr>
              <w:t>2号</w:t>
            </w:r>
            <w:r>
              <w:rPr>
                <w:rFonts w:hint="eastAsia"/>
                <w:color w:val="auto"/>
                <w:sz w:val="24"/>
                <w:szCs w:val="24"/>
                <w:highlight w:val="none"/>
                <w:lang w:eastAsia="zh-CN"/>
              </w:rPr>
              <w:t>）</w:t>
            </w:r>
            <w:r>
              <w:rPr>
                <w:rFonts w:hint="default"/>
                <w:color w:val="auto"/>
                <w:sz w:val="24"/>
                <w:szCs w:val="24"/>
                <w:highlight w:val="none"/>
              </w:rPr>
              <w:t>、《关于发布&lt;建设项目危险废物环境影响评价指南&gt;的公告》（环境保护部公告2017年第43号）中的相关内容要求进行处理处置。</w:t>
            </w:r>
          </w:p>
          <w:p w14:paraId="464A944A">
            <w:pPr>
              <w:bidi w:val="0"/>
              <w:rPr>
                <w:rFonts w:hint="default"/>
                <w:color w:val="auto"/>
                <w:highlight w:val="none"/>
              </w:rPr>
            </w:pPr>
            <w:r>
              <w:rPr>
                <w:rFonts w:hint="default"/>
                <w:color w:val="auto"/>
                <w:highlight w:val="none"/>
              </w:rPr>
              <w:t>本项目</w:t>
            </w:r>
            <w:r>
              <w:rPr>
                <w:rFonts w:hint="eastAsia"/>
                <w:color w:val="auto"/>
                <w:highlight w:val="none"/>
                <w:lang w:val="en-US" w:eastAsia="zh-CN"/>
              </w:rPr>
              <w:t>建成后</w:t>
            </w:r>
            <w:r>
              <w:rPr>
                <w:rFonts w:hint="default"/>
                <w:color w:val="auto"/>
                <w:highlight w:val="none"/>
              </w:rPr>
              <w:t>拟采取以下措施：</w:t>
            </w:r>
          </w:p>
          <w:p w14:paraId="46381838">
            <w:pPr>
              <w:bidi w:val="0"/>
              <w:rPr>
                <w:rFonts w:hint="default"/>
                <w:color w:val="auto"/>
                <w:highlight w:val="none"/>
              </w:rPr>
            </w:pPr>
            <w:r>
              <w:rPr>
                <w:rFonts w:hint="eastAsia"/>
                <w:color w:val="auto"/>
                <w:highlight w:val="none"/>
                <w:lang w:val="en-US" w:eastAsia="zh-CN"/>
              </w:rPr>
              <w:t>4.3.2.1</w:t>
            </w:r>
            <w:r>
              <w:rPr>
                <w:rFonts w:hint="default"/>
                <w:color w:val="auto"/>
                <w:highlight w:val="none"/>
              </w:rPr>
              <w:t>危险废物收集</w:t>
            </w:r>
            <w:r>
              <w:rPr>
                <w:rFonts w:hint="default"/>
                <w:color w:val="auto"/>
                <w:highlight w:val="none"/>
              </w:rPr>
              <w:tab/>
            </w:r>
          </w:p>
          <w:p w14:paraId="3FDC6C10">
            <w:pPr>
              <w:bidi w:val="0"/>
              <w:rPr>
                <w:rFonts w:hint="default" w:eastAsia="宋体"/>
                <w:color w:val="auto"/>
                <w:highlight w:val="none"/>
                <w:lang w:val="en-US" w:eastAsia="zh-CN"/>
              </w:rPr>
            </w:pPr>
            <w:r>
              <w:rPr>
                <w:rFonts w:hint="default"/>
                <w:color w:val="auto"/>
                <w:highlight w:val="none"/>
              </w:rPr>
              <w:t>将</w:t>
            </w:r>
            <w:r>
              <w:rPr>
                <w:rFonts w:hint="eastAsia"/>
                <w:color w:val="auto"/>
                <w:highlight w:val="none"/>
                <w:lang w:val="en-US" w:eastAsia="zh-CN"/>
              </w:rPr>
              <w:t>废润滑油桶装加盖收集，</w:t>
            </w:r>
            <w:r>
              <w:rPr>
                <w:rFonts w:hint="default"/>
                <w:color w:val="auto"/>
                <w:highlight w:val="none"/>
              </w:rPr>
              <w:t>容器</w:t>
            </w:r>
            <w:r>
              <w:rPr>
                <w:rFonts w:hint="eastAsia"/>
                <w:color w:val="auto"/>
                <w:highlight w:val="none"/>
                <w:lang w:val="en-US" w:eastAsia="zh-CN"/>
              </w:rPr>
              <w:t>应达到防渗、防漏、防腐和强度等要求，内部留有适当的空间，以适应因温度变化等可能引发的收缩和膨胀，防止其导致容器渗漏或永久变形</w:t>
            </w:r>
            <w:r>
              <w:rPr>
                <w:rFonts w:hint="default"/>
                <w:color w:val="auto"/>
                <w:highlight w:val="none"/>
              </w:rPr>
              <w:t>。</w:t>
            </w:r>
            <w:r>
              <w:rPr>
                <w:rFonts w:hint="eastAsia"/>
                <w:color w:val="auto"/>
                <w:highlight w:val="none"/>
                <w:lang w:val="en-US" w:eastAsia="zh-CN"/>
              </w:rPr>
              <w:t>废油桶加盖。</w:t>
            </w:r>
          </w:p>
          <w:p w14:paraId="41454006">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eastAsia"/>
                <w:color w:val="auto"/>
                <w:sz w:val="24"/>
                <w:szCs w:val="24"/>
                <w:highlight w:val="none"/>
                <w:lang w:val="en-US" w:eastAsia="zh-CN"/>
              </w:rPr>
              <w:t>4.3.2.2</w:t>
            </w:r>
            <w:r>
              <w:rPr>
                <w:rFonts w:hint="default"/>
                <w:color w:val="auto"/>
                <w:sz w:val="24"/>
                <w:szCs w:val="24"/>
                <w:highlight w:val="none"/>
              </w:rPr>
              <w:t>危险废物贮存</w:t>
            </w:r>
          </w:p>
          <w:p w14:paraId="03FEB733">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贮存设施选址要求</w:t>
            </w:r>
          </w:p>
          <w:p w14:paraId="5CBA5347">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color w:val="auto"/>
                <w:highlight w:val="none"/>
                <w:lang w:val="en-US" w:eastAsia="zh-CN"/>
              </w:rPr>
            </w:pPr>
            <w:r>
              <w:rPr>
                <w:rFonts w:hint="eastAsia"/>
                <w:color w:val="auto"/>
                <w:highlight w:val="none"/>
                <w:lang w:val="en-US" w:eastAsia="zh-CN"/>
              </w:rPr>
              <w:t>①贮存设施选址应满足生态环境保护法律法规、规划和“三线一单”生态环境分区管控的要求，建设项目应依法进行环境影响评价。</w:t>
            </w:r>
          </w:p>
          <w:p w14:paraId="2C273C32">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default"/>
                <w:color w:val="auto"/>
                <w:highlight w:val="none"/>
                <w:lang w:val="en-US" w:eastAsia="zh-CN"/>
              </w:rPr>
            </w:pPr>
            <w:r>
              <w:rPr>
                <w:rFonts w:hint="eastAsia"/>
                <w:color w:val="auto"/>
                <w:highlight w:val="none"/>
                <w:lang w:val="en-US" w:eastAsia="zh-CN"/>
              </w:rPr>
              <w:t>②</w:t>
            </w:r>
            <w:r>
              <w:rPr>
                <w:rFonts w:hint="default"/>
                <w:color w:val="auto"/>
                <w:highlight w:val="none"/>
                <w:lang w:val="en-US" w:eastAsia="zh-CN"/>
              </w:rPr>
              <w:t>集中贮存设施不应选在生态保护红线区域、永久基本农田和其他需要特别保护的区域内，不应建在溶洞区或易遭受洪水、滑坡、泥石流、潮汐等严重自然灾害影响的地区</w:t>
            </w:r>
            <w:r>
              <w:rPr>
                <w:rFonts w:hint="eastAsia"/>
                <w:color w:val="auto"/>
                <w:highlight w:val="none"/>
                <w:lang w:val="en-US" w:eastAsia="zh-CN"/>
              </w:rPr>
              <w:t>。</w:t>
            </w:r>
          </w:p>
          <w:p w14:paraId="3677DAC7">
            <w:pPr>
              <w:bidi w:val="0"/>
              <w:rPr>
                <w:rFonts w:hint="default"/>
                <w:color w:val="auto"/>
                <w:highlight w:val="none"/>
                <w:lang w:val="en-US" w:eastAsia="zh-CN"/>
              </w:rPr>
            </w:pPr>
            <w:r>
              <w:rPr>
                <w:rFonts w:hint="default"/>
                <w:color w:val="auto"/>
                <w:highlight w:val="none"/>
                <w:lang w:val="en-US" w:eastAsia="zh-CN"/>
              </w:rPr>
              <w:t>③贮存设施不应选在江河、湖泊、运河、渠道、水库及其最高水位线以下的滩地和岸坡，以及法律法规规定禁止贮存危险废物的其他地点</w:t>
            </w:r>
            <w:r>
              <w:rPr>
                <w:rFonts w:hint="eastAsia"/>
                <w:color w:val="auto"/>
                <w:highlight w:val="none"/>
                <w:lang w:val="en-US" w:eastAsia="zh-CN"/>
              </w:rPr>
              <w:t>。</w:t>
            </w:r>
          </w:p>
          <w:p w14:paraId="35CA6495">
            <w:pPr>
              <w:bidi w:val="0"/>
              <w:rPr>
                <w:rFonts w:hint="default"/>
                <w:color w:val="auto"/>
                <w:highlight w:val="none"/>
                <w:lang w:val="en-US" w:eastAsia="zh-CN"/>
              </w:rPr>
            </w:pPr>
            <w:r>
              <w:rPr>
                <w:rFonts w:hint="default"/>
                <w:color w:val="auto"/>
                <w:highlight w:val="none"/>
                <w:lang w:val="en-US" w:eastAsia="zh-CN"/>
              </w:rPr>
              <w:t>④贮存设施场址的位置以及其与周围环境敏感目标的距离应依据环境影响评价文件确定</w:t>
            </w:r>
            <w:r>
              <w:rPr>
                <w:rFonts w:hint="eastAsia"/>
                <w:color w:val="auto"/>
                <w:highlight w:val="none"/>
                <w:lang w:val="en-US" w:eastAsia="zh-CN"/>
              </w:rPr>
              <w:t>。</w:t>
            </w:r>
          </w:p>
          <w:p w14:paraId="76BE30A7">
            <w:pPr>
              <w:bidi w:val="0"/>
              <w:rPr>
                <w:rFonts w:hint="default"/>
                <w:color w:val="auto"/>
                <w:highlight w:val="none"/>
                <w:lang w:val="en-US" w:eastAsia="zh-CN"/>
              </w:rPr>
            </w:pPr>
            <w:r>
              <w:rPr>
                <w:rFonts w:hint="eastAsia"/>
                <w:color w:val="auto"/>
                <w:highlight w:val="none"/>
                <w:lang w:val="en-US" w:eastAsia="zh-CN"/>
              </w:rPr>
              <w:t>本项目的建设满足生态环境保护法律法规、规划和“三线一单”生态环境分区管控的要求，不在</w:t>
            </w:r>
            <w:r>
              <w:rPr>
                <w:rFonts w:hint="default"/>
                <w:color w:val="auto"/>
                <w:highlight w:val="none"/>
                <w:lang w:val="en-US" w:eastAsia="zh-CN"/>
              </w:rPr>
              <w:t>生态保护红线区域、永久基本农田和其他需要特别保护的区域内，不在溶洞区或易遭受洪水、滑坡、泥石流、潮汐等严重自然灾害影响的地区</w:t>
            </w:r>
            <w:r>
              <w:rPr>
                <w:rFonts w:hint="eastAsia"/>
                <w:color w:val="auto"/>
                <w:highlight w:val="none"/>
                <w:lang w:val="en-US" w:eastAsia="zh-CN"/>
              </w:rPr>
              <w:t>，不在</w:t>
            </w:r>
            <w:r>
              <w:rPr>
                <w:rFonts w:hint="default"/>
                <w:color w:val="auto"/>
                <w:highlight w:val="none"/>
                <w:lang w:val="en-US" w:eastAsia="zh-CN"/>
              </w:rPr>
              <w:t>江河、湖泊、运河、渠道、水库及其最高水位线以下的滩地和岸坡</w:t>
            </w:r>
            <w:r>
              <w:rPr>
                <w:rFonts w:hint="eastAsia"/>
                <w:color w:val="auto"/>
                <w:highlight w:val="none"/>
                <w:lang w:val="en-US" w:eastAsia="zh-CN"/>
              </w:rPr>
              <w:t>，同时不在</w:t>
            </w:r>
            <w:r>
              <w:rPr>
                <w:rFonts w:hint="default"/>
                <w:color w:val="auto"/>
                <w:highlight w:val="none"/>
                <w:lang w:val="en-US" w:eastAsia="zh-CN"/>
              </w:rPr>
              <w:t>法律法规规定禁止贮存危险废物的其他地点</w:t>
            </w:r>
            <w:r>
              <w:rPr>
                <w:rFonts w:hint="eastAsia"/>
                <w:color w:val="auto"/>
                <w:highlight w:val="none"/>
                <w:lang w:val="en-US" w:eastAsia="zh-CN"/>
              </w:rPr>
              <w:t>，满足贮存设施选址要求。</w:t>
            </w:r>
          </w:p>
          <w:p w14:paraId="7B72F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eastAsia="宋体"/>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lang w:val="en-US" w:eastAsia="zh-CN"/>
              </w:rPr>
              <w:t>贮存设施污染控制要求</w:t>
            </w:r>
          </w:p>
          <w:p w14:paraId="68AC14C0">
            <w:pPr>
              <w:bidi w:val="0"/>
              <w:rPr>
                <w:rFonts w:hint="eastAsia"/>
                <w:color w:val="auto"/>
                <w:highlight w:val="none"/>
                <w:lang w:val="en-US" w:eastAsia="zh-CN"/>
              </w:rPr>
            </w:pPr>
            <w:r>
              <w:rPr>
                <w:rFonts w:hint="eastAsia"/>
                <w:color w:val="auto"/>
                <w:highlight w:val="none"/>
                <w:lang w:val="en-US" w:eastAsia="zh-CN"/>
              </w:rPr>
              <w:t>①贮存设施应根据危险废物的形态、物理化学性质、包装形式和污染物迁移途径，采取必要的防风、防晒、防雨、防漏、防渗、防腐以及其他环境污染防治措施，不得露天堆放危险废物。</w:t>
            </w:r>
          </w:p>
          <w:p w14:paraId="0B6C4BF8">
            <w:pPr>
              <w:bidi w:val="0"/>
              <w:rPr>
                <w:rFonts w:hint="default"/>
                <w:color w:val="auto"/>
                <w:highlight w:val="none"/>
                <w:lang w:val="en-US" w:eastAsia="zh-CN"/>
              </w:rPr>
            </w:pPr>
            <w:r>
              <w:rPr>
                <w:rFonts w:hint="default"/>
                <w:color w:val="auto"/>
                <w:highlight w:val="none"/>
                <w:lang w:val="en-US" w:eastAsia="zh-CN"/>
              </w:rPr>
              <w:t>②贮存设施或贮存分区内地面、墙面裙脚、堵截泄漏的围堰、接触危险废物的隔板和墙体等应采用坚固的材料建造，表面无裂缝</w:t>
            </w:r>
            <w:r>
              <w:rPr>
                <w:rFonts w:hint="eastAsia"/>
                <w:color w:val="auto"/>
                <w:highlight w:val="none"/>
                <w:lang w:val="en-US" w:eastAsia="zh-CN"/>
              </w:rPr>
              <w:t>。</w:t>
            </w:r>
          </w:p>
          <w:p w14:paraId="0971DA34">
            <w:pPr>
              <w:bidi w:val="0"/>
              <w:rPr>
                <w:rFonts w:hint="default"/>
                <w:color w:val="auto"/>
                <w:sz w:val="24"/>
                <w:szCs w:val="24"/>
                <w:highlight w:val="none"/>
                <w:lang w:val="en-US" w:eastAsia="zh-CN"/>
              </w:rPr>
            </w:pPr>
            <w:r>
              <w:rPr>
                <w:rFonts w:hint="default"/>
                <w:color w:val="auto"/>
                <w:sz w:val="24"/>
                <w:szCs w:val="24"/>
                <w:highlight w:val="none"/>
                <w:lang w:val="en-US" w:eastAsia="zh-CN"/>
              </w:rPr>
              <w:t>③贮存设施地面与裙脚应采取表面防渗措施；表面防渗材料应与所接触的物料或污染物相容，可采用抗渗混凝土、高密度聚乙烯膜、钠基膨润土防水毯或其他防渗性能等效的材料。贮存的危险废物直接接触地面的，</w:t>
            </w:r>
            <w:r>
              <w:rPr>
                <w:rFonts w:hint="eastAsia"/>
                <w:color w:val="auto"/>
                <w:sz w:val="24"/>
                <w:szCs w:val="24"/>
                <w:highlight w:val="none"/>
                <w:lang w:val="en-US" w:eastAsia="zh-CN"/>
              </w:rPr>
              <w:t>需</w:t>
            </w:r>
            <w:r>
              <w:rPr>
                <w:rFonts w:hint="default"/>
                <w:color w:val="auto"/>
                <w:sz w:val="24"/>
                <w:szCs w:val="24"/>
                <w:highlight w:val="none"/>
                <w:lang w:val="en-US" w:eastAsia="zh-CN"/>
              </w:rPr>
              <w:t>进行基础防渗，防渗层为至少1m厚黏土层（渗透系数不大于10</w:t>
            </w:r>
            <w:r>
              <w:rPr>
                <w:rFonts w:hint="default"/>
                <w:color w:val="auto"/>
                <w:sz w:val="24"/>
                <w:szCs w:val="24"/>
                <w:highlight w:val="none"/>
                <w:vertAlign w:val="superscript"/>
                <w:lang w:val="en-US" w:eastAsia="zh-CN"/>
              </w:rPr>
              <w:t>-7</w:t>
            </w:r>
            <w:r>
              <w:rPr>
                <w:rFonts w:hint="default"/>
                <w:color w:val="auto"/>
                <w:sz w:val="24"/>
                <w:szCs w:val="24"/>
                <w:highlight w:val="none"/>
                <w:lang w:val="en-US" w:eastAsia="zh-CN"/>
              </w:rPr>
              <w:t>cm/s），或至少2mm厚高密度聚乙烯膜等人工防渗材料（渗透系数不大于10</w:t>
            </w:r>
            <w:r>
              <w:rPr>
                <w:rFonts w:hint="default"/>
                <w:color w:val="auto"/>
                <w:sz w:val="24"/>
                <w:szCs w:val="24"/>
                <w:highlight w:val="none"/>
                <w:vertAlign w:val="superscript"/>
                <w:lang w:val="en-US" w:eastAsia="zh-CN"/>
              </w:rPr>
              <w:t>-10</w:t>
            </w:r>
            <w:r>
              <w:rPr>
                <w:rFonts w:hint="default"/>
                <w:color w:val="auto"/>
                <w:sz w:val="24"/>
                <w:szCs w:val="24"/>
                <w:highlight w:val="none"/>
                <w:lang w:val="en-US" w:eastAsia="zh-CN"/>
              </w:rPr>
              <w:t>cm/s），或其他防渗性能等效的材料</w:t>
            </w:r>
            <w:r>
              <w:rPr>
                <w:rFonts w:hint="eastAsia"/>
                <w:color w:val="auto"/>
                <w:sz w:val="24"/>
                <w:szCs w:val="24"/>
                <w:highlight w:val="none"/>
                <w:lang w:val="en-US" w:eastAsia="zh-CN"/>
              </w:rPr>
              <w:t>。</w:t>
            </w:r>
          </w:p>
          <w:p w14:paraId="31602DC8">
            <w:pPr>
              <w:bidi w:val="0"/>
              <w:rPr>
                <w:rFonts w:hint="default"/>
                <w:color w:val="auto"/>
                <w:highlight w:val="none"/>
                <w:lang w:val="en-US" w:eastAsia="zh-CN"/>
              </w:rPr>
            </w:pPr>
            <w:r>
              <w:rPr>
                <w:rFonts w:hint="default"/>
                <w:color w:val="auto"/>
                <w:highlight w:val="none"/>
                <w:lang w:val="en-US" w:eastAsia="zh-CN"/>
              </w:rPr>
              <w:t>④同一贮存设施宜采用相同的防渗、防腐工艺（包括防渗、防腐结构或材料），防渗、防腐材料应覆盖所有可能与废物及其渗滤液、渗漏液等接触的构筑物表面；采用不同防渗、防腐工艺应分别建设贮存分区</w:t>
            </w:r>
            <w:r>
              <w:rPr>
                <w:rFonts w:hint="eastAsia"/>
                <w:color w:val="auto"/>
                <w:highlight w:val="none"/>
                <w:lang w:val="en-US" w:eastAsia="zh-CN"/>
              </w:rPr>
              <w:t>。</w:t>
            </w:r>
          </w:p>
          <w:p w14:paraId="68C464E8">
            <w:pPr>
              <w:bidi w:val="0"/>
              <w:rPr>
                <w:rFonts w:hint="default"/>
                <w:color w:val="auto"/>
                <w:highlight w:val="none"/>
                <w:lang w:val="en-US" w:eastAsia="zh-CN"/>
              </w:rPr>
            </w:pPr>
            <w:r>
              <w:rPr>
                <w:rFonts w:hint="default"/>
                <w:color w:val="auto"/>
                <w:highlight w:val="none"/>
                <w:lang w:val="en-US" w:eastAsia="zh-CN"/>
              </w:rPr>
              <w:t>⑤采取技术和管理措施防止无关人员进入</w:t>
            </w:r>
            <w:r>
              <w:rPr>
                <w:rFonts w:hint="eastAsia"/>
                <w:color w:val="auto"/>
                <w:highlight w:val="none"/>
                <w:lang w:val="en-US" w:eastAsia="zh-CN"/>
              </w:rPr>
              <w:t>。</w:t>
            </w:r>
          </w:p>
          <w:p w14:paraId="0E9840B5">
            <w:pPr>
              <w:bidi w:val="0"/>
              <w:rPr>
                <w:rFonts w:hint="default"/>
                <w:color w:val="auto"/>
                <w:highlight w:val="none"/>
                <w:lang w:val="en-US" w:eastAsia="zh-CN"/>
              </w:rPr>
            </w:pPr>
            <w:r>
              <w:rPr>
                <w:rFonts w:hint="default"/>
                <w:color w:val="auto"/>
                <w:highlight w:val="none"/>
                <w:lang w:val="en-US" w:eastAsia="zh-CN"/>
              </w:rPr>
              <w:t>⑥贮存库内不同贮存分区之间应采取隔离措施。隔离措施可根据危险废物特性采用过道、隔板或隔墙等方式</w:t>
            </w:r>
            <w:r>
              <w:rPr>
                <w:rFonts w:hint="eastAsia"/>
                <w:color w:val="auto"/>
                <w:highlight w:val="none"/>
                <w:lang w:val="en-US" w:eastAsia="zh-CN"/>
              </w:rPr>
              <w:t>。</w:t>
            </w:r>
          </w:p>
          <w:p w14:paraId="1D3B5565">
            <w:pPr>
              <w:bidi w:val="0"/>
              <w:rPr>
                <w:rFonts w:hint="default"/>
                <w:color w:val="auto"/>
                <w:highlight w:val="none"/>
                <w:lang w:val="en-US" w:eastAsia="zh-CN"/>
              </w:rPr>
            </w:pPr>
            <w:r>
              <w:rPr>
                <w:rFonts w:hint="default"/>
                <w:color w:val="auto"/>
                <w:highlight w:val="none"/>
                <w:lang w:val="en-US" w:eastAsia="zh-CN"/>
              </w:rPr>
              <w:t>⑦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w:t>
            </w:r>
            <w:r>
              <w:rPr>
                <w:rFonts w:hint="eastAsia"/>
                <w:color w:val="auto"/>
                <w:highlight w:val="none"/>
                <w:lang w:val="en-US" w:eastAsia="zh-CN"/>
              </w:rPr>
              <w:t>。</w:t>
            </w:r>
          </w:p>
          <w:p w14:paraId="135E1D9A">
            <w:pPr>
              <w:bidi w:val="0"/>
              <w:rPr>
                <w:rFonts w:hint="default"/>
                <w:color w:val="auto"/>
                <w:highlight w:val="none"/>
                <w:lang w:val="en-US" w:eastAsia="zh-CN"/>
              </w:rPr>
            </w:pPr>
            <w:r>
              <w:rPr>
                <w:rFonts w:hint="default"/>
                <w:color w:val="auto"/>
                <w:highlight w:val="none"/>
                <w:lang w:val="en-US" w:eastAsia="zh-CN"/>
              </w:rPr>
              <w:t>⑧贮存易产生粉尘、VOCs、酸雾、有毒有害大气污染物和刺激性气味气体的危险废物贮存库，应设置气体收集装置和气体净化设施；气体净化设施的排气筒高度应符合GB16297要求</w:t>
            </w:r>
            <w:r>
              <w:rPr>
                <w:rFonts w:hint="eastAsia"/>
                <w:color w:val="auto"/>
                <w:highlight w:val="none"/>
                <w:lang w:val="en-US" w:eastAsia="zh-CN"/>
              </w:rPr>
              <w:t>。</w:t>
            </w:r>
          </w:p>
          <w:p w14:paraId="3E361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本项目</w:t>
            </w:r>
            <w:r>
              <w:rPr>
                <w:rFonts w:hint="eastAsia"/>
                <w:color w:val="auto"/>
                <w:sz w:val="24"/>
                <w:szCs w:val="24"/>
                <w:highlight w:val="none"/>
                <w:vertAlign w:val="baseline"/>
                <w:lang w:val="en-US" w:eastAsia="zh-CN"/>
              </w:rPr>
              <w:t>在生产车间一层包装车间内西北角设置一座4m</w:t>
            </w:r>
            <w:r>
              <w:rPr>
                <w:rFonts w:hint="eastAsia"/>
                <w:color w:val="auto"/>
                <w:sz w:val="24"/>
                <w:szCs w:val="24"/>
                <w:highlight w:val="none"/>
                <w:vertAlign w:val="superscript"/>
                <w:lang w:val="en-US" w:eastAsia="zh-CN"/>
              </w:rPr>
              <w:t>2</w:t>
            </w:r>
            <w:r>
              <w:rPr>
                <w:rFonts w:hint="eastAsia"/>
                <w:color w:val="auto"/>
                <w:sz w:val="24"/>
                <w:szCs w:val="24"/>
                <w:highlight w:val="none"/>
                <w:vertAlign w:val="baseline"/>
                <w:lang w:val="en-US" w:eastAsia="zh-CN"/>
              </w:rPr>
              <w:t>的危废间，用于暂存生产过程产生的危险废物，</w:t>
            </w:r>
            <w:r>
              <w:rPr>
                <w:rFonts w:hint="default"/>
                <w:color w:val="auto"/>
                <w:sz w:val="24"/>
                <w:szCs w:val="24"/>
                <w:highlight w:val="none"/>
                <w:lang w:val="en-US" w:eastAsia="zh-CN"/>
              </w:rPr>
              <w:t>贮存设施内地面、墙面裙脚、堵截泄漏的围堰、接触危险废物的隔板和墙体等采用坚固的材料建造，表面无裂缝</w:t>
            </w:r>
            <w:r>
              <w:rPr>
                <w:rFonts w:hint="eastAsia"/>
                <w:color w:val="auto"/>
                <w:sz w:val="24"/>
                <w:szCs w:val="24"/>
                <w:highlight w:val="none"/>
                <w:lang w:val="en-US" w:eastAsia="zh-CN"/>
              </w:rPr>
              <w:t>；</w:t>
            </w:r>
            <w:r>
              <w:rPr>
                <w:rFonts w:hint="default"/>
                <w:color w:val="auto"/>
                <w:sz w:val="24"/>
                <w:szCs w:val="24"/>
                <w:highlight w:val="none"/>
                <w:lang w:val="en-US" w:eastAsia="zh-CN"/>
              </w:rPr>
              <w:t>地面与裙脚</w:t>
            </w:r>
            <w:r>
              <w:rPr>
                <w:rFonts w:hint="eastAsia"/>
                <w:color w:val="auto"/>
                <w:sz w:val="24"/>
                <w:szCs w:val="24"/>
                <w:highlight w:val="none"/>
                <w:lang w:val="en-US" w:eastAsia="zh-CN"/>
              </w:rPr>
              <w:t>按要求</w:t>
            </w:r>
            <w:r>
              <w:rPr>
                <w:rFonts w:hint="default"/>
                <w:color w:val="auto"/>
                <w:sz w:val="24"/>
                <w:szCs w:val="24"/>
                <w:highlight w:val="none"/>
                <w:lang w:val="en-US" w:eastAsia="zh-CN"/>
              </w:rPr>
              <w:t>采取表面防渗措施</w:t>
            </w:r>
            <w:r>
              <w:rPr>
                <w:rFonts w:hint="eastAsia"/>
                <w:color w:val="auto"/>
                <w:sz w:val="24"/>
                <w:szCs w:val="24"/>
                <w:highlight w:val="none"/>
                <w:lang w:val="en-US" w:eastAsia="zh-CN"/>
              </w:rPr>
              <w:t>；危废间内</w:t>
            </w:r>
            <w:r>
              <w:rPr>
                <w:rFonts w:hint="default"/>
                <w:color w:val="auto"/>
                <w:sz w:val="24"/>
                <w:szCs w:val="24"/>
                <w:highlight w:val="none"/>
                <w:lang w:val="en-US" w:eastAsia="zh-CN"/>
              </w:rPr>
              <w:t>不同贮存分区之间采取过道、隔板或隔墙等隔离措施</w:t>
            </w:r>
            <w:r>
              <w:rPr>
                <w:rFonts w:hint="eastAsia"/>
                <w:color w:val="auto"/>
                <w:sz w:val="24"/>
                <w:szCs w:val="24"/>
                <w:highlight w:val="none"/>
                <w:lang w:val="en-US" w:eastAsia="zh-CN"/>
              </w:rPr>
              <w:t>，危险废物设置液体泄漏堵截设施</w:t>
            </w:r>
            <w:r>
              <w:rPr>
                <w:rFonts w:hint="default"/>
                <w:color w:val="auto"/>
                <w:sz w:val="24"/>
                <w:szCs w:val="24"/>
                <w:highlight w:val="none"/>
                <w:lang w:val="en-US" w:eastAsia="zh-CN"/>
              </w:rPr>
              <w:t>，堵截设施最小容积不低于对应贮存区域最大液态废物容器容积或液态废物总储量1/10（二者取较大者）</w:t>
            </w:r>
            <w:r>
              <w:rPr>
                <w:rFonts w:hint="eastAsia"/>
                <w:color w:val="auto"/>
                <w:sz w:val="24"/>
                <w:szCs w:val="24"/>
                <w:highlight w:val="none"/>
                <w:lang w:val="en-US" w:eastAsia="zh-CN"/>
              </w:rPr>
              <w:t>；本项目产生的危险废物主要有废润滑油、废油桶，废润滑油桶装加盖暂存于危废间，废油桶加盖暂存于危废间，常温常压下基本无废气产生，无需设置</w:t>
            </w:r>
            <w:r>
              <w:rPr>
                <w:rFonts w:hint="default"/>
                <w:color w:val="auto"/>
                <w:highlight w:val="none"/>
                <w:lang w:val="en-US" w:eastAsia="zh-CN"/>
              </w:rPr>
              <w:t>体收集装置和气体净化设施</w:t>
            </w:r>
            <w:r>
              <w:rPr>
                <w:rFonts w:hint="eastAsia"/>
                <w:color w:val="auto"/>
                <w:sz w:val="24"/>
                <w:szCs w:val="24"/>
                <w:highlight w:val="none"/>
                <w:lang w:val="en-US" w:eastAsia="zh-CN"/>
              </w:rPr>
              <w:t>。</w:t>
            </w:r>
          </w:p>
          <w:p w14:paraId="6059C468">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贮存过程污染控制要求</w:t>
            </w:r>
          </w:p>
          <w:p w14:paraId="731F0828">
            <w:pPr>
              <w:bidi w:val="0"/>
              <w:rPr>
                <w:rFonts w:hint="eastAsia"/>
                <w:color w:val="auto"/>
                <w:highlight w:val="none"/>
                <w:lang w:val="en-US" w:eastAsia="zh-CN"/>
              </w:rPr>
            </w:pPr>
            <w:r>
              <w:rPr>
                <w:rFonts w:hint="eastAsia"/>
                <w:color w:val="auto"/>
                <w:highlight w:val="none"/>
                <w:lang w:val="en-US" w:eastAsia="zh-CN"/>
              </w:rPr>
              <w:t>①在常温常压下不易水解、不易挥发的固态危险废物可分类堆放贮存，其他固态危险废物应装入容器或包装物内贮存。</w:t>
            </w:r>
          </w:p>
          <w:p w14:paraId="1C821B50">
            <w:pPr>
              <w:bidi w:val="0"/>
              <w:rPr>
                <w:rFonts w:hint="default"/>
                <w:color w:val="auto"/>
                <w:highlight w:val="none"/>
                <w:lang w:val="en-US" w:eastAsia="zh-CN"/>
              </w:rPr>
            </w:pPr>
            <w:r>
              <w:rPr>
                <w:rFonts w:hint="default"/>
                <w:color w:val="auto"/>
                <w:highlight w:val="none"/>
                <w:lang w:val="en-US" w:eastAsia="zh-CN"/>
              </w:rPr>
              <w:t>②液态危险废物应装入容器内贮存，或直接采用贮存池、贮存罐区贮存</w:t>
            </w:r>
            <w:r>
              <w:rPr>
                <w:rFonts w:hint="eastAsia"/>
                <w:color w:val="auto"/>
                <w:highlight w:val="none"/>
                <w:lang w:val="en-US" w:eastAsia="zh-CN"/>
              </w:rPr>
              <w:t>。</w:t>
            </w:r>
          </w:p>
          <w:p w14:paraId="518D43A1">
            <w:pPr>
              <w:bidi w:val="0"/>
              <w:rPr>
                <w:rFonts w:hint="default"/>
                <w:color w:val="auto"/>
                <w:highlight w:val="none"/>
                <w:lang w:val="en-US" w:eastAsia="zh-CN"/>
              </w:rPr>
            </w:pPr>
            <w:r>
              <w:rPr>
                <w:rFonts w:hint="default"/>
                <w:color w:val="auto"/>
                <w:highlight w:val="none"/>
                <w:lang w:val="en-US" w:eastAsia="zh-CN"/>
              </w:rPr>
              <w:t>③半固态危险废物应装入容器或包装袋内贮存，或直接采用贮存池贮存</w:t>
            </w:r>
            <w:r>
              <w:rPr>
                <w:rFonts w:hint="eastAsia"/>
                <w:color w:val="auto"/>
                <w:highlight w:val="none"/>
                <w:lang w:val="en-US" w:eastAsia="zh-CN"/>
              </w:rPr>
              <w:t>。</w:t>
            </w:r>
          </w:p>
          <w:p w14:paraId="2D10CE52">
            <w:pPr>
              <w:bidi w:val="0"/>
              <w:rPr>
                <w:rFonts w:hint="default"/>
                <w:color w:val="auto"/>
                <w:highlight w:val="none"/>
                <w:lang w:val="en-US" w:eastAsia="zh-CN"/>
              </w:rPr>
            </w:pPr>
            <w:r>
              <w:rPr>
                <w:rFonts w:hint="default"/>
                <w:color w:val="auto"/>
                <w:highlight w:val="none"/>
                <w:lang w:val="en-US" w:eastAsia="zh-CN"/>
              </w:rPr>
              <w:t>④具有热塑性的危险废物应装入容器或包装袋内进行贮存</w:t>
            </w:r>
            <w:r>
              <w:rPr>
                <w:rFonts w:hint="eastAsia"/>
                <w:color w:val="auto"/>
                <w:highlight w:val="none"/>
                <w:lang w:val="en-US" w:eastAsia="zh-CN"/>
              </w:rPr>
              <w:t>。</w:t>
            </w:r>
          </w:p>
          <w:p w14:paraId="299EB7AE">
            <w:pPr>
              <w:bidi w:val="0"/>
              <w:rPr>
                <w:rFonts w:hint="default"/>
                <w:color w:val="auto"/>
                <w:highlight w:val="none"/>
                <w:lang w:val="en-US" w:eastAsia="zh-CN"/>
              </w:rPr>
            </w:pPr>
            <w:r>
              <w:rPr>
                <w:rFonts w:hint="default"/>
                <w:color w:val="auto"/>
                <w:highlight w:val="none"/>
                <w:lang w:val="en-US" w:eastAsia="zh-CN"/>
              </w:rPr>
              <w:t>⑤易产生粉尘、VOCs、酸雾、有毒有害大气污染物和刺激性气味气体的危险废物应装入闭口容器或包装物内贮存</w:t>
            </w:r>
            <w:r>
              <w:rPr>
                <w:rFonts w:hint="eastAsia"/>
                <w:color w:val="auto"/>
                <w:highlight w:val="none"/>
                <w:lang w:val="en-US" w:eastAsia="zh-CN"/>
              </w:rPr>
              <w:t>。</w:t>
            </w:r>
          </w:p>
          <w:p w14:paraId="4564CD45">
            <w:pPr>
              <w:bidi w:val="0"/>
              <w:rPr>
                <w:rFonts w:hint="default"/>
                <w:color w:val="auto"/>
                <w:highlight w:val="none"/>
                <w:lang w:val="en-US" w:eastAsia="zh-CN"/>
              </w:rPr>
            </w:pPr>
            <w:r>
              <w:rPr>
                <w:rFonts w:hint="default"/>
                <w:color w:val="auto"/>
                <w:highlight w:val="none"/>
                <w:lang w:val="en-US" w:eastAsia="zh-CN"/>
              </w:rPr>
              <w:t>⑥危险废物贮存过程中易产生粉尘等无组织排放的，应采取抑尘等有效措施</w:t>
            </w:r>
            <w:r>
              <w:rPr>
                <w:rFonts w:hint="eastAsia"/>
                <w:color w:val="auto"/>
                <w:highlight w:val="none"/>
                <w:lang w:val="en-US" w:eastAsia="zh-CN"/>
              </w:rPr>
              <w:t>。</w:t>
            </w:r>
          </w:p>
          <w:p w14:paraId="4A6A40D7">
            <w:pPr>
              <w:bidi w:val="0"/>
              <w:rPr>
                <w:rFonts w:hint="default"/>
                <w:color w:val="auto"/>
                <w:highlight w:val="none"/>
                <w:lang w:val="en-US" w:eastAsia="zh-CN"/>
              </w:rPr>
            </w:pPr>
            <w:r>
              <w:rPr>
                <w:rFonts w:hint="default"/>
                <w:color w:val="auto"/>
                <w:highlight w:val="none"/>
                <w:lang w:val="en-US" w:eastAsia="zh-CN"/>
              </w:rPr>
              <w:t>⑦危险废物存入贮存设施前应对危险废物类别和特性与危险废物标签等危险废物识别标志的一致性进行核验，不一致的或类别、特性不明的不应存入</w:t>
            </w:r>
            <w:r>
              <w:rPr>
                <w:rFonts w:hint="eastAsia"/>
                <w:color w:val="auto"/>
                <w:highlight w:val="none"/>
                <w:lang w:val="en-US" w:eastAsia="zh-CN"/>
              </w:rPr>
              <w:t>。</w:t>
            </w:r>
          </w:p>
          <w:p w14:paraId="1DB30E0A">
            <w:pPr>
              <w:bidi w:val="0"/>
              <w:rPr>
                <w:rFonts w:hint="default"/>
                <w:color w:val="auto"/>
                <w:highlight w:val="none"/>
                <w:lang w:val="en-US" w:eastAsia="zh-CN"/>
              </w:rPr>
            </w:pPr>
            <w:r>
              <w:rPr>
                <w:rFonts w:hint="default"/>
                <w:color w:val="auto"/>
                <w:highlight w:val="none"/>
                <w:lang w:val="en-US" w:eastAsia="zh-CN"/>
              </w:rPr>
              <w:t>⑧应定期检查危险废物的贮存状况，及时清理贮存设施地面，更换破损泄漏的危险废物贮存容器和包装物，保证堆存危险废物的防雨、防风、防扬尘等设施功能完好</w:t>
            </w:r>
            <w:r>
              <w:rPr>
                <w:rFonts w:hint="eastAsia"/>
                <w:color w:val="auto"/>
                <w:highlight w:val="none"/>
                <w:lang w:val="en-US" w:eastAsia="zh-CN"/>
              </w:rPr>
              <w:t>。</w:t>
            </w:r>
          </w:p>
          <w:p w14:paraId="6C261A19">
            <w:pPr>
              <w:bidi w:val="0"/>
              <w:rPr>
                <w:rFonts w:hint="default"/>
                <w:color w:val="auto"/>
                <w:highlight w:val="none"/>
                <w:lang w:val="en-US" w:eastAsia="zh-CN"/>
              </w:rPr>
            </w:pPr>
            <w:r>
              <w:rPr>
                <w:rFonts w:hint="default"/>
                <w:color w:val="auto"/>
                <w:highlight w:val="none"/>
                <w:lang w:val="en-US" w:eastAsia="zh-CN"/>
              </w:rPr>
              <w:t>⑨贮存设施运行期间，应按国家有关标准和规定建立危险废物管理台账并保存</w:t>
            </w:r>
            <w:r>
              <w:rPr>
                <w:rFonts w:hint="eastAsia"/>
                <w:color w:val="auto"/>
                <w:highlight w:val="none"/>
                <w:lang w:val="en-US" w:eastAsia="zh-CN"/>
              </w:rPr>
              <w:t>。</w:t>
            </w:r>
          </w:p>
          <w:p w14:paraId="16D1D786">
            <w:pPr>
              <w:bidi w:val="0"/>
              <w:rPr>
                <w:rFonts w:hint="default"/>
                <w:color w:val="auto"/>
                <w:highlight w:val="none"/>
                <w:lang w:val="en-US" w:eastAsia="zh-CN"/>
              </w:rPr>
            </w:pPr>
            <w:r>
              <w:rPr>
                <w:rFonts w:hint="default"/>
                <w:color w:val="auto"/>
                <w:highlight w:val="none"/>
                <w:lang w:val="en-US" w:eastAsia="zh-CN"/>
              </w:rPr>
              <w:t>⑩贮存设施所有者或运营者应建立贮存设施环境管理制度、管理人员岗位职责制度、设施运行操作制度、人员岗位培训制度等</w:t>
            </w:r>
            <w:r>
              <w:rPr>
                <w:rFonts w:hint="eastAsia"/>
                <w:color w:val="auto"/>
                <w:highlight w:val="none"/>
                <w:lang w:val="en-US" w:eastAsia="zh-CN"/>
              </w:rPr>
              <w:t>。</w:t>
            </w:r>
          </w:p>
          <w:p w14:paraId="6CAAA08F">
            <w:pPr>
              <w:bidi w:val="0"/>
              <w:rPr>
                <w:rFonts w:hint="eastAsia"/>
                <w:color w:val="auto"/>
                <w:highlight w:val="none"/>
                <w:lang w:val="en-US" w:eastAsia="zh-CN"/>
              </w:rPr>
            </w:pPr>
            <w:r>
              <w:rPr>
                <w:rFonts w:hint="default"/>
                <w:color w:val="auto"/>
                <w:highlight w:val="none"/>
                <w:lang w:val="en-US" w:eastAsia="zh-CN"/>
              </w:rPr>
              <w:t>⑪贮存设施所有者或运营者应依据国家土壤和地下水污染防治的有关规定，结合贮存设施特点建立土壤和地下水污染隐患排查制度，并定期开展隐患排查；发现隐患应及时采取措施消除隐患，并建立档案</w:t>
            </w:r>
            <w:r>
              <w:rPr>
                <w:rFonts w:hint="eastAsia"/>
                <w:color w:val="auto"/>
                <w:highlight w:val="none"/>
                <w:lang w:val="en-US" w:eastAsia="zh-CN"/>
              </w:rPr>
              <w:t>。</w:t>
            </w:r>
          </w:p>
          <w:p w14:paraId="643DF590">
            <w:pPr>
              <w:bidi w:val="0"/>
              <w:rPr>
                <w:rFonts w:hint="eastAsia"/>
                <w:color w:val="auto"/>
                <w:highlight w:val="none"/>
                <w:lang w:val="en-US" w:eastAsia="zh-CN"/>
              </w:rPr>
            </w:pPr>
            <w:r>
              <w:rPr>
                <w:rFonts w:hint="default"/>
                <w:color w:val="auto"/>
                <w:highlight w:val="none"/>
                <w:lang w:val="en-US" w:eastAsia="zh-CN"/>
              </w:rPr>
              <w:t>⑫贮存设施所有者或运营者应建立贮存设施全部档案，包括设计、施工、验收、运行、监测和环境应急等，应按国家有关档案管理的法律法规进行整理和归档</w:t>
            </w:r>
            <w:r>
              <w:rPr>
                <w:rFonts w:hint="eastAsia"/>
                <w:color w:val="auto"/>
                <w:highlight w:val="none"/>
                <w:lang w:val="en-US" w:eastAsia="zh-CN"/>
              </w:rPr>
              <w:t>。</w:t>
            </w:r>
          </w:p>
          <w:p w14:paraId="611C53DF">
            <w:pPr>
              <w:bidi w:val="0"/>
              <w:rPr>
                <w:rFonts w:hint="default"/>
                <w:color w:val="auto"/>
                <w:highlight w:val="none"/>
                <w:lang w:val="en-US" w:eastAsia="zh-CN"/>
              </w:rPr>
            </w:pPr>
            <w:r>
              <w:rPr>
                <w:rFonts w:hint="eastAsia"/>
                <w:color w:val="auto"/>
                <w:highlight w:val="none"/>
                <w:lang w:val="en-US" w:eastAsia="zh-CN"/>
              </w:rPr>
              <w:t>本项目产生的危险废物均采用防渗、防漏、防腐的容器分区贮存于危废间；项目建成后</w:t>
            </w:r>
            <w:r>
              <w:rPr>
                <w:rFonts w:hint="default"/>
                <w:color w:val="auto"/>
                <w:highlight w:val="none"/>
                <w:lang w:val="en-US" w:eastAsia="zh-CN"/>
              </w:rPr>
              <w:t>定期检查危险废物的贮存状况</w:t>
            </w:r>
            <w:r>
              <w:rPr>
                <w:rFonts w:hint="eastAsia"/>
                <w:color w:val="auto"/>
                <w:highlight w:val="none"/>
                <w:lang w:val="en-US" w:eastAsia="zh-CN"/>
              </w:rPr>
              <w:t>，</w:t>
            </w:r>
            <w:r>
              <w:rPr>
                <w:rFonts w:hint="default"/>
                <w:color w:val="auto"/>
                <w:highlight w:val="none"/>
                <w:lang w:val="en-US" w:eastAsia="zh-CN"/>
              </w:rPr>
              <w:t>保证堆存危险废物的防雨、防风、防扬尘等设施功能完好</w:t>
            </w:r>
            <w:r>
              <w:rPr>
                <w:rFonts w:hint="eastAsia"/>
                <w:color w:val="auto"/>
                <w:highlight w:val="none"/>
                <w:lang w:val="en-US" w:eastAsia="zh-CN"/>
              </w:rPr>
              <w:t>；</w:t>
            </w:r>
            <w:r>
              <w:rPr>
                <w:rFonts w:hint="default"/>
                <w:color w:val="auto"/>
                <w:highlight w:val="none"/>
                <w:lang w:val="en-US" w:eastAsia="zh-CN"/>
              </w:rPr>
              <w:t>按国家有关标准和规定建立危险废物管理台账并保存</w:t>
            </w:r>
            <w:r>
              <w:rPr>
                <w:rFonts w:hint="eastAsia"/>
                <w:color w:val="auto"/>
                <w:highlight w:val="none"/>
                <w:lang w:val="en-US" w:eastAsia="zh-CN"/>
              </w:rPr>
              <w:t>；</w:t>
            </w:r>
            <w:r>
              <w:rPr>
                <w:rFonts w:hint="default"/>
                <w:color w:val="auto"/>
                <w:highlight w:val="none"/>
                <w:lang w:val="en-US" w:eastAsia="zh-CN"/>
              </w:rPr>
              <w:t>建立贮存设施环境管理制度、管理人员岗位职责制度、设施运行操作制度、人员岗位培训制度等</w:t>
            </w:r>
            <w:r>
              <w:rPr>
                <w:rFonts w:hint="eastAsia"/>
                <w:color w:val="auto"/>
                <w:highlight w:val="none"/>
                <w:lang w:val="en-US" w:eastAsia="zh-CN"/>
              </w:rPr>
              <w:t>；</w:t>
            </w:r>
            <w:r>
              <w:rPr>
                <w:rFonts w:hint="default"/>
                <w:color w:val="auto"/>
                <w:highlight w:val="none"/>
                <w:lang w:val="en-US" w:eastAsia="zh-CN"/>
              </w:rPr>
              <w:t>依据国家土壤和地下水污染防治的有关规定，结合贮存设施特点建立土壤和地下水污染隐患排查制度，并定期开展隐患排查</w:t>
            </w:r>
            <w:r>
              <w:rPr>
                <w:rFonts w:hint="eastAsia"/>
                <w:color w:val="auto"/>
                <w:highlight w:val="none"/>
                <w:lang w:val="en-US" w:eastAsia="zh-CN"/>
              </w:rPr>
              <w:t>，</w:t>
            </w:r>
            <w:r>
              <w:rPr>
                <w:rFonts w:hint="default"/>
                <w:color w:val="auto"/>
                <w:highlight w:val="none"/>
                <w:lang w:val="en-US" w:eastAsia="zh-CN"/>
              </w:rPr>
              <w:t>发现隐患及时采取措施消除隐患，并建立档案</w:t>
            </w:r>
            <w:r>
              <w:rPr>
                <w:rFonts w:hint="eastAsia"/>
                <w:color w:val="auto"/>
                <w:highlight w:val="none"/>
                <w:lang w:val="en-US" w:eastAsia="zh-CN"/>
              </w:rPr>
              <w:t>；</w:t>
            </w:r>
            <w:r>
              <w:rPr>
                <w:rFonts w:hint="default"/>
                <w:color w:val="auto"/>
                <w:highlight w:val="none"/>
                <w:lang w:val="en-US" w:eastAsia="zh-CN"/>
              </w:rPr>
              <w:t>建立贮存设施全部档案</w:t>
            </w:r>
            <w:r>
              <w:rPr>
                <w:rFonts w:hint="eastAsia"/>
                <w:color w:val="auto"/>
                <w:highlight w:val="none"/>
                <w:lang w:val="en-US" w:eastAsia="zh-CN"/>
              </w:rPr>
              <w:t>，</w:t>
            </w:r>
            <w:r>
              <w:rPr>
                <w:rFonts w:hint="default"/>
                <w:color w:val="auto"/>
                <w:highlight w:val="none"/>
                <w:lang w:val="en-US" w:eastAsia="zh-CN"/>
              </w:rPr>
              <w:t>按国家有关档案管理的法律法规进行整理和归档</w:t>
            </w:r>
            <w:r>
              <w:rPr>
                <w:rFonts w:hint="eastAsia"/>
                <w:color w:val="auto"/>
                <w:highlight w:val="none"/>
                <w:lang w:val="en-US" w:eastAsia="zh-CN"/>
              </w:rPr>
              <w:t>。</w:t>
            </w:r>
          </w:p>
          <w:p w14:paraId="26DEEFD0">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本项目危险废物贮存场所基本情况见下表。</w:t>
            </w:r>
          </w:p>
          <w:p w14:paraId="6CBBBD68">
            <w:pPr>
              <w:pStyle w:val="35"/>
              <w:numPr>
                <w:ilvl w:val="0"/>
                <w:numId w:val="26"/>
              </w:numPr>
              <w:bidi w:val="0"/>
              <w:ind w:left="0" w:leftChars="0" w:firstLine="0" w:firstLineChars="0"/>
              <w:rPr>
                <w:rFonts w:hint="eastAsia" w:eastAsia="宋体"/>
                <w:color w:val="auto"/>
                <w:highlight w:val="none"/>
                <w:lang w:val="en-US" w:eastAsia="zh-CN"/>
              </w:rPr>
            </w:pPr>
            <w:r>
              <w:rPr>
                <w:rFonts w:hint="default"/>
                <w:color w:val="auto"/>
                <w:sz w:val="21"/>
                <w:szCs w:val="21"/>
                <w:highlight w:val="none"/>
              </w:rPr>
              <w:t xml:space="preserve">  危险废物贮存场所基本情况表</w:t>
            </w:r>
            <w:r>
              <w:rPr>
                <w:rFonts w:hint="eastAsia"/>
                <w:color w:val="auto"/>
                <w:sz w:val="21"/>
                <w:szCs w:val="21"/>
                <w:highlight w:val="none"/>
                <w:lang w:val="en-US" w:eastAsia="zh-CN"/>
              </w:rPr>
              <w:t>一览表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57"/>
              <w:gridCol w:w="711"/>
              <w:gridCol w:w="1119"/>
              <w:gridCol w:w="964"/>
              <w:gridCol w:w="1087"/>
              <w:gridCol w:w="1082"/>
              <w:gridCol w:w="725"/>
              <w:gridCol w:w="1066"/>
              <w:gridCol w:w="796"/>
            </w:tblGrid>
            <w:tr w14:paraId="13FB4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57" w:type="dxa"/>
                  <w:tcBorders>
                    <w:tl2br w:val="nil"/>
                    <w:tr2bl w:val="nil"/>
                  </w:tcBorders>
                  <w:noWrap w:val="0"/>
                  <w:vAlign w:val="center"/>
                </w:tcPr>
                <w:p w14:paraId="2F1DDC6B">
                  <w:pPr>
                    <w:pStyle w:val="3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序号</w:t>
                  </w:r>
                </w:p>
              </w:tc>
              <w:tc>
                <w:tcPr>
                  <w:tcW w:w="711" w:type="dxa"/>
                  <w:tcBorders>
                    <w:tl2br w:val="nil"/>
                    <w:tr2bl w:val="nil"/>
                  </w:tcBorders>
                  <w:noWrap w:val="0"/>
                  <w:vAlign w:val="center"/>
                </w:tcPr>
                <w:p w14:paraId="55BF52A4">
                  <w:pPr>
                    <w:pStyle w:val="3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贮存场所名称</w:t>
                  </w:r>
                </w:p>
              </w:tc>
              <w:tc>
                <w:tcPr>
                  <w:tcW w:w="1119" w:type="dxa"/>
                  <w:tcBorders>
                    <w:tl2br w:val="nil"/>
                    <w:tr2bl w:val="nil"/>
                  </w:tcBorders>
                  <w:noWrap w:val="0"/>
                  <w:vAlign w:val="center"/>
                </w:tcPr>
                <w:p w14:paraId="5775215C">
                  <w:pPr>
                    <w:pStyle w:val="3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危险废物名称</w:t>
                  </w:r>
                </w:p>
              </w:tc>
              <w:tc>
                <w:tcPr>
                  <w:tcW w:w="964" w:type="dxa"/>
                  <w:tcBorders>
                    <w:tl2br w:val="nil"/>
                    <w:tr2bl w:val="nil"/>
                  </w:tcBorders>
                  <w:noWrap w:val="0"/>
                  <w:vAlign w:val="center"/>
                </w:tcPr>
                <w:p w14:paraId="73B041E5">
                  <w:pPr>
                    <w:pStyle w:val="3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危险废物类别</w:t>
                  </w:r>
                </w:p>
              </w:tc>
              <w:tc>
                <w:tcPr>
                  <w:tcW w:w="1087" w:type="dxa"/>
                  <w:tcBorders>
                    <w:tl2br w:val="nil"/>
                    <w:tr2bl w:val="nil"/>
                  </w:tcBorders>
                  <w:noWrap w:val="0"/>
                  <w:vAlign w:val="center"/>
                </w:tcPr>
                <w:p w14:paraId="7B17AD6D">
                  <w:pPr>
                    <w:pStyle w:val="3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危险废物代码</w:t>
                  </w:r>
                </w:p>
              </w:tc>
              <w:tc>
                <w:tcPr>
                  <w:tcW w:w="1082" w:type="dxa"/>
                  <w:tcBorders>
                    <w:tl2br w:val="nil"/>
                    <w:tr2bl w:val="nil"/>
                  </w:tcBorders>
                  <w:noWrap w:val="0"/>
                  <w:vAlign w:val="center"/>
                </w:tcPr>
                <w:p w14:paraId="624A1E03">
                  <w:pPr>
                    <w:pStyle w:val="3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位置</w:t>
                  </w:r>
                </w:p>
              </w:tc>
              <w:tc>
                <w:tcPr>
                  <w:tcW w:w="725" w:type="dxa"/>
                  <w:tcBorders>
                    <w:tl2br w:val="nil"/>
                    <w:tr2bl w:val="nil"/>
                  </w:tcBorders>
                  <w:noWrap w:val="0"/>
                  <w:vAlign w:val="center"/>
                </w:tcPr>
                <w:p w14:paraId="43D30403">
                  <w:pPr>
                    <w:pStyle w:val="3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占地面积</w:t>
                  </w:r>
                </w:p>
              </w:tc>
              <w:tc>
                <w:tcPr>
                  <w:tcW w:w="1066" w:type="dxa"/>
                  <w:tcBorders>
                    <w:tl2br w:val="nil"/>
                    <w:tr2bl w:val="nil"/>
                  </w:tcBorders>
                  <w:noWrap w:val="0"/>
                  <w:vAlign w:val="center"/>
                </w:tcPr>
                <w:p w14:paraId="49F67DBC">
                  <w:pPr>
                    <w:pStyle w:val="3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贮存方式</w:t>
                  </w:r>
                </w:p>
              </w:tc>
              <w:tc>
                <w:tcPr>
                  <w:tcW w:w="796" w:type="dxa"/>
                  <w:tcBorders>
                    <w:tl2br w:val="nil"/>
                    <w:tr2bl w:val="nil"/>
                  </w:tcBorders>
                  <w:noWrap w:val="0"/>
                  <w:vAlign w:val="center"/>
                </w:tcPr>
                <w:p w14:paraId="7285BA0A">
                  <w:pPr>
                    <w:pStyle w:val="3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贮存</w:t>
                  </w:r>
                </w:p>
                <w:p w14:paraId="339D9D86">
                  <w:pPr>
                    <w:pStyle w:val="3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周期</w:t>
                  </w:r>
                </w:p>
              </w:tc>
            </w:tr>
            <w:tr w14:paraId="2818C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57" w:type="dxa"/>
                  <w:tcBorders>
                    <w:tl2br w:val="nil"/>
                    <w:tr2bl w:val="nil"/>
                  </w:tcBorders>
                  <w:noWrap w:val="0"/>
                  <w:vAlign w:val="center"/>
                </w:tcPr>
                <w:p w14:paraId="503E9367">
                  <w:pPr>
                    <w:pStyle w:val="34"/>
                    <w:keepNext w:val="0"/>
                    <w:keepLines w:val="0"/>
                    <w:pageBreakBefore w:val="0"/>
                    <w:widowControl w:val="0"/>
                    <w:numPr>
                      <w:ilvl w:val="0"/>
                      <w:numId w:val="36"/>
                    </w:numPr>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color w:val="auto"/>
                      <w:sz w:val="21"/>
                      <w:szCs w:val="21"/>
                      <w:highlight w:val="none"/>
                      <w:lang w:eastAsia="zh-CN"/>
                    </w:rPr>
                  </w:pPr>
                </w:p>
              </w:tc>
              <w:tc>
                <w:tcPr>
                  <w:tcW w:w="711" w:type="dxa"/>
                  <w:vMerge w:val="restart"/>
                  <w:tcBorders>
                    <w:tl2br w:val="nil"/>
                    <w:tr2bl w:val="nil"/>
                  </w:tcBorders>
                  <w:noWrap w:val="0"/>
                  <w:vAlign w:val="center"/>
                </w:tcPr>
                <w:p w14:paraId="226D1412">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危废间</w:t>
                  </w:r>
                </w:p>
              </w:tc>
              <w:tc>
                <w:tcPr>
                  <w:tcW w:w="1119" w:type="dxa"/>
                  <w:tcBorders>
                    <w:tl2br w:val="nil"/>
                    <w:tr2bl w:val="nil"/>
                  </w:tcBorders>
                  <w:noWrap w:val="0"/>
                  <w:vAlign w:val="center"/>
                </w:tcPr>
                <w:p w14:paraId="01DE0C5A">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lang w:val="en-US" w:eastAsia="zh-CN"/>
                    </w:rPr>
                    <w:t>废润滑油</w:t>
                  </w:r>
                </w:p>
              </w:tc>
              <w:tc>
                <w:tcPr>
                  <w:tcW w:w="964" w:type="dxa"/>
                  <w:tcBorders>
                    <w:tl2br w:val="nil"/>
                    <w:tr2bl w:val="nil"/>
                  </w:tcBorders>
                  <w:noWrap w:val="0"/>
                  <w:vAlign w:val="center"/>
                </w:tcPr>
                <w:p w14:paraId="6A518B7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HW08</w:t>
                  </w:r>
                </w:p>
              </w:tc>
              <w:tc>
                <w:tcPr>
                  <w:tcW w:w="1087" w:type="dxa"/>
                  <w:tcBorders>
                    <w:tl2br w:val="nil"/>
                    <w:tr2bl w:val="nil"/>
                  </w:tcBorders>
                  <w:noWrap w:val="0"/>
                  <w:vAlign w:val="center"/>
                </w:tcPr>
                <w:p w14:paraId="5AB9913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900-21</w:t>
                  </w:r>
                  <w:r>
                    <w:rPr>
                      <w:rFonts w:hint="eastAsia" w:cs="Times New Roman"/>
                      <w:color w:val="auto"/>
                      <w:sz w:val="21"/>
                      <w:szCs w:val="21"/>
                      <w:highlight w:val="none"/>
                      <w:shd w:val="clear" w:color="auto" w:fill="auto"/>
                      <w:lang w:val="en-US" w:eastAsia="zh-CN"/>
                    </w:rPr>
                    <w:t>7</w:t>
                  </w:r>
                  <w:r>
                    <w:rPr>
                      <w:rFonts w:hint="eastAsia" w:ascii="Times New Roman" w:hAnsi="Times New Roman" w:eastAsia="宋体" w:cs="Times New Roman"/>
                      <w:color w:val="auto"/>
                      <w:sz w:val="21"/>
                      <w:szCs w:val="21"/>
                      <w:highlight w:val="none"/>
                      <w:shd w:val="clear" w:color="auto" w:fill="auto"/>
                      <w:lang w:val="en-US" w:eastAsia="zh-CN"/>
                    </w:rPr>
                    <w:t>-08</w:t>
                  </w:r>
                </w:p>
              </w:tc>
              <w:tc>
                <w:tcPr>
                  <w:tcW w:w="1082" w:type="dxa"/>
                  <w:vMerge w:val="restart"/>
                  <w:tcBorders>
                    <w:tl2br w:val="nil"/>
                    <w:tr2bl w:val="nil"/>
                  </w:tcBorders>
                  <w:noWrap w:val="0"/>
                  <w:vAlign w:val="center"/>
                </w:tcPr>
                <w:p w14:paraId="44BAB103">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生产车间一层包装车间内西北角</w:t>
                  </w:r>
                </w:p>
              </w:tc>
              <w:tc>
                <w:tcPr>
                  <w:tcW w:w="725" w:type="dxa"/>
                  <w:vMerge w:val="restart"/>
                  <w:tcBorders>
                    <w:tl2br w:val="nil"/>
                    <w:tr2bl w:val="nil"/>
                  </w:tcBorders>
                  <w:noWrap w:val="0"/>
                  <w:vAlign w:val="center"/>
                </w:tcPr>
                <w:p w14:paraId="0988A389">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4m</w:t>
                  </w:r>
                  <w:r>
                    <w:rPr>
                      <w:rFonts w:hint="eastAsia"/>
                      <w:color w:val="auto"/>
                      <w:sz w:val="21"/>
                      <w:szCs w:val="21"/>
                      <w:highlight w:val="none"/>
                      <w:vertAlign w:val="superscript"/>
                      <w:lang w:val="en-US" w:eastAsia="zh-CN"/>
                    </w:rPr>
                    <w:t>2</w:t>
                  </w:r>
                </w:p>
              </w:tc>
              <w:tc>
                <w:tcPr>
                  <w:tcW w:w="1066" w:type="dxa"/>
                  <w:tcBorders>
                    <w:tl2br w:val="nil"/>
                    <w:tr2bl w:val="nil"/>
                  </w:tcBorders>
                  <w:noWrap w:val="0"/>
                  <w:vAlign w:val="center"/>
                </w:tcPr>
                <w:p w14:paraId="54302710">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桶装加盖</w:t>
                  </w:r>
                </w:p>
              </w:tc>
              <w:tc>
                <w:tcPr>
                  <w:tcW w:w="796" w:type="dxa"/>
                  <w:tcBorders>
                    <w:tl2br w:val="nil"/>
                    <w:tr2bl w:val="nil"/>
                  </w:tcBorders>
                  <w:noWrap w:val="0"/>
                  <w:vAlign w:val="center"/>
                </w:tcPr>
                <w:p w14:paraId="6EA375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一年</w:t>
                  </w:r>
                </w:p>
              </w:tc>
            </w:tr>
            <w:tr w14:paraId="067B4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tcBorders>
                    <w:tl2br w:val="nil"/>
                    <w:tr2bl w:val="nil"/>
                  </w:tcBorders>
                  <w:noWrap w:val="0"/>
                  <w:vAlign w:val="center"/>
                </w:tcPr>
                <w:p w14:paraId="547E0E3E">
                  <w:pPr>
                    <w:pStyle w:val="34"/>
                    <w:keepNext w:val="0"/>
                    <w:keepLines w:val="0"/>
                    <w:pageBreakBefore w:val="0"/>
                    <w:widowControl w:val="0"/>
                    <w:numPr>
                      <w:ilvl w:val="0"/>
                      <w:numId w:val="36"/>
                    </w:numPr>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color w:val="auto"/>
                      <w:sz w:val="21"/>
                      <w:szCs w:val="21"/>
                      <w:highlight w:val="none"/>
                      <w:lang w:eastAsia="zh-CN"/>
                    </w:rPr>
                  </w:pPr>
                </w:p>
              </w:tc>
              <w:tc>
                <w:tcPr>
                  <w:tcW w:w="711" w:type="dxa"/>
                  <w:vMerge w:val="continue"/>
                  <w:tcBorders>
                    <w:tl2br w:val="nil"/>
                    <w:tr2bl w:val="nil"/>
                  </w:tcBorders>
                  <w:noWrap w:val="0"/>
                  <w:vAlign w:val="center"/>
                </w:tcPr>
                <w:p w14:paraId="5D8A6ACE">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hint="eastAsia"/>
                      <w:color w:val="auto"/>
                      <w:sz w:val="21"/>
                      <w:szCs w:val="21"/>
                      <w:highlight w:val="none"/>
                      <w:lang w:val="en-US" w:eastAsia="zh-CN"/>
                    </w:rPr>
                  </w:pPr>
                </w:p>
              </w:tc>
              <w:tc>
                <w:tcPr>
                  <w:tcW w:w="1119" w:type="dxa"/>
                  <w:tcBorders>
                    <w:tl2br w:val="nil"/>
                    <w:tr2bl w:val="nil"/>
                  </w:tcBorders>
                  <w:noWrap w:val="0"/>
                  <w:vAlign w:val="center"/>
                </w:tcPr>
                <w:p w14:paraId="5CBF3C38">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lang w:val="en-US" w:eastAsia="zh-CN"/>
                    </w:rPr>
                    <w:t>废油桶</w:t>
                  </w:r>
                </w:p>
              </w:tc>
              <w:tc>
                <w:tcPr>
                  <w:tcW w:w="964" w:type="dxa"/>
                  <w:tcBorders>
                    <w:tl2br w:val="nil"/>
                    <w:tr2bl w:val="nil"/>
                  </w:tcBorders>
                  <w:noWrap w:val="0"/>
                  <w:vAlign w:val="center"/>
                </w:tcPr>
                <w:p w14:paraId="5A55D76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HW08</w:t>
                  </w:r>
                </w:p>
              </w:tc>
              <w:tc>
                <w:tcPr>
                  <w:tcW w:w="1087" w:type="dxa"/>
                  <w:tcBorders>
                    <w:tl2br w:val="nil"/>
                    <w:tr2bl w:val="nil"/>
                  </w:tcBorders>
                  <w:noWrap w:val="0"/>
                  <w:vAlign w:val="center"/>
                </w:tcPr>
                <w:p w14:paraId="1F3858C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900-049-08</w:t>
                  </w:r>
                </w:p>
              </w:tc>
              <w:tc>
                <w:tcPr>
                  <w:tcW w:w="1082" w:type="dxa"/>
                  <w:vMerge w:val="continue"/>
                  <w:tcBorders>
                    <w:tl2br w:val="nil"/>
                    <w:tr2bl w:val="nil"/>
                  </w:tcBorders>
                  <w:noWrap w:val="0"/>
                  <w:vAlign w:val="center"/>
                </w:tcPr>
                <w:p w14:paraId="7A461D14">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color w:val="auto"/>
                      <w:sz w:val="21"/>
                      <w:szCs w:val="21"/>
                      <w:highlight w:val="none"/>
                      <w:lang w:val="en-US" w:eastAsia="zh-CN"/>
                    </w:rPr>
                  </w:pPr>
                </w:p>
              </w:tc>
              <w:tc>
                <w:tcPr>
                  <w:tcW w:w="725" w:type="dxa"/>
                  <w:vMerge w:val="continue"/>
                  <w:tcBorders>
                    <w:tl2br w:val="nil"/>
                    <w:tr2bl w:val="nil"/>
                  </w:tcBorders>
                  <w:noWrap w:val="0"/>
                  <w:vAlign w:val="center"/>
                </w:tcPr>
                <w:p w14:paraId="279A3319">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color w:val="auto"/>
                      <w:sz w:val="21"/>
                      <w:szCs w:val="21"/>
                      <w:highlight w:val="none"/>
                      <w:lang w:val="en-US" w:eastAsia="zh-CN"/>
                    </w:rPr>
                  </w:pPr>
                </w:p>
              </w:tc>
              <w:tc>
                <w:tcPr>
                  <w:tcW w:w="1066" w:type="dxa"/>
                  <w:tcBorders>
                    <w:tl2br w:val="nil"/>
                    <w:tr2bl w:val="nil"/>
                  </w:tcBorders>
                  <w:noWrap w:val="0"/>
                  <w:vAlign w:val="center"/>
                </w:tcPr>
                <w:p w14:paraId="6CBC1072">
                  <w:pPr>
                    <w:pStyle w:val="3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加盖</w:t>
                  </w:r>
                </w:p>
              </w:tc>
              <w:tc>
                <w:tcPr>
                  <w:tcW w:w="796" w:type="dxa"/>
                  <w:tcBorders>
                    <w:tl2br w:val="nil"/>
                    <w:tr2bl w:val="nil"/>
                  </w:tcBorders>
                  <w:noWrap w:val="0"/>
                  <w:vAlign w:val="center"/>
                </w:tcPr>
                <w:p w14:paraId="2D360B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一年</w:t>
                  </w:r>
                </w:p>
              </w:tc>
            </w:tr>
          </w:tbl>
          <w:p w14:paraId="67365BC4">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危废暂存间标识要求：</w:t>
            </w:r>
          </w:p>
          <w:p w14:paraId="201B109E">
            <w:pPr>
              <w:bidi w:val="0"/>
              <w:rPr>
                <w:rFonts w:hint="default"/>
                <w:color w:val="auto"/>
                <w:highlight w:val="none"/>
              </w:rPr>
            </w:pPr>
            <w:r>
              <w:rPr>
                <w:rFonts w:hint="default"/>
                <w:color w:val="auto"/>
                <w:highlight w:val="none"/>
              </w:rPr>
              <w:t>按照</w:t>
            </w:r>
            <w:r>
              <w:rPr>
                <w:rFonts w:hint="eastAsia"/>
                <w:color w:val="auto"/>
                <w:highlight w:val="none"/>
                <w:lang w:eastAsia="zh-CN"/>
              </w:rPr>
              <w:t>《危险废物贮存污染控制标准》（GB18597-2023）、《危险废物识别标志设置技术规范》（HJ 1276</w:t>
            </w:r>
            <w:r>
              <w:rPr>
                <w:rFonts w:hint="eastAsia"/>
                <w:color w:val="auto"/>
                <w:highlight w:val="none"/>
                <w:lang w:val="en-US" w:eastAsia="zh-CN"/>
              </w:rPr>
              <w:t>-</w:t>
            </w:r>
            <w:r>
              <w:rPr>
                <w:rFonts w:hint="eastAsia"/>
                <w:color w:val="auto"/>
                <w:highlight w:val="none"/>
                <w:lang w:eastAsia="zh-CN"/>
              </w:rPr>
              <w:t>2022）</w:t>
            </w:r>
            <w:r>
              <w:rPr>
                <w:rFonts w:hint="default"/>
                <w:color w:val="auto"/>
                <w:highlight w:val="none"/>
              </w:rPr>
              <w:t>相关规定要求，危废间及危险废物储存容器上需要张贴标签，具体要求如下：</w:t>
            </w:r>
          </w:p>
          <w:p w14:paraId="4A330D51">
            <w:pPr>
              <w:pStyle w:val="35"/>
              <w:numPr>
                <w:ilvl w:val="0"/>
                <w:numId w:val="26"/>
              </w:numPr>
              <w:bidi w:val="0"/>
              <w:ind w:left="0" w:leftChars="0" w:firstLine="0" w:firstLineChars="0"/>
              <w:rPr>
                <w:rFonts w:hint="default" w:ascii="Times New Roman" w:hAnsi="Times New Roman" w:cs="Times New Roman"/>
                <w:b/>
                <w:bCs/>
                <w:color w:val="auto"/>
                <w:spacing w:val="6"/>
                <w:sz w:val="21"/>
                <w:szCs w:val="21"/>
                <w:highlight w:val="none"/>
              </w:rPr>
            </w:pPr>
            <w:r>
              <w:rPr>
                <w:rFonts w:hint="default"/>
                <w:color w:val="auto"/>
                <w:sz w:val="21"/>
                <w:szCs w:val="21"/>
                <w:highlight w:val="none"/>
              </w:rPr>
              <w:t xml:space="preserve">  危险废物贮存场所基本情况表</w:t>
            </w:r>
            <w:r>
              <w:rPr>
                <w:rFonts w:hint="eastAsia"/>
                <w:color w:val="auto"/>
                <w:sz w:val="21"/>
                <w:szCs w:val="21"/>
                <w:highlight w:val="none"/>
                <w:lang w:val="en-US" w:eastAsia="zh-CN"/>
              </w:rPr>
              <w:t>一览表</w:t>
            </w:r>
            <w:r>
              <w:rPr>
                <w:rFonts w:hint="default" w:ascii="Times New Roman" w:hAnsi="Times New Roman" w:cs="Times New Roman"/>
                <w:b/>
                <w:bCs/>
                <w:color w:val="auto"/>
                <w:spacing w:val="6"/>
                <w:sz w:val="21"/>
                <w:szCs w:val="21"/>
                <w:highlight w:val="none"/>
              </w:rPr>
              <w:t xml:space="preserve"> </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3" w:type="dxa"/>
                <w:bottom w:w="0" w:type="dxa"/>
                <w:right w:w="0" w:type="dxa"/>
              </w:tblCellMar>
            </w:tblPr>
            <w:tblGrid>
              <w:gridCol w:w="644"/>
              <w:gridCol w:w="1950"/>
              <w:gridCol w:w="5513"/>
            </w:tblGrid>
            <w:tr w14:paraId="5CF96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315" w:hRule="atLeast"/>
                <w:jc w:val="center"/>
              </w:trPr>
              <w:tc>
                <w:tcPr>
                  <w:tcW w:w="644" w:type="dxa"/>
                  <w:noWrap w:val="0"/>
                  <w:vAlign w:val="center"/>
                </w:tcPr>
                <w:p w14:paraId="1F2902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场合</w:t>
                  </w:r>
                </w:p>
              </w:tc>
              <w:tc>
                <w:tcPr>
                  <w:tcW w:w="1950" w:type="dxa"/>
                  <w:noWrap w:val="0"/>
                  <w:vAlign w:val="center"/>
                </w:tcPr>
                <w:p w14:paraId="30E5F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样式</w:t>
                  </w:r>
                </w:p>
              </w:tc>
              <w:tc>
                <w:tcPr>
                  <w:tcW w:w="5513" w:type="dxa"/>
                  <w:noWrap w:val="0"/>
                  <w:vAlign w:val="center"/>
                </w:tcPr>
                <w:p w14:paraId="494AE0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要求</w:t>
                  </w:r>
                </w:p>
              </w:tc>
            </w:tr>
            <w:tr w14:paraId="0372E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2675" w:hRule="atLeast"/>
                <w:jc w:val="center"/>
              </w:trPr>
              <w:tc>
                <w:tcPr>
                  <w:tcW w:w="644" w:type="dxa"/>
                  <w:vMerge w:val="restart"/>
                  <w:noWrap w:val="0"/>
                  <w:vAlign w:val="center"/>
                </w:tcPr>
                <w:p w14:paraId="32F995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室外（粘贴于门上或悬挂）</w:t>
                  </w:r>
                </w:p>
              </w:tc>
              <w:tc>
                <w:tcPr>
                  <w:tcW w:w="1950" w:type="dxa"/>
                  <w:noWrap w:val="0"/>
                  <w:vAlign w:val="center"/>
                </w:tcPr>
                <w:p w14:paraId="786273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highlight w:val="none"/>
                    </w:rPr>
                  </w:pPr>
                  <w:r>
                    <w:rPr>
                      <w:color w:val="auto"/>
                      <w:highlight w:val="none"/>
                    </w:rPr>
                    <w:drawing>
                      <wp:inline distT="0" distB="0" distL="114300" distR="114300">
                        <wp:extent cx="1139190" cy="720090"/>
                        <wp:effectExtent l="0" t="0" r="3810" b="381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40"/>
                                <a:stretch>
                                  <a:fillRect/>
                                </a:stretch>
                              </pic:blipFill>
                              <pic:spPr>
                                <a:xfrm>
                                  <a:off x="0" y="0"/>
                                  <a:ext cx="1139190" cy="720090"/>
                                </a:xfrm>
                                <a:prstGeom prst="rect">
                                  <a:avLst/>
                                </a:prstGeom>
                                <a:noFill/>
                                <a:ln>
                                  <a:noFill/>
                                </a:ln>
                              </pic:spPr>
                            </pic:pic>
                          </a:graphicData>
                        </a:graphic>
                      </wp:inline>
                    </w:drawing>
                  </w:r>
                </w:p>
              </w:tc>
              <w:tc>
                <w:tcPr>
                  <w:tcW w:w="5513" w:type="dxa"/>
                  <w:vMerge w:val="restart"/>
                  <w:noWrap w:val="0"/>
                  <w:vAlign w:val="center"/>
                </w:tcPr>
                <w:p w14:paraId="22FB41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危险废物贮存设施标志可采用横版或竖版的形式</w:t>
                  </w:r>
                  <w:r>
                    <w:rPr>
                      <w:rFonts w:hint="eastAsia" w:cs="Times New Roman"/>
                      <w:color w:val="auto"/>
                      <w:sz w:val="21"/>
                      <w:szCs w:val="21"/>
                      <w:highlight w:val="none"/>
                      <w:lang w:val="en-US" w:eastAsia="zh-CN"/>
                    </w:rPr>
                    <w:t>。</w:t>
                  </w:r>
                </w:p>
                <w:p w14:paraId="54ADE724">
                  <w:pPr>
                    <w:keepNext w:val="0"/>
                    <w:keepLines w:val="0"/>
                    <w:pageBreakBefore w:val="0"/>
                    <w:widowControl w:val="0"/>
                    <w:numPr>
                      <w:ilvl w:val="0"/>
                      <w:numId w:val="37"/>
                    </w:numPr>
                    <w:kinsoku/>
                    <w:wordWrap/>
                    <w:overflowPunct/>
                    <w:topLinePunct w:val="0"/>
                    <w:autoSpaceDE/>
                    <w:autoSpaceDN/>
                    <w:bidi w:val="0"/>
                    <w:adjustRightInd/>
                    <w:snapToGrid/>
                    <w:spacing w:line="240" w:lineRule="auto"/>
                    <w:ind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危险废物贮存设施标志的颜色：危险废物设施标志背景颜色为黄色，RGB颜色值为（255，255，0）。字体和边框颜色为黑色，RGB颜色值为（0，0，0）；</w:t>
                  </w:r>
                </w:p>
                <w:p w14:paraId="2F542FB7">
                  <w:pPr>
                    <w:keepNext w:val="0"/>
                    <w:keepLines w:val="0"/>
                    <w:pageBreakBefore w:val="0"/>
                    <w:widowControl w:val="0"/>
                    <w:numPr>
                      <w:ilvl w:val="0"/>
                      <w:numId w:val="37"/>
                    </w:numPr>
                    <w:kinsoku/>
                    <w:wordWrap/>
                    <w:overflowPunct/>
                    <w:topLinePunct w:val="0"/>
                    <w:autoSpaceDE/>
                    <w:autoSpaceDN/>
                    <w:bidi w:val="0"/>
                    <w:adjustRightInd/>
                    <w:snapToGrid/>
                    <w:spacing w:line="240" w:lineRule="auto"/>
                    <w:ind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危险废物贮存设施标志的字体：危险废物设施标志字体应采用黑体字，其中危险废物设施类型的字样应加粗放大并居中显示；</w:t>
                  </w:r>
                </w:p>
                <w:p w14:paraId="4747905D">
                  <w:pPr>
                    <w:keepNext w:val="0"/>
                    <w:keepLines w:val="0"/>
                    <w:pageBreakBefore w:val="0"/>
                    <w:widowControl w:val="0"/>
                    <w:numPr>
                      <w:ilvl w:val="0"/>
                      <w:numId w:val="37"/>
                    </w:numPr>
                    <w:kinsoku/>
                    <w:wordWrap/>
                    <w:overflowPunct/>
                    <w:topLinePunct w:val="0"/>
                    <w:autoSpaceDE/>
                    <w:autoSpaceDN/>
                    <w:bidi w:val="0"/>
                    <w:adjustRightInd/>
                    <w:snapToGrid/>
                    <w:spacing w:line="240" w:lineRule="auto"/>
                    <w:ind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危险废物贮存设施标志的尺寸：宜根据其设置位置和对应的观察距离按照《危险废物识别标志设置技术规范》（HJ 1276-2022）中表3要求进行设计；</w:t>
                  </w:r>
                </w:p>
                <w:p w14:paraId="1D839853">
                  <w:pPr>
                    <w:keepNext w:val="0"/>
                    <w:keepLines w:val="0"/>
                    <w:pageBreakBefore w:val="0"/>
                    <w:widowControl w:val="0"/>
                    <w:numPr>
                      <w:ilvl w:val="0"/>
                      <w:numId w:val="37"/>
                    </w:numPr>
                    <w:kinsoku/>
                    <w:wordWrap/>
                    <w:overflowPunct/>
                    <w:topLinePunct w:val="0"/>
                    <w:autoSpaceDE/>
                    <w:autoSpaceDN/>
                    <w:bidi w:val="0"/>
                    <w:adjustRightInd/>
                    <w:snapToGrid/>
                    <w:spacing w:line="240" w:lineRule="auto"/>
                    <w:ind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危险废物贮存设施标志的材质：宜采用坚固耐用的材料（如1.5mm～2mm冷轧钢板），并做搪瓷处理或贴膜处理；</w:t>
                  </w:r>
                </w:p>
                <w:p w14:paraId="04434958">
                  <w:pPr>
                    <w:keepNext w:val="0"/>
                    <w:keepLines w:val="0"/>
                    <w:pageBreakBefore w:val="0"/>
                    <w:widowControl w:val="0"/>
                    <w:numPr>
                      <w:ilvl w:val="0"/>
                      <w:numId w:val="37"/>
                    </w:numPr>
                    <w:kinsoku/>
                    <w:wordWrap/>
                    <w:overflowPunct/>
                    <w:topLinePunct w:val="0"/>
                    <w:autoSpaceDE/>
                    <w:autoSpaceDN/>
                    <w:bidi w:val="0"/>
                    <w:adjustRightInd/>
                    <w:snapToGrid/>
                    <w:spacing w:line="240" w:lineRule="auto"/>
                    <w:ind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设施标志的印刷：危险废物贮存、利用、处置设施标志的图形和文字应清晰、完整，保证在足够的观察距离条件下也不影响阅读。三角形警告性图形与其他信息间宜加黑色分界线区分，分界线的宽度宜不小于3mm；</w:t>
                  </w:r>
                </w:p>
                <w:p w14:paraId="21E785F4">
                  <w:pPr>
                    <w:keepNext w:val="0"/>
                    <w:keepLines w:val="0"/>
                    <w:pageBreakBefore w:val="0"/>
                    <w:widowControl w:val="0"/>
                    <w:numPr>
                      <w:ilvl w:val="0"/>
                      <w:numId w:val="37"/>
                    </w:numPr>
                    <w:kinsoku/>
                    <w:wordWrap/>
                    <w:overflowPunct/>
                    <w:topLinePunct w:val="0"/>
                    <w:autoSpaceDE/>
                    <w:autoSpaceDN/>
                    <w:bidi w:val="0"/>
                    <w:adjustRightInd/>
                    <w:snapToGrid/>
                    <w:spacing w:line="240" w:lineRule="auto"/>
                    <w:ind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危险废物贮存设施标志的外观：危险废物贮存、利用、处置设施的标志牌和立柱无明显变形。标志牌表面无气泡，膜或搪瓷无脱落。图案清晰，色泽一致，没有明显缺损。</w:t>
                  </w:r>
                </w:p>
              </w:tc>
            </w:tr>
            <w:tr w14:paraId="36B5C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3351" w:hRule="atLeast"/>
                <w:jc w:val="center"/>
              </w:trPr>
              <w:tc>
                <w:tcPr>
                  <w:tcW w:w="644" w:type="dxa"/>
                  <w:vMerge w:val="continue"/>
                  <w:noWrap w:val="0"/>
                  <w:vAlign w:val="center"/>
                </w:tcPr>
                <w:p w14:paraId="3B15DDA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highlight w:val="none"/>
                    </w:rPr>
                  </w:pPr>
                </w:p>
              </w:tc>
              <w:tc>
                <w:tcPr>
                  <w:tcW w:w="1950" w:type="dxa"/>
                  <w:noWrap w:val="0"/>
                  <w:vAlign w:val="center"/>
                </w:tcPr>
                <w:p w14:paraId="6B3FB07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highlight w:val="none"/>
                    </w:rPr>
                  </w:pPr>
                  <w:r>
                    <w:rPr>
                      <w:color w:val="auto"/>
                      <w:highlight w:val="none"/>
                    </w:rPr>
                    <w:drawing>
                      <wp:inline distT="0" distB="0" distL="114300" distR="114300">
                        <wp:extent cx="1165860" cy="1835785"/>
                        <wp:effectExtent l="0" t="0" r="15240" b="1206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41"/>
                                <a:stretch>
                                  <a:fillRect/>
                                </a:stretch>
                              </pic:blipFill>
                              <pic:spPr>
                                <a:xfrm>
                                  <a:off x="0" y="0"/>
                                  <a:ext cx="1165860" cy="1835785"/>
                                </a:xfrm>
                                <a:prstGeom prst="rect">
                                  <a:avLst/>
                                </a:prstGeom>
                                <a:noFill/>
                                <a:ln>
                                  <a:noFill/>
                                </a:ln>
                              </pic:spPr>
                            </pic:pic>
                          </a:graphicData>
                        </a:graphic>
                      </wp:inline>
                    </w:drawing>
                  </w:r>
                </w:p>
              </w:tc>
              <w:tc>
                <w:tcPr>
                  <w:tcW w:w="5513" w:type="dxa"/>
                  <w:vMerge w:val="continue"/>
                  <w:noWrap w:val="0"/>
                  <w:vAlign w:val="center"/>
                </w:tcPr>
                <w:p w14:paraId="02AC17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highlight w:val="none"/>
                    </w:rPr>
                  </w:pPr>
                </w:p>
              </w:tc>
            </w:tr>
            <w:tr w14:paraId="409CC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0" w:hRule="atLeast"/>
                <w:jc w:val="center"/>
              </w:trPr>
              <w:tc>
                <w:tcPr>
                  <w:tcW w:w="644" w:type="dxa"/>
                  <w:noWrap w:val="0"/>
                  <w:vAlign w:val="center"/>
                </w:tcPr>
                <w:p w14:paraId="382389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粘贴于危险废物储存容器</w:t>
                  </w:r>
                </w:p>
              </w:tc>
              <w:tc>
                <w:tcPr>
                  <w:tcW w:w="1950" w:type="dxa"/>
                  <w:noWrap w:val="0"/>
                  <w:vAlign w:val="center"/>
                </w:tcPr>
                <w:p w14:paraId="683A40E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sz w:val="21"/>
                      <w:szCs w:val="21"/>
                      <w:highlight w:val="none"/>
                    </w:rPr>
                  </w:pPr>
                  <w:r>
                    <w:rPr>
                      <w:color w:val="auto"/>
                      <w:highlight w:val="none"/>
                    </w:rPr>
                    <w:drawing>
                      <wp:inline distT="0" distB="0" distL="114300" distR="114300">
                        <wp:extent cx="1151890" cy="1151890"/>
                        <wp:effectExtent l="0" t="0" r="10160" b="1016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42"/>
                                <a:stretch>
                                  <a:fillRect/>
                                </a:stretch>
                              </pic:blipFill>
                              <pic:spPr>
                                <a:xfrm>
                                  <a:off x="0" y="0"/>
                                  <a:ext cx="1151890" cy="1151890"/>
                                </a:xfrm>
                                <a:prstGeom prst="rect">
                                  <a:avLst/>
                                </a:prstGeom>
                                <a:noFill/>
                                <a:ln>
                                  <a:noFill/>
                                </a:ln>
                              </pic:spPr>
                            </pic:pic>
                          </a:graphicData>
                        </a:graphic>
                      </wp:inline>
                    </w:drawing>
                  </w:r>
                </w:p>
              </w:tc>
              <w:tc>
                <w:tcPr>
                  <w:tcW w:w="5513" w:type="dxa"/>
                  <w:noWrap w:val="0"/>
                  <w:vAlign w:val="center"/>
                </w:tcPr>
                <w:p w14:paraId="04642959">
                  <w:pPr>
                    <w:keepNext w:val="0"/>
                    <w:keepLines w:val="0"/>
                    <w:pageBreakBefore w:val="0"/>
                    <w:widowControl w:val="0"/>
                    <w:numPr>
                      <w:ilvl w:val="0"/>
                      <w:numId w:val="38"/>
                    </w:numPr>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危险废物标签的颜色：危险废物标签背景色应采用醒目的橘黄色，RGB颜色值为（255，150，0）。标签边框和字体颜色为黑色，RGB颜色值为（0，0，0）；</w:t>
                  </w:r>
                </w:p>
                <w:p w14:paraId="4B2C4C94">
                  <w:pPr>
                    <w:keepNext w:val="0"/>
                    <w:keepLines w:val="0"/>
                    <w:pageBreakBefore w:val="0"/>
                    <w:widowControl w:val="0"/>
                    <w:numPr>
                      <w:ilvl w:val="0"/>
                      <w:numId w:val="38"/>
                    </w:numPr>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危险废物标签的字体：危险废物标签字体宜采用黑体字，其中“危险废物”字样应加粗放大；</w:t>
                  </w:r>
                </w:p>
                <w:p w14:paraId="4FC604A6">
                  <w:pPr>
                    <w:keepNext w:val="0"/>
                    <w:keepLines w:val="0"/>
                    <w:pageBreakBefore w:val="0"/>
                    <w:widowControl w:val="0"/>
                    <w:numPr>
                      <w:ilvl w:val="0"/>
                      <w:numId w:val="38"/>
                    </w:numPr>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危险废物标签的尺寸：宜根据其设置位置和对应的观察距离按照《危险废物识别标志设置技术规范》（HJ 1276-2022）中表1要求进行设计；</w:t>
                  </w:r>
                </w:p>
                <w:p w14:paraId="08F8D587">
                  <w:pPr>
                    <w:keepNext w:val="0"/>
                    <w:keepLines w:val="0"/>
                    <w:pageBreakBefore w:val="0"/>
                    <w:widowControl w:val="0"/>
                    <w:numPr>
                      <w:ilvl w:val="0"/>
                      <w:numId w:val="38"/>
                    </w:numPr>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危险废物标签的材质：危险废物标签所选用的材质宜具有一定的耐用性和防水性。标签可采用不干胶印刷品，或印刷品外加防水塑料袋或塑封等；</w:t>
                  </w:r>
                </w:p>
                <w:p w14:paraId="35F2D7E8">
                  <w:pPr>
                    <w:keepNext w:val="0"/>
                    <w:keepLines w:val="0"/>
                    <w:pageBreakBefore w:val="0"/>
                    <w:widowControl w:val="0"/>
                    <w:numPr>
                      <w:ilvl w:val="0"/>
                      <w:numId w:val="38"/>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危险废物标签的印刷：危险废物标签印刷的油墨应均匀，图案和文字应清晰、完整。危险废物标签的文字边缘宜加黑色边框，边框宽度不小于1mm，边框外宜留不小于3mm的空白。</w:t>
                  </w:r>
                </w:p>
              </w:tc>
            </w:tr>
            <w:tr w14:paraId="3479D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0" w:hRule="atLeast"/>
                <w:jc w:val="center"/>
              </w:trPr>
              <w:tc>
                <w:tcPr>
                  <w:tcW w:w="2594" w:type="dxa"/>
                  <w:gridSpan w:val="2"/>
                  <w:noWrap w:val="0"/>
                  <w:vAlign w:val="center"/>
                </w:tcPr>
                <w:p w14:paraId="3CD1B0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highlight w:val="none"/>
                    </w:rPr>
                  </w:pPr>
                  <w:r>
                    <w:rPr>
                      <w:color w:val="auto"/>
                      <w:highlight w:val="none"/>
                    </w:rPr>
                    <w:drawing>
                      <wp:inline distT="0" distB="0" distL="114300" distR="114300">
                        <wp:extent cx="1418590" cy="1188085"/>
                        <wp:effectExtent l="0" t="0" r="10160" b="1206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43"/>
                                <a:stretch>
                                  <a:fillRect/>
                                </a:stretch>
                              </pic:blipFill>
                              <pic:spPr>
                                <a:xfrm>
                                  <a:off x="0" y="0"/>
                                  <a:ext cx="1418590" cy="1188085"/>
                                </a:xfrm>
                                <a:prstGeom prst="rect">
                                  <a:avLst/>
                                </a:prstGeom>
                                <a:noFill/>
                                <a:ln>
                                  <a:noFill/>
                                </a:ln>
                              </pic:spPr>
                            </pic:pic>
                          </a:graphicData>
                        </a:graphic>
                      </wp:inline>
                    </w:drawing>
                  </w:r>
                </w:p>
              </w:tc>
              <w:tc>
                <w:tcPr>
                  <w:tcW w:w="5513" w:type="dxa"/>
                  <w:noWrap w:val="0"/>
                  <w:vAlign w:val="center"/>
                </w:tcPr>
                <w:p w14:paraId="7BA74F22">
                  <w:pPr>
                    <w:keepNext w:val="0"/>
                    <w:keepLines w:val="0"/>
                    <w:pageBreakBefore w:val="0"/>
                    <w:widowControl w:val="0"/>
                    <w:numPr>
                      <w:ilvl w:val="0"/>
                      <w:numId w:val="39"/>
                    </w:numPr>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危险废物贮存分区标志的颜色：危险废物分区标志背景色应采用黄色，RGB颜色值为（255，255，0）。废物种类信息应采用醒目的橘黄色，RGB 颜色值为（255，150， 0）。字体颜色为黑色，RGB颜色值为（0，0，0）；</w:t>
                  </w:r>
                </w:p>
                <w:p w14:paraId="1F288E69">
                  <w:pPr>
                    <w:keepNext w:val="0"/>
                    <w:keepLines w:val="0"/>
                    <w:pageBreakBefore w:val="0"/>
                    <w:widowControl w:val="0"/>
                    <w:numPr>
                      <w:ilvl w:val="0"/>
                      <w:numId w:val="39"/>
                    </w:numPr>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危险废物贮存分区标志的字体：危险废物分区标志的字体宜采用黑体字，其中“危险废物贮存分区标志”字样应加粗放大并居中显示；</w:t>
                  </w:r>
                </w:p>
                <w:p w14:paraId="5AA8F26F">
                  <w:pPr>
                    <w:keepNext w:val="0"/>
                    <w:keepLines w:val="0"/>
                    <w:pageBreakBefore w:val="0"/>
                    <w:widowControl w:val="0"/>
                    <w:numPr>
                      <w:ilvl w:val="0"/>
                      <w:numId w:val="39"/>
                    </w:numPr>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危险废物贮存分区标志的尺寸：宜根据对应的观察距离按照《危险废物识别标志设置技术规范》（HJ 1276-2022）中表2要求进行设计；</w:t>
                  </w:r>
                </w:p>
                <w:p w14:paraId="6DA2FF17">
                  <w:pPr>
                    <w:keepNext w:val="0"/>
                    <w:keepLines w:val="0"/>
                    <w:pageBreakBefore w:val="0"/>
                    <w:widowControl w:val="0"/>
                    <w:numPr>
                      <w:ilvl w:val="0"/>
                      <w:numId w:val="39"/>
                    </w:numPr>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危险废物贮存分区标志的材质：危险废物贮存分区标志的衬底宜采用坚固耐用的材料，并具有耐用性和防水性。废物贮存种类信息等可采用印刷纸张、不粘胶材质或塑料卡片等，以便固定在衬底上；</w:t>
                  </w:r>
                </w:p>
                <w:p w14:paraId="358527E8">
                  <w:pPr>
                    <w:keepNext w:val="0"/>
                    <w:keepLines w:val="0"/>
                    <w:pageBreakBefore w:val="0"/>
                    <w:widowControl w:val="0"/>
                    <w:numPr>
                      <w:ilvl w:val="0"/>
                      <w:numId w:val="39"/>
                    </w:numPr>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贮存分区标志的印刷：危险废物贮存分区标志的图形和文字应清晰、完整，保证在足够的观察距离条件下不影响阅读。“危险废物贮存分区标志”字样与其他信息宜加黑色分界线区分，分界线的宽度不小于2mm。</w:t>
                  </w:r>
                </w:p>
              </w:tc>
            </w:tr>
          </w:tbl>
          <w:p w14:paraId="742E5C17">
            <w:pPr>
              <w:bidi w:val="0"/>
              <w:rPr>
                <w:rFonts w:hint="default"/>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default"/>
                <w:color w:val="auto"/>
                <w:highlight w:val="none"/>
              </w:rPr>
              <w:t xml:space="preserve">危险废物运输 </w:t>
            </w:r>
          </w:p>
          <w:p w14:paraId="28F04693">
            <w:pPr>
              <w:bidi w:val="0"/>
              <w:rPr>
                <w:rFonts w:hint="default"/>
                <w:color w:val="auto"/>
                <w:highlight w:val="none"/>
              </w:rPr>
            </w:pPr>
            <w:r>
              <w:rPr>
                <w:rFonts w:hint="default"/>
                <w:color w:val="auto"/>
                <w:highlight w:val="none"/>
              </w:rPr>
              <w:t xml:space="preserve">本项目产生的危险废物按照《危险废物收集、贮存、运输技术规范》 （HJ2025-2012）相关要求进行运输，并按要求填写危险废物的收集记录、厂内转运记录表，将记录表作为危险废物管理的重要档案妥善保存。 </w:t>
            </w:r>
          </w:p>
          <w:p w14:paraId="416EA598">
            <w:pPr>
              <w:bidi w:val="0"/>
              <w:rPr>
                <w:rFonts w:hint="default"/>
                <w:color w:val="auto"/>
                <w:highlight w:val="none"/>
              </w:rPr>
            </w:pPr>
            <w:r>
              <w:rPr>
                <w:rFonts w:hint="default"/>
                <w:color w:val="auto"/>
                <w:highlight w:val="none"/>
              </w:rPr>
              <w:t xml:space="preserve">a、运输承运危险废物时，应按照相关标准要求在危险废物包装上设置标志。 </w:t>
            </w:r>
          </w:p>
          <w:p w14:paraId="780A1104">
            <w:pPr>
              <w:bidi w:val="0"/>
              <w:rPr>
                <w:rFonts w:hint="default"/>
                <w:color w:val="auto"/>
                <w:highlight w:val="none"/>
              </w:rPr>
            </w:pPr>
            <w:r>
              <w:rPr>
                <w:rFonts w:hint="default"/>
                <w:color w:val="auto"/>
                <w:highlight w:val="none"/>
              </w:rPr>
              <w:t xml:space="preserve">b、所有运输车辆按规定的路线运输。 </w:t>
            </w:r>
          </w:p>
          <w:p w14:paraId="74A35ECF">
            <w:pPr>
              <w:bidi w:val="0"/>
              <w:rPr>
                <w:rFonts w:hint="default"/>
                <w:color w:val="auto"/>
                <w:highlight w:val="none"/>
              </w:rPr>
            </w:pPr>
            <w:r>
              <w:rPr>
                <w:rFonts w:hint="default"/>
                <w:color w:val="auto"/>
                <w:highlight w:val="none"/>
              </w:rPr>
              <w:t xml:space="preserve">c、运输过程中危险废物应放置在密闭容器中，且运输设施应为封闭结构，具有防臭防遗撒功能，安装行驶及装卸记录仪。 </w:t>
            </w:r>
          </w:p>
          <w:p w14:paraId="79805570">
            <w:pPr>
              <w:bidi w:val="0"/>
              <w:rPr>
                <w:rFonts w:hint="default"/>
                <w:color w:val="auto"/>
                <w:highlight w:val="none"/>
              </w:rPr>
            </w:pPr>
            <w:r>
              <w:rPr>
                <w:rFonts w:hint="default"/>
                <w:color w:val="auto"/>
                <w:highlight w:val="none"/>
              </w:rPr>
              <w:t xml:space="preserve">d、危险废物内部转运作业应采用专用的工具，危险废物内部转运应按照标准要求填写《危险废物厂内转运记录表》。 </w:t>
            </w:r>
          </w:p>
          <w:p w14:paraId="739A2094">
            <w:pPr>
              <w:bidi w:val="0"/>
              <w:rPr>
                <w:rFonts w:hint="default"/>
                <w:color w:val="auto"/>
                <w:highlight w:val="none"/>
              </w:rPr>
            </w:pPr>
            <w:r>
              <w:rPr>
                <w:rFonts w:hint="default"/>
                <w:color w:val="auto"/>
                <w:highlight w:val="none"/>
              </w:rPr>
              <w:t>e、危险废物内部转运结束后，应对转运路线进行检查和清理，无危险废物遗失在转运路线上。</w:t>
            </w:r>
          </w:p>
          <w:p w14:paraId="7377DBB2">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lang w:val="en-US" w:eastAsia="zh-CN"/>
              </w:rPr>
              <w:t>危险废物台账管理要求</w:t>
            </w:r>
          </w:p>
          <w:p w14:paraId="451F71BB">
            <w:pPr>
              <w:bidi w:val="0"/>
              <w:rPr>
                <w:rFonts w:hint="eastAsia"/>
                <w:color w:val="auto"/>
                <w:highlight w:val="none"/>
                <w:lang w:val="en-US" w:eastAsia="zh-CN"/>
              </w:rPr>
            </w:pPr>
            <w:r>
              <w:rPr>
                <w:rFonts w:hint="eastAsia"/>
                <w:color w:val="auto"/>
                <w:highlight w:val="none"/>
                <w:lang w:val="en-US" w:eastAsia="zh-CN"/>
              </w:rPr>
              <w:t>①建立危险废物管理台账，落实危险废物管理台账记录的责任人，明确工作职责，并对危险废物管理台账的真实性、准确性和完整性负法律责任。</w:t>
            </w:r>
          </w:p>
          <w:p w14:paraId="28B0E0EA">
            <w:pPr>
              <w:bidi w:val="0"/>
              <w:rPr>
                <w:rFonts w:hint="eastAsia"/>
                <w:color w:val="auto"/>
                <w:highlight w:val="none"/>
                <w:lang w:val="en-US" w:eastAsia="zh-CN"/>
              </w:rPr>
            </w:pPr>
            <w:r>
              <w:rPr>
                <w:rFonts w:hint="default"/>
                <w:color w:val="auto"/>
                <w:highlight w:val="none"/>
                <w:lang w:val="en-US" w:eastAsia="zh-CN"/>
              </w:rPr>
              <w:t>②根据危险废物产生、处置等环节的动态流向，如实建立各环节的危险废物管理台账</w:t>
            </w:r>
            <w:r>
              <w:rPr>
                <w:rFonts w:hint="eastAsia"/>
                <w:color w:val="auto"/>
                <w:highlight w:val="none"/>
                <w:lang w:val="en-US" w:eastAsia="zh-CN"/>
              </w:rPr>
              <w:t>。</w:t>
            </w:r>
          </w:p>
          <w:p w14:paraId="2A15628A">
            <w:pPr>
              <w:bidi w:val="0"/>
              <w:rPr>
                <w:rFonts w:hint="eastAsia"/>
                <w:color w:val="auto"/>
                <w:highlight w:val="none"/>
                <w:lang w:val="en-US" w:eastAsia="zh-CN"/>
              </w:rPr>
            </w:pPr>
            <w:r>
              <w:rPr>
                <w:rFonts w:hint="default"/>
                <w:color w:val="auto"/>
                <w:highlight w:val="none"/>
                <w:lang w:val="en-US" w:eastAsia="zh-CN"/>
              </w:rPr>
              <w:t>③危险废物产生环节，应记录产生批次编码、产生时间、危险废物名称、危险废物类别、危险废物代码、产生量、计量单位产生危险废物设施编码、产生部门经办人、去向等</w:t>
            </w:r>
            <w:r>
              <w:rPr>
                <w:rFonts w:hint="eastAsia"/>
                <w:color w:val="auto"/>
                <w:highlight w:val="none"/>
                <w:lang w:val="en-US" w:eastAsia="zh-CN"/>
              </w:rPr>
              <w:t>。</w:t>
            </w:r>
          </w:p>
          <w:p w14:paraId="087C9A05">
            <w:pPr>
              <w:bidi w:val="0"/>
              <w:rPr>
                <w:rFonts w:hint="eastAsia"/>
                <w:color w:val="auto"/>
                <w:highlight w:val="none"/>
                <w:lang w:val="en-US" w:eastAsia="zh-CN"/>
              </w:rPr>
            </w:pPr>
            <w:r>
              <w:rPr>
                <w:rFonts w:hint="default"/>
                <w:color w:val="auto"/>
                <w:highlight w:val="none"/>
                <w:lang w:val="en-US" w:eastAsia="zh-CN"/>
              </w:rPr>
              <w:t>④危险废物委外利用/处置环节，应记录委外利用/处置批次编码、出厂时间、容器/包装编码、容器/包装类型、容器/包装数量、危险废物名称、危险废物类别、危险废物代码、委外利用/处置量、计量单位、利用/处置方式、接收单位类型、利用/处置单位名称、许可证编码/出口核准通知单编号、产生批次编码/出库批次编码等</w:t>
            </w:r>
            <w:r>
              <w:rPr>
                <w:rFonts w:hint="eastAsia"/>
                <w:color w:val="auto"/>
                <w:highlight w:val="none"/>
                <w:lang w:val="en-US" w:eastAsia="zh-CN"/>
              </w:rPr>
              <w:t>。</w:t>
            </w:r>
          </w:p>
          <w:p w14:paraId="13C3E72C">
            <w:pPr>
              <w:bidi w:val="0"/>
              <w:rPr>
                <w:rFonts w:hint="eastAsia"/>
                <w:color w:val="auto"/>
                <w:highlight w:val="none"/>
                <w:lang w:val="en-US" w:eastAsia="zh-CN"/>
              </w:rPr>
            </w:pPr>
            <w:r>
              <w:rPr>
                <w:rFonts w:hint="default"/>
                <w:color w:val="auto"/>
                <w:highlight w:val="none"/>
                <w:lang w:val="en-US" w:eastAsia="zh-CN"/>
              </w:rPr>
              <w:t>⑤</w:t>
            </w:r>
            <w:r>
              <w:rPr>
                <w:rFonts w:hint="eastAsia"/>
                <w:color w:val="auto"/>
                <w:highlight w:val="none"/>
                <w:lang w:val="en-US" w:eastAsia="zh-CN"/>
              </w:rPr>
              <w:t>根据《河北省固体废物污染环境防治条例》，危险废物管理台账</w:t>
            </w:r>
            <w:r>
              <w:rPr>
                <w:rFonts w:hint="default"/>
                <w:color w:val="auto"/>
                <w:highlight w:val="none"/>
                <w:lang w:val="en-US" w:eastAsia="zh-CN"/>
              </w:rPr>
              <w:t>保存时间</w:t>
            </w:r>
            <w:r>
              <w:rPr>
                <w:rFonts w:hint="eastAsia"/>
                <w:color w:val="auto"/>
                <w:highlight w:val="none"/>
                <w:lang w:val="en-US" w:eastAsia="zh-CN"/>
              </w:rPr>
              <w:t>应当在10年以上。</w:t>
            </w:r>
          </w:p>
          <w:p w14:paraId="4DCC555B">
            <w:pPr>
              <w:bidi w:val="0"/>
              <w:rPr>
                <w:rFonts w:hint="default"/>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default"/>
                <w:color w:val="auto"/>
                <w:highlight w:val="none"/>
              </w:rPr>
              <w:t xml:space="preserve">危险废物处置 </w:t>
            </w:r>
          </w:p>
          <w:p w14:paraId="50CEA7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olor w:val="auto"/>
                <w:sz w:val="24"/>
                <w:szCs w:val="24"/>
                <w:highlight w:val="none"/>
                <w:lang w:val="en-US" w:eastAsia="zh-CN"/>
              </w:rPr>
            </w:pPr>
            <w:r>
              <w:rPr>
                <w:rFonts w:hint="default"/>
                <w:color w:val="auto"/>
                <w:sz w:val="24"/>
                <w:szCs w:val="24"/>
                <w:highlight w:val="none"/>
              </w:rPr>
              <w:t>本项目</w:t>
            </w:r>
            <w:r>
              <w:rPr>
                <w:rFonts w:hint="eastAsia"/>
                <w:color w:val="auto"/>
                <w:sz w:val="24"/>
                <w:szCs w:val="24"/>
                <w:highlight w:val="none"/>
                <w:lang w:val="en-US" w:eastAsia="zh-CN"/>
              </w:rPr>
              <w:t>产生的危险废物均</w:t>
            </w:r>
            <w:r>
              <w:rPr>
                <w:rFonts w:hint="default"/>
                <w:color w:val="auto"/>
                <w:sz w:val="24"/>
                <w:szCs w:val="24"/>
                <w:highlight w:val="none"/>
              </w:rPr>
              <w:t>委托有资质的危险废物处置单位进行处理</w:t>
            </w:r>
            <w:r>
              <w:rPr>
                <w:rFonts w:hint="eastAsia"/>
                <w:color w:val="auto"/>
                <w:sz w:val="24"/>
                <w:szCs w:val="24"/>
                <w:highlight w:val="none"/>
                <w:lang w:val="en-US" w:eastAsia="zh-CN"/>
              </w:rPr>
              <w:t>。</w:t>
            </w:r>
          </w:p>
          <w:p w14:paraId="5ACA5A7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eastAsia" w:ascii="Times New Roman" w:hAnsi="Times New Roman" w:eastAsia="宋体" w:cs="Times New Roman"/>
                <w:b/>
                <w:bCs/>
                <w:color w:val="auto"/>
                <w:sz w:val="24"/>
                <w:szCs w:val="21"/>
                <w:highlight w:val="none"/>
                <w:shd w:val="clear" w:color="auto" w:fill="auto"/>
                <w:lang w:val="en-US" w:eastAsia="zh-CN"/>
              </w:rPr>
            </w:pPr>
            <w:r>
              <w:rPr>
                <w:rFonts w:hint="eastAsia" w:ascii="Times New Roman" w:hAnsi="Times New Roman" w:eastAsia="宋体" w:cs="Times New Roman"/>
                <w:b/>
                <w:bCs/>
                <w:color w:val="auto"/>
                <w:sz w:val="24"/>
                <w:szCs w:val="21"/>
                <w:highlight w:val="none"/>
                <w:shd w:val="clear" w:color="auto" w:fill="auto"/>
                <w:lang w:val="en-US" w:eastAsia="zh-CN"/>
              </w:rPr>
              <w:t>4.4固体废物影响评价结论</w:t>
            </w:r>
          </w:p>
          <w:p w14:paraId="6FACF259">
            <w:pPr>
              <w:bidi w:val="0"/>
              <w:rPr>
                <w:rFonts w:hint="default"/>
                <w:color w:val="auto"/>
                <w:highlight w:val="none"/>
              </w:rPr>
            </w:pPr>
            <w:r>
              <w:rPr>
                <w:rFonts w:hint="eastAsia"/>
                <w:color w:val="auto"/>
                <w:highlight w:val="none"/>
                <w:lang w:val="en-US" w:eastAsia="zh-CN"/>
              </w:rPr>
              <w:t>采取本项目提出的固体废物处置措施，各固体废物均得到合理处置，不会对环境造成二次污染。</w:t>
            </w:r>
          </w:p>
          <w:p w14:paraId="275936C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highlight w:val="none"/>
                <w:lang w:val="en-US" w:eastAsia="zh-CN"/>
              </w:rPr>
            </w:pPr>
            <w:r>
              <w:rPr>
                <w:rFonts w:hint="eastAsia"/>
                <w:b/>
                <w:bCs/>
                <w:color w:val="auto"/>
                <w:highlight w:val="none"/>
                <w:lang w:val="en-US" w:eastAsia="zh-CN"/>
              </w:rPr>
              <w:t>5.地下水、土壤</w:t>
            </w:r>
          </w:p>
          <w:p w14:paraId="020A7689">
            <w:pPr>
              <w:bidi w:val="0"/>
              <w:rPr>
                <w:rFonts w:hint="eastAsia" w:ascii="Times New Roman" w:hAnsi="Times New Roman" w:eastAsia="宋体" w:cs="Times New Roman"/>
                <w:color w:val="auto"/>
                <w:sz w:val="24"/>
                <w:szCs w:val="21"/>
                <w:highlight w:val="none"/>
                <w:shd w:val="clear" w:color="auto" w:fill="auto"/>
                <w:lang w:eastAsia="zh-CN"/>
              </w:rPr>
            </w:pPr>
            <w:r>
              <w:rPr>
                <w:rFonts w:hint="eastAsia" w:ascii="Times New Roman" w:hAnsi="Times New Roman" w:eastAsia="宋体" w:cs="Times New Roman"/>
                <w:color w:val="auto"/>
                <w:sz w:val="24"/>
                <w:szCs w:val="21"/>
                <w:highlight w:val="none"/>
                <w:shd w:val="clear" w:color="auto" w:fill="auto"/>
                <w:lang w:eastAsia="zh-CN"/>
              </w:rPr>
              <w:t>本项目生产过程产生的废气</w:t>
            </w:r>
            <w:r>
              <w:rPr>
                <w:rFonts w:hint="eastAsia" w:cs="Times New Roman"/>
                <w:color w:val="auto"/>
                <w:sz w:val="24"/>
                <w:szCs w:val="21"/>
                <w:highlight w:val="none"/>
                <w:shd w:val="clear" w:color="auto" w:fill="auto"/>
                <w:lang w:val="en-US" w:eastAsia="zh-CN"/>
              </w:rPr>
              <w:t>污染物</w:t>
            </w:r>
            <w:r>
              <w:rPr>
                <w:rFonts w:hint="eastAsia" w:ascii="Times New Roman" w:hAnsi="Times New Roman" w:eastAsia="宋体" w:cs="Times New Roman"/>
                <w:color w:val="auto"/>
                <w:sz w:val="24"/>
                <w:szCs w:val="21"/>
                <w:highlight w:val="none"/>
                <w:shd w:val="clear" w:color="auto" w:fill="auto"/>
                <w:lang w:val="en-US" w:eastAsia="zh-CN"/>
              </w:rPr>
              <w:t>主要</w:t>
            </w:r>
            <w:r>
              <w:rPr>
                <w:rFonts w:hint="eastAsia" w:ascii="Times New Roman" w:hAnsi="Times New Roman" w:eastAsia="宋体" w:cs="Times New Roman"/>
                <w:color w:val="auto"/>
                <w:sz w:val="24"/>
                <w:szCs w:val="21"/>
                <w:highlight w:val="none"/>
                <w:shd w:val="clear" w:color="auto" w:fill="auto"/>
                <w:lang w:eastAsia="zh-CN"/>
              </w:rPr>
              <w:t>为</w:t>
            </w:r>
            <w:r>
              <w:rPr>
                <w:rFonts w:hint="eastAsia" w:cs="Times New Roman"/>
                <w:color w:val="auto"/>
                <w:sz w:val="24"/>
                <w:szCs w:val="21"/>
                <w:highlight w:val="none"/>
                <w:shd w:val="clear" w:color="auto" w:fill="auto"/>
                <w:lang w:val="en-US" w:eastAsia="zh-CN"/>
              </w:rPr>
              <w:t>颗粒物、SO</w:t>
            </w:r>
            <w:r>
              <w:rPr>
                <w:rFonts w:hint="eastAsia" w:cs="Times New Roman"/>
                <w:color w:val="auto"/>
                <w:sz w:val="24"/>
                <w:szCs w:val="21"/>
                <w:highlight w:val="none"/>
                <w:shd w:val="clear" w:color="auto" w:fill="auto"/>
                <w:vertAlign w:val="subscript"/>
                <w:lang w:val="en-US" w:eastAsia="zh-CN"/>
              </w:rPr>
              <w:t>2</w:t>
            </w:r>
            <w:r>
              <w:rPr>
                <w:rFonts w:hint="eastAsia" w:cs="Times New Roman"/>
                <w:color w:val="auto"/>
                <w:sz w:val="24"/>
                <w:szCs w:val="21"/>
                <w:highlight w:val="none"/>
                <w:shd w:val="clear" w:color="auto" w:fill="auto"/>
                <w:lang w:val="en-US" w:eastAsia="zh-CN"/>
              </w:rPr>
              <w:t>、NOx、烟气黑度，</w:t>
            </w:r>
            <w:r>
              <w:rPr>
                <w:rFonts w:hint="eastAsia" w:ascii="Times New Roman" w:hAnsi="Times New Roman" w:eastAsia="宋体" w:cs="Times New Roman"/>
                <w:color w:val="auto"/>
                <w:sz w:val="24"/>
                <w:szCs w:val="21"/>
                <w:highlight w:val="none"/>
                <w:shd w:val="clear" w:color="auto" w:fill="auto"/>
                <w:lang w:eastAsia="zh-CN"/>
              </w:rPr>
              <w:t>排放量较少</w:t>
            </w:r>
            <w:r>
              <w:rPr>
                <w:rFonts w:hint="eastAsia" w:cs="Times New Roman"/>
                <w:color w:val="auto"/>
                <w:sz w:val="24"/>
                <w:szCs w:val="21"/>
                <w:highlight w:val="none"/>
                <w:shd w:val="clear" w:color="auto" w:fill="auto"/>
                <w:lang w:val="en-US" w:eastAsia="zh-CN"/>
              </w:rPr>
              <w:t>，</w:t>
            </w:r>
            <w:r>
              <w:rPr>
                <w:rFonts w:hint="eastAsia" w:ascii="Times New Roman" w:hAnsi="Times New Roman" w:eastAsia="宋体" w:cs="Times New Roman"/>
                <w:color w:val="auto"/>
                <w:sz w:val="24"/>
                <w:szCs w:val="21"/>
                <w:highlight w:val="none"/>
                <w:shd w:val="clear" w:color="auto" w:fill="auto"/>
                <w:lang w:eastAsia="zh-CN"/>
              </w:rPr>
              <w:t>因此</w:t>
            </w:r>
            <w:r>
              <w:rPr>
                <w:rFonts w:hint="eastAsia" w:cs="Times New Roman"/>
                <w:color w:val="auto"/>
                <w:sz w:val="24"/>
                <w:szCs w:val="21"/>
                <w:highlight w:val="none"/>
                <w:shd w:val="clear" w:color="auto" w:fill="auto"/>
                <w:lang w:eastAsia="zh-CN"/>
              </w:rPr>
              <w:t>，</w:t>
            </w:r>
            <w:r>
              <w:rPr>
                <w:rFonts w:hint="eastAsia" w:ascii="Times New Roman" w:hAnsi="Times New Roman" w:eastAsia="宋体" w:cs="Times New Roman"/>
                <w:color w:val="auto"/>
                <w:sz w:val="24"/>
                <w:szCs w:val="21"/>
                <w:highlight w:val="none"/>
                <w:shd w:val="clear" w:color="auto" w:fill="auto"/>
                <w:lang w:eastAsia="zh-CN"/>
              </w:rPr>
              <w:t>不会</w:t>
            </w:r>
            <w:r>
              <w:rPr>
                <w:rFonts w:hint="eastAsia" w:cs="Times New Roman"/>
                <w:color w:val="auto"/>
                <w:sz w:val="24"/>
                <w:szCs w:val="21"/>
                <w:highlight w:val="none"/>
                <w:shd w:val="clear" w:color="auto" w:fill="auto"/>
                <w:lang w:val="en-US" w:eastAsia="zh-CN"/>
              </w:rPr>
              <w:t>通过大气沉降</w:t>
            </w:r>
            <w:r>
              <w:rPr>
                <w:rFonts w:hint="eastAsia" w:ascii="Times New Roman" w:hAnsi="Times New Roman" w:eastAsia="宋体" w:cs="Times New Roman"/>
                <w:color w:val="auto"/>
                <w:sz w:val="24"/>
                <w:szCs w:val="21"/>
                <w:highlight w:val="none"/>
                <w:shd w:val="clear" w:color="auto" w:fill="auto"/>
                <w:lang w:eastAsia="zh-CN"/>
              </w:rPr>
              <w:t>对土壤环境及地下水环境产生明显不利影响。</w:t>
            </w:r>
          </w:p>
          <w:p w14:paraId="3F27DF0C">
            <w:pPr>
              <w:bidi w:val="0"/>
              <w:rPr>
                <w:rFonts w:hint="default"/>
                <w:color w:val="auto"/>
                <w:highlight w:val="none"/>
                <w:lang w:eastAsia="zh-CN"/>
              </w:rPr>
            </w:pPr>
            <w:r>
              <w:rPr>
                <w:rFonts w:hint="eastAsia"/>
                <w:color w:val="auto"/>
                <w:highlight w:val="none"/>
                <w:lang w:eastAsia="zh-CN"/>
              </w:rPr>
              <w:t>本项目</w:t>
            </w:r>
            <w:r>
              <w:rPr>
                <w:rFonts w:hint="eastAsia"/>
                <w:color w:val="auto"/>
                <w:highlight w:val="none"/>
                <w:lang w:val="en-US" w:eastAsia="zh-CN"/>
              </w:rPr>
              <w:t>无生产废水产生，在京唐智慧港污水处理厂具备接收废水能力前，生活污水排入化粪池，定期清掏；具备接收废水能力后，生活污水排入京唐智慧港污水处理厂处理，因此，</w:t>
            </w:r>
            <w:r>
              <w:rPr>
                <w:rFonts w:hint="eastAsia"/>
                <w:color w:val="auto"/>
                <w:highlight w:val="none"/>
                <w:lang w:eastAsia="zh-CN"/>
              </w:rPr>
              <w:t>不会</w:t>
            </w:r>
            <w:r>
              <w:rPr>
                <w:rFonts w:hint="eastAsia"/>
                <w:color w:val="auto"/>
                <w:highlight w:val="none"/>
                <w:lang w:val="en-US" w:eastAsia="zh-CN"/>
              </w:rPr>
              <w:t>通过地表漫流</w:t>
            </w:r>
            <w:r>
              <w:rPr>
                <w:rFonts w:hint="eastAsia"/>
                <w:color w:val="auto"/>
                <w:highlight w:val="none"/>
                <w:lang w:eastAsia="zh-CN"/>
              </w:rPr>
              <w:t>对土壤及地下水环境产生明显不利影响。</w:t>
            </w:r>
          </w:p>
          <w:p w14:paraId="21A2AABC">
            <w:pPr>
              <w:bidi w:val="0"/>
              <w:rPr>
                <w:rFonts w:hint="eastAsia"/>
                <w:color w:val="auto"/>
                <w:highlight w:val="none"/>
              </w:rPr>
            </w:pPr>
            <w:r>
              <w:rPr>
                <w:rFonts w:hint="eastAsia"/>
                <w:color w:val="auto"/>
                <w:highlight w:val="none"/>
                <w:lang w:eastAsia="zh-CN"/>
              </w:rPr>
              <w:t>本项目</w:t>
            </w:r>
            <w:r>
              <w:rPr>
                <w:rFonts w:hint="eastAsia"/>
                <w:color w:val="auto"/>
                <w:highlight w:val="none"/>
                <w:lang w:val="en-US" w:eastAsia="zh-CN"/>
              </w:rPr>
              <w:t>建成后对地下水、土壤的污染源</w:t>
            </w:r>
            <w:r>
              <w:rPr>
                <w:rFonts w:hint="eastAsia"/>
                <w:color w:val="auto"/>
                <w:highlight w:val="none"/>
                <w:lang w:eastAsia="zh-CN"/>
              </w:rPr>
              <w:t>主要</w:t>
            </w:r>
            <w:r>
              <w:rPr>
                <w:rFonts w:hint="eastAsia"/>
                <w:color w:val="auto"/>
                <w:highlight w:val="none"/>
                <w:lang w:val="en-US" w:eastAsia="zh-CN"/>
              </w:rPr>
              <w:t>为</w:t>
            </w:r>
            <w:r>
              <w:rPr>
                <w:rFonts w:hint="eastAsia"/>
                <w:color w:val="auto"/>
                <w:highlight w:val="none"/>
                <w:lang w:eastAsia="zh-CN"/>
              </w:rPr>
              <w:t>危废间</w:t>
            </w:r>
            <w:r>
              <w:rPr>
                <w:rFonts w:hint="eastAsia"/>
                <w:color w:val="auto"/>
                <w:highlight w:val="none"/>
                <w:lang w:val="en-US" w:eastAsia="zh-CN"/>
              </w:rPr>
              <w:t>储存的危险废物，使用油品设备区，</w:t>
            </w:r>
            <w:r>
              <w:rPr>
                <w:rFonts w:hint="eastAsia"/>
                <w:color w:val="auto"/>
                <w:highlight w:val="none"/>
                <w:lang w:eastAsia="zh-CN"/>
              </w:rPr>
              <w:t>可能因泄漏导致垂直入渗污染地下水、土壤，本项目</w:t>
            </w:r>
            <w:r>
              <w:rPr>
                <w:rFonts w:hint="eastAsia"/>
                <w:color w:val="auto"/>
                <w:highlight w:val="none"/>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color w:val="auto"/>
                <w:highlight w:val="none"/>
                <w:lang w:eastAsia="zh-CN"/>
              </w:rPr>
              <w:t>，做好防渗措施</w:t>
            </w:r>
            <w:r>
              <w:rPr>
                <w:rFonts w:hint="eastAsia"/>
                <w:color w:val="auto"/>
                <w:highlight w:val="none"/>
              </w:rPr>
              <w:t>，避免由于泄漏造成物料下渗污染地下水。</w:t>
            </w:r>
          </w:p>
          <w:p w14:paraId="4ED1B5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rPr>
            </w:pPr>
            <w:r>
              <w:rPr>
                <w:rFonts w:hint="eastAsia"/>
                <w:color w:val="auto"/>
                <w:sz w:val="24"/>
                <w:szCs w:val="24"/>
                <w:highlight w:val="none"/>
                <w:lang w:val="en-US" w:eastAsia="zh-CN"/>
              </w:rPr>
              <w:t>危废间</w:t>
            </w:r>
            <w:r>
              <w:rPr>
                <w:rFonts w:hint="eastAsia"/>
                <w:color w:val="auto"/>
                <w:sz w:val="24"/>
                <w:szCs w:val="24"/>
                <w:highlight w:val="none"/>
              </w:rPr>
              <w:t>为重点防渗区，</w:t>
            </w:r>
            <w:r>
              <w:rPr>
                <w:rFonts w:hint="eastAsia"/>
                <w:color w:val="auto"/>
                <w:sz w:val="24"/>
                <w:szCs w:val="24"/>
                <w:highlight w:val="none"/>
                <w:lang w:val="en-US" w:eastAsia="zh-CN"/>
              </w:rPr>
              <w:t>包装车间、生产区域、原料库、成品库、质检留样室为一般防渗区，生产车间其余区域为简单防渗区</w:t>
            </w:r>
            <w:r>
              <w:rPr>
                <w:rFonts w:hint="eastAsia"/>
                <w:color w:val="auto"/>
                <w:sz w:val="24"/>
                <w:szCs w:val="24"/>
                <w:highlight w:val="none"/>
              </w:rPr>
              <w:t>。</w:t>
            </w:r>
          </w:p>
          <w:p w14:paraId="727EF6F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lang w:val="en-US" w:eastAsia="zh-CN"/>
              </w:rPr>
            </w:pPr>
            <w:r>
              <w:rPr>
                <w:rFonts w:hint="eastAsia" w:ascii="Times New Roman" w:hAnsi="Times New Roman" w:eastAsia="宋体"/>
                <w:color w:val="auto"/>
                <w:sz w:val="24"/>
                <w:szCs w:val="24"/>
                <w:highlight w:val="none"/>
              </w:rPr>
              <w:t>①</w:t>
            </w:r>
            <w:r>
              <w:rPr>
                <w:rFonts w:ascii="Times New Roman" w:hAnsi="Times New Roman" w:eastAsia="宋体"/>
                <w:color w:val="auto"/>
                <w:sz w:val="24"/>
                <w:szCs w:val="24"/>
                <w:highlight w:val="none"/>
              </w:rPr>
              <w:t>重点防渗区：该分区需要做</w:t>
            </w:r>
            <w:r>
              <w:rPr>
                <w:rFonts w:hint="eastAsia" w:ascii="Times New Roman" w:hAnsi="Times New Roman" w:eastAsia="宋体"/>
                <w:color w:val="auto"/>
                <w:sz w:val="24"/>
                <w:szCs w:val="24"/>
                <w:highlight w:val="none"/>
                <w:lang w:val="en-US" w:eastAsia="zh-CN"/>
              </w:rPr>
              <w:t>防</w:t>
            </w:r>
            <w:r>
              <w:rPr>
                <w:rFonts w:ascii="Times New Roman" w:hAnsi="Times New Roman" w:eastAsia="宋体"/>
                <w:color w:val="auto"/>
                <w:sz w:val="24"/>
                <w:szCs w:val="24"/>
                <w:highlight w:val="none"/>
              </w:rPr>
              <w:t>渗处理</w:t>
            </w:r>
            <w:r>
              <w:rPr>
                <w:rFonts w:hint="eastAsia" w:ascii="Times New Roman" w:hAnsi="Times New Roman" w:eastAsia="宋体"/>
                <w:color w:val="auto"/>
                <w:sz w:val="24"/>
                <w:szCs w:val="24"/>
                <w:highlight w:val="none"/>
                <w:lang w:eastAsia="zh-CN"/>
              </w:rPr>
              <w:t>，</w:t>
            </w:r>
            <w:r>
              <w:rPr>
                <w:rFonts w:hint="eastAsia"/>
                <w:color w:val="auto"/>
                <w:sz w:val="24"/>
                <w:szCs w:val="24"/>
                <w:highlight w:val="none"/>
              </w:rPr>
              <w:t>危废间</w:t>
            </w:r>
            <w:r>
              <w:rPr>
                <w:color w:val="auto"/>
                <w:sz w:val="24"/>
                <w:szCs w:val="24"/>
                <w:highlight w:val="none"/>
              </w:rPr>
              <w:t>地面与裙脚采取表面防渗措施</w:t>
            </w:r>
            <w:r>
              <w:rPr>
                <w:rFonts w:hint="eastAsia"/>
                <w:color w:val="auto"/>
                <w:sz w:val="24"/>
                <w:szCs w:val="24"/>
                <w:highlight w:val="none"/>
              </w:rPr>
              <w:t>，</w:t>
            </w:r>
            <w:r>
              <w:rPr>
                <w:color w:val="auto"/>
                <w:sz w:val="24"/>
                <w:szCs w:val="24"/>
                <w:highlight w:val="none"/>
              </w:rPr>
              <w:t>表面防渗材料与所接触的物料或污染物相容，可采用抗渗混凝土、高密度聚乙烯膜、钠基膨润土防水毯或其他防渗性能等效的材料</w:t>
            </w:r>
            <w:r>
              <w:rPr>
                <w:rFonts w:hint="eastAsia"/>
                <w:color w:val="auto"/>
                <w:sz w:val="24"/>
                <w:szCs w:val="24"/>
                <w:highlight w:val="none"/>
              </w:rPr>
              <w:t>，</w:t>
            </w:r>
            <w:r>
              <w:rPr>
                <w:color w:val="auto"/>
                <w:sz w:val="24"/>
                <w:szCs w:val="24"/>
                <w:highlight w:val="none"/>
              </w:rPr>
              <w:t>贮存的危险废物直接接触地面的，进行基础防渗，防渗层为至少1m厚黏土层（渗透系数不大于10</w:t>
            </w:r>
            <w:r>
              <w:rPr>
                <w:color w:val="auto"/>
                <w:sz w:val="24"/>
                <w:szCs w:val="24"/>
                <w:highlight w:val="none"/>
                <w:vertAlign w:val="superscript"/>
              </w:rPr>
              <w:t>-7</w:t>
            </w:r>
            <w:r>
              <w:rPr>
                <w:color w:val="auto"/>
                <w:sz w:val="24"/>
                <w:szCs w:val="24"/>
                <w:highlight w:val="none"/>
              </w:rPr>
              <w:t>cm/s），或至少2mm厚高密度聚乙烯膜等人工防渗材料（渗透系数不大于10</w:t>
            </w:r>
            <w:r>
              <w:rPr>
                <w:color w:val="auto"/>
                <w:sz w:val="24"/>
                <w:szCs w:val="24"/>
                <w:highlight w:val="none"/>
                <w:vertAlign w:val="superscript"/>
              </w:rPr>
              <w:t>-10</w:t>
            </w:r>
            <w:r>
              <w:rPr>
                <w:color w:val="auto"/>
                <w:sz w:val="24"/>
                <w:szCs w:val="24"/>
                <w:highlight w:val="none"/>
              </w:rPr>
              <w:t>cm/s），或其他防渗性能等效的材料</w:t>
            </w:r>
            <w:r>
              <w:rPr>
                <w:rFonts w:hint="eastAsia"/>
                <w:color w:val="auto"/>
                <w:sz w:val="24"/>
                <w:szCs w:val="24"/>
                <w:highlight w:val="none"/>
                <w:lang w:val="en-US" w:eastAsia="zh-CN"/>
              </w:rPr>
              <w:t>。</w:t>
            </w:r>
          </w:p>
          <w:p w14:paraId="5F11956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ascii="Times New Roman" w:hAnsi="Times New Roman" w:eastAsia="宋体"/>
                <w:color w:val="auto"/>
                <w:sz w:val="24"/>
                <w:szCs w:val="24"/>
                <w:highlight w:val="none"/>
              </w:rPr>
              <w:t>②</w:t>
            </w:r>
            <w:r>
              <w:rPr>
                <w:rFonts w:ascii="Times New Roman" w:hAnsi="Times New Roman" w:eastAsia="宋体"/>
                <w:color w:val="auto"/>
                <w:sz w:val="24"/>
                <w:szCs w:val="24"/>
                <w:highlight w:val="none"/>
              </w:rPr>
              <w:t>一般防渗区：</w:t>
            </w:r>
            <w:r>
              <w:rPr>
                <w:rFonts w:hint="eastAsia"/>
                <w:color w:val="auto"/>
                <w:sz w:val="24"/>
                <w:szCs w:val="24"/>
                <w:highlight w:val="none"/>
                <w:lang w:val="en-US" w:eastAsia="zh-CN"/>
              </w:rPr>
              <w:t>包装车间、生产区域、原料库、成品库、质检留样室地面进行基础防渗处理</w:t>
            </w:r>
            <w:r>
              <w:rPr>
                <w:rFonts w:ascii="Times New Roman" w:hAnsi="Times New Roman" w:eastAsia="宋体"/>
                <w:color w:val="auto"/>
                <w:sz w:val="24"/>
                <w:szCs w:val="24"/>
                <w:highlight w:val="none"/>
              </w:rPr>
              <w:t>，需满足等效黏土防渗层Mb≥</w:t>
            </w:r>
            <w:r>
              <w:rPr>
                <w:rFonts w:hint="eastAsia"/>
                <w:color w:val="auto"/>
                <w:sz w:val="24"/>
                <w:szCs w:val="24"/>
                <w:highlight w:val="none"/>
                <w:lang w:val="en-US" w:eastAsia="zh-CN"/>
              </w:rPr>
              <w:t>1.5</w:t>
            </w:r>
            <w:r>
              <w:rPr>
                <w:rFonts w:ascii="Times New Roman" w:hAnsi="Times New Roman" w:eastAsia="宋体"/>
                <w:color w:val="auto"/>
                <w:sz w:val="24"/>
                <w:szCs w:val="24"/>
                <w:highlight w:val="none"/>
              </w:rPr>
              <w:t>m，K≤1×10</w:t>
            </w:r>
            <w:r>
              <w:rPr>
                <w:rFonts w:ascii="Times New Roman" w:hAnsi="Times New Roman" w:eastAsia="宋体"/>
                <w:color w:val="auto"/>
                <w:sz w:val="24"/>
                <w:szCs w:val="24"/>
                <w:highlight w:val="none"/>
                <w:vertAlign w:val="superscript"/>
              </w:rPr>
              <w:t>-7</w:t>
            </w:r>
            <w:r>
              <w:rPr>
                <w:rFonts w:ascii="Times New Roman" w:hAnsi="Times New Roman" w:eastAsia="宋体"/>
                <w:color w:val="auto"/>
                <w:sz w:val="24"/>
                <w:szCs w:val="24"/>
                <w:highlight w:val="none"/>
              </w:rPr>
              <w:t>cm/s</w:t>
            </w:r>
            <w:r>
              <w:rPr>
                <w:rFonts w:hint="eastAsia"/>
                <w:color w:val="auto"/>
                <w:sz w:val="24"/>
                <w:szCs w:val="24"/>
                <w:highlight w:val="none"/>
                <w:lang w:eastAsia="zh-CN"/>
              </w:rPr>
              <w:t>；</w:t>
            </w:r>
            <w:r>
              <w:rPr>
                <w:rFonts w:hint="eastAsia"/>
                <w:color w:val="auto"/>
                <w:sz w:val="24"/>
                <w:szCs w:val="24"/>
                <w:highlight w:val="none"/>
                <w:lang w:val="en-US" w:eastAsia="zh-CN"/>
              </w:rPr>
              <w:t>使用油品设备区下方设防渗托盘，确保废油不落地。</w:t>
            </w:r>
          </w:p>
          <w:p w14:paraId="2AF05180">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③</w:t>
            </w:r>
            <w:r>
              <w:rPr>
                <w:rFonts w:hint="eastAsia"/>
                <w:color w:val="auto"/>
                <w:sz w:val="24"/>
                <w:szCs w:val="24"/>
                <w:highlight w:val="none"/>
                <w:lang w:val="en-US" w:eastAsia="zh-CN"/>
              </w:rPr>
              <w:t>简单防渗区：生产车间其余区域地面进行硬化</w:t>
            </w:r>
            <w:r>
              <w:rPr>
                <w:rFonts w:ascii="Times New Roman" w:hAnsi="Times New Roman" w:eastAsia="宋体"/>
                <w:color w:val="auto"/>
                <w:sz w:val="24"/>
                <w:szCs w:val="24"/>
                <w:highlight w:val="none"/>
              </w:rPr>
              <w:t>。</w:t>
            </w:r>
          </w:p>
          <w:p w14:paraId="238B3F18">
            <w:pPr>
              <w:bidi w:val="0"/>
              <w:rPr>
                <w:rFonts w:hint="eastAsia"/>
                <w:color w:val="auto"/>
                <w:highlight w:val="none"/>
              </w:rPr>
            </w:pPr>
            <w:r>
              <w:rPr>
                <w:rFonts w:hint="eastAsia"/>
                <w:color w:val="auto"/>
                <w:highlight w:val="none"/>
                <w:lang w:eastAsia="zh-CN"/>
              </w:rPr>
              <w:t>综上，</w:t>
            </w:r>
            <w:r>
              <w:rPr>
                <w:rFonts w:hint="eastAsia"/>
                <w:color w:val="auto"/>
                <w:highlight w:val="none"/>
              </w:rPr>
              <w:t>本项目</w:t>
            </w:r>
            <w:r>
              <w:rPr>
                <w:rFonts w:hint="eastAsia"/>
                <w:color w:val="auto"/>
                <w:highlight w:val="none"/>
                <w:lang w:eastAsia="zh-CN"/>
              </w:rPr>
              <w:t>采取上述防控措施后，</w:t>
            </w:r>
            <w:r>
              <w:rPr>
                <w:rFonts w:hint="eastAsia"/>
                <w:color w:val="auto"/>
                <w:highlight w:val="none"/>
              </w:rPr>
              <w:t>对区域</w:t>
            </w:r>
            <w:r>
              <w:rPr>
                <w:rFonts w:hint="eastAsia"/>
                <w:color w:val="auto"/>
                <w:highlight w:val="none"/>
                <w:lang w:eastAsia="zh-CN"/>
              </w:rPr>
              <w:t>地下水、土壤</w:t>
            </w:r>
            <w:r>
              <w:rPr>
                <w:rFonts w:hint="eastAsia"/>
                <w:color w:val="auto"/>
                <w:highlight w:val="none"/>
              </w:rPr>
              <w:t>环境影响较小。</w:t>
            </w:r>
          </w:p>
          <w:p w14:paraId="1C55428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textAlignment w:val="auto"/>
              <w:rPr>
                <w:rFonts w:hint="eastAsia"/>
                <w:b/>
                <w:bCs/>
                <w:color w:val="auto"/>
                <w:highlight w:val="none"/>
                <w:lang w:val="en-US" w:eastAsia="zh-CN"/>
              </w:rPr>
            </w:pPr>
            <w:r>
              <w:rPr>
                <w:rFonts w:hint="eastAsia"/>
                <w:b/>
                <w:bCs/>
                <w:color w:val="auto"/>
                <w:highlight w:val="none"/>
                <w:lang w:val="en-US" w:eastAsia="zh-CN"/>
              </w:rPr>
              <w:t>6.生态</w:t>
            </w:r>
          </w:p>
          <w:p w14:paraId="45F3FCF5">
            <w:pPr>
              <w:bidi w:val="0"/>
              <w:rPr>
                <w:rFonts w:hint="eastAsia"/>
                <w:color w:val="auto"/>
                <w:highlight w:val="none"/>
                <w:lang w:eastAsia="zh-CN"/>
              </w:rPr>
            </w:pPr>
            <w:r>
              <w:rPr>
                <w:rFonts w:hint="eastAsia"/>
                <w:color w:val="auto"/>
                <w:highlight w:val="none"/>
                <w:lang w:eastAsia="zh-CN"/>
              </w:rPr>
              <w:t>本项目</w:t>
            </w:r>
            <w:r>
              <w:rPr>
                <w:rFonts w:hint="eastAsia"/>
                <w:color w:val="auto"/>
                <w:highlight w:val="none"/>
                <w:lang w:val="en-US" w:eastAsia="zh-CN"/>
              </w:rPr>
              <w:t>租赁现有厂房进行建设，施工期不涉及土建工程，对生态环境影响较小</w:t>
            </w:r>
            <w:r>
              <w:rPr>
                <w:rFonts w:hint="eastAsia"/>
                <w:color w:val="auto"/>
                <w:highlight w:val="none"/>
                <w:lang w:eastAsia="zh-CN"/>
              </w:rPr>
              <w:t>。</w:t>
            </w:r>
          </w:p>
          <w:p w14:paraId="1B0A403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highlight w:val="none"/>
                <w:lang w:val="en-US" w:eastAsia="zh-CN"/>
              </w:rPr>
            </w:pPr>
            <w:r>
              <w:rPr>
                <w:rFonts w:hint="eastAsia"/>
                <w:b/>
                <w:bCs/>
                <w:color w:val="auto"/>
                <w:highlight w:val="none"/>
                <w:lang w:val="en-US" w:eastAsia="zh-CN"/>
              </w:rPr>
              <w:t>7.环境风险</w:t>
            </w:r>
          </w:p>
          <w:p w14:paraId="306E28D7">
            <w:pPr>
              <w:bidi w:val="0"/>
              <w:rPr>
                <w:rFonts w:hint="eastAsia"/>
                <w:b/>
                <w:bCs/>
                <w:color w:val="auto"/>
                <w:highlight w:val="none"/>
                <w:lang w:val="en-US" w:eastAsia="zh-CN"/>
              </w:rPr>
            </w:pPr>
            <w:r>
              <w:rPr>
                <w:rFonts w:hint="eastAsia"/>
                <w:b/>
                <w:bCs/>
                <w:color w:val="auto"/>
                <w:highlight w:val="none"/>
                <w:lang w:val="en-US" w:eastAsia="zh-CN"/>
              </w:rPr>
              <w:t>7.1环境风险的识别</w:t>
            </w:r>
          </w:p>
          <w:p w14:paraId="5F132855">
            <w:pPr>
              <w:bidi w:val="0"/>
              <w:rPr>
                <w:rFonts w:hint="eastAsia"/>
                <w:color w:val="auto"/>
                <w:sz w:val="24"/>
                <w:szCs w:val="24"/>
                <w:highlight w:val="none"/>
                <w:lang w:val="en-US" w:eastAsia="zh-CN"/>
              </w:rPr>
            </w:pPr>
            <w:r>
              <w:rPr>
                <w:rFonts w:hint="eastAsia" w:ascii="Times New Roman" w:hAnsi="Times New Roman" w:eastAsia="宋体" w:cs="Times New Roman"/>
                <w:caps w:val="0"/>
                <w:color w:val="auto"/>
                <w:spacing w:val="0"/>
                <w:kern w:val="2"/>
                <w:position w:val="0"/>
                <w:sz w:val="24"/>
                <w:szCs w:val="24"/>
                <w:highlight w:val="none"/>
                <w:lang w:val="en-US" w:eastAsia="zh-CN" w:bidi="ar"/>
              </w:rPr>
              <w:t>对照《危险化学品分类信息表》（20</w:t>
            </w:r>
            <w:r>
              <w:rPr>
                <w:rFonts w:hint="eastAsia" w:cs="Times New Roman"/>
                <w:caps w:val="0"/>
                <w:color w:val="auto"/>
                <w:spacing w:val="0"/>
                <w:kern w:val="2"/>
                <w:position w:val="0"/>
                <w:sz w:val="24"/>
                <w:szCs w:val="24"/>
                <w:highlight w:val="none"/>
                <w:lang w:val="en-US" w:eastAsia="zh-CN" w:bidi="ar"/>
              </w:rPr>
              <w:t>23</w:t>
            </w:r>
            <w:r>
              <w:rPr>
                <w:rFonts w:hint="eastAsia" w:ascii="Times New Roman" w:hAnsi="Times New Roman" w:eastAsia="宋体" w:cs="Times New Roman"/>
                <w:caps w:val="0"/>
                <w:color w:val="auto"/>
                <w:spacing w:val="0"/>
                <w:kern w:val="2"/>
                <w:position w:val="0"/>
                <w:sz w:val="24"/>
                <w:szCs w:val="24"/>
                <w:highlight w:val="none"/>
                <w:lang w:val="en-US" w:eastAsia="zh-CN" w:bidi="ar"/>
              </w:rPr>
              <w:t>年）、</w:t>
            </w:r>
            <w:r>
              <w:rPr>
                <w:rFonts w:hint="default" w:ascii="Times New Roman" w:hAnsi="Times New Roman" w:eastAsia="宋体" w:cs="Times New Roman"/>
                <w:caps w:val="0"/>
                <w:color w:val="auto"/>
                <w:spacing w:val="0"/>
                <w:kern w:val="2"/>
                <w:position w:val="0"/>
                <w:sz w:val="24"/>
                <w:szCs w:val="24"/>
                <w:highlight w:val="none"/>
                <w:lang w:val="en-US" w:eastAsia="zh-CN" w:bidi="ar"/>
              </w:rPr>
              <w:t>《建设项目环境风险评价技术导则》（HJ169-2018）附录B.1、《化学品分类和标签规范第18部分：急性毒性》（GB30000.18-2013）和《化学品分类和标签规范第28部分：对水生环境的危害》（GB30000.28-2013），</w:t>
            </w:r>
            <w:r>
              <w:rPr>
                <w:rFonts w:hint="default" w:ascii="Times New Roman" w:hAnsi="Times New Roman" w:eastAsia="宋体" w:cs="Times New Roman"/>
                <w:caps w:val="0"/>
                <w:color w:val="auto"/>
                <w:spacing w:val="0"/>
                <w:kern w:val="0"/>
                <w:position w:val="0"/>
                <w:sz w:val="24"/>
                <w:szCs w:val="24"/>
                <w:highlight w:val="none"/>
                <w:shd w:val="clear" w:color="auto" w:fill="FFFFFF"/>
                <w:lang w:val="en-US" w:eastAsia="zh-CN" w:bidi="ar"/>
              </w:rPr>
              <w:t>确定</w:t>
            </w:r>
            <w:r>
              <w:rPr>
                <w:rFonts w:hint="default"/>
                <w:color w:val="auto"/>
                <w:highlight w:val="none"/>
                <w:lang w:val="en-US" w:eastAsia="zh-CN"/>
              </w:rPr>
              <w:t>本项目风险物质主要为</w:t>
            </w:r>
            <w:r>
              <w:rPr>
                <w:rFonts w:hint="eastAsia"/>
                <w:color w:val="auto"/>
                <w:highlight w:val="none"/>
                <w:lang w:val="en-US" w:eastAsia="zh-CN"/>
              </w:rPr>
              <w:t>润滑油、废润滑油、天然气。</w:t>
            </w:r>
            <w:r>
              <w:rPr>
                <w:rFonts w:hint="default"/>
                <w:color w:val="auto"/>
                <w:highlight w:val="none"/>
                <w:lang w:val="en-US" w:eastAsia="zh-CN"/>
              </w:rPr>
              <w:t>上述物质在储存、使用过程中可能发生泄漏事故</w:t>
            </w:r>
            <w:r>
              <w:rPr>
                <w:rFonts w:hint="eastAsia"/>
                <w:color w:val="auto"/>
                <w:highlight w:val="none"/>
                <w:lang w:val="en-US" w:eastAsia="zh-CN"/>
              </w:rPr>
              <w:t>或火灾事故</w:t>
            </w:r>
            <w:r>
              <w:rPr>
                <w:rFonts w:hint="default"/>
                <w:color w:val="auto"/>
                <w:highlight w:val="none"/>
                <w:lang w:val="en-US" w:eastAsia="zh-CN"/>
              </w:rPr>
              <w:t>。</w:t>
            </w:r>
            <w:r>
              <w:rPr>
                <w:rFonts w:hint="eastAsia"/>
                <w:color w:val="auto"/>
                <w:sz w:val="24"/>
                <w:szCs w:val="24"/>
                <w:highlight w:val="none"/>
                <w:lang w:val="en-US" w:eastAsia="zh-CN"/>
              </w:rPr>
              <w:t>本项目润滑油随用随购，不在厂区内储存，仅存在于使用油品设备区；天然气取自管网，仅存在于管道中；废润滑油桶装加盖储存于危废间。废油桶为危险废物，根据</w:t>
            </w:r>
            <w:r>
              <w:rPr>
                <w:rFonts w:hint="default" w:ascii="Times New Roman" w:hAnsi="Times New Roman" w:eastAsia="宋体" w:cs="Times New Roman"/>
                <w:caps w:val="0"/>
                <w:color w:val="auto"/>
                <w:spacing w:val="0"/>
                <w:kern w:val="2"/>
                <w:position w:val="0"/>
                <w:sz w:val="24"/>
                <w:szCs w:val="24"/>
                <w:highlight w:val="none"/>
                <w:lang w:val="en-US" w:eastAsia="zh-CN" w:bidi="ar"/>
              </w:rPr>
              <w:t>《建设项目环境风险评价技术导则》（HJ169-2018）</w:t>
            </w:r>
            <w:r>
              <w:rPr>
                <w:rFonts w:hint="eastAsia" w:ascii="Times New Roman" w:hAnsi="Times New Roman" w:eastAsia="宋体" w:cs="Times New Roman"/>
                <w:caps w:val="0"/>
                <w:color w:val="auto"/>
                <w:spacing w:val="0"/>
                <w:kern w:val="2"/>
                <w:position w:val="0"/>
                <w:sz w:val="24"/>
                <w:szCs w:val="24"/>
                <w:highlight w:val="none"/>
                <w:lang w:val="en-US" w:eastAsia="zh-CN" w:bidi="ar"/>
              </w:rPr>
              <w:t>属于风险物质，</w:t>
            </w:r>
            <w:r>
              <w:rPr>
                <w:rFonts w:hint="eastAsia" w:cs="Times New Roman"/>
                <w:caps w:val="0"/>
                <w:color w:val="auto"/>
                <w:spacing w:val="0"/>
                <w:kern w:val="2"/>
                <w:position w:val="0"/>
                <w:sz w:val="24"/>
                <w:szCs w:val="24"/>
                <w:highlight w:val="none"/>
                <w:lang w:val="en-US" w:eastAsia="zh-CN" w:bidi="ar"/>
              </w:rPr>
              <w:t>但由于</w:t>
            </w:r>
            <w:r>
              <w:rPr>
                <w:rFonts w:hint="eastAsia"/>
                <w:color w:val="auto"/>
                <w:sz w:val="24"/>
                <w:szCs w:val="24"/>
                <w:highlight w:val="none"/>
                <w:lang w:val="en-US" w:eastAsia="zh-CN"/>
              </w:rPr>
              <w:t>废油桶为固态，其中液态物质极小，不存在环境影响途径，本评价不将其作为风险物质。</w:t>
            </w:r>
          </w:p>
          <w:p w14:paraId="4AC74DBD">
            <w:pPr>
              <w:pStyle w:val="35"/>
              <w:numPr>
                <w:ilvl w:val="0"/>
                <w:numId w:val="26"/>
              </w:numPr>
              <w:bidi w:val="0"/>
              <w:ind w:left="0" w:leftChars="0" w:firstLine="0" w:firstLineChars="0"/>
              <w:rPr>
                <w:rFonts w:hint="default" w:ascii="Times New Roman" w:hAnsi="Times New Roman" w:eastAsia="宋体" w:cs="Times New Roman"/>
                <w:b/>
                <w:bCs/>
                <w:color w:val="auto"/>
                <w:szCs w:val="21"/>
                <w:highlight w:val="none"/>
                <w:shd w:val="clear" w:color="auto" w:fill="auto"/>
                <w:lang w:val="en-US" w:eastAsia="zh-CN"/>
              </w:rPr>
            </w:pPr>
            <w:r>
              <w:rPr>
                <w:rFonts w:hint="default"/>
                <w:color w:val="auto"/>
                <w:sz w:val="21"/>
                <w:szCs w:val="21"/>
                <w:highlight w:val="none"/>
              </w:rPr>
              <w:t xml:space="preserve">  </w:t>
            </w:r>
            <w:r>
              <w:rPr>
                <w:rFonts w:hint="eastAsia"/>
                <w:color w:val="auto"/>
                <w:highlight w:val="none"/>
                <w:lang w:val="en-US" w:eastAsia="zh-CN"/>
              </w:rPr>
              <w:t>本项目风险物质识别及影响途径</w:t>
            </w:r>
            <w:r>
              <w:rPr>
                <w:rFonts w:hint="eastAsia"/>
                <w:color w:val="auto"/>
                <w:highlight w:val="none"/>
                <w:lang w:val="zh-CN" w:eastAsia="zh-CN"/>
              </w:rPr>
              <w:t>一览</w:t>
            </w:r>
            <w:r>
              <w:rPr>
                <w:rFonts w:hint="default"/>
                <w:color w:val="auto"/>
                <w:highlight w:val="none"/>
                <w:lang w:val="zh-CN" w:eastAsia="zh-CN"/>
              </w:rPr>
              <w:t>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04"/>
              <w:gridCol w:w="872"/>
              <w:gridCol w:w="965"/>
              <w:gridCol w:w="765"/>
              <w:gridCol w:w="2158"/>
              <w:gridCol w:w="1071"/>
              <w:gridCol w:w="1272"/>
            </w:tblGrid>
            <w:tr w14:paraId="5D4A0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04" w:type="dxa"/>
                  <w:tcBorders>
                    <w:tl2br w:val="nil"/>
                    <w:tr2bl w:val="nil"/>
                  </w:tcBorders>
                  <w:noWrap w:val="0"/>
                  <w:tcMar>
                    <w:top w:w="15" w:type="dxa"/>
                    <w:left w:w="15" w:type="dxa"/>
                    <w:right w:w="15" w:type="dxa"/>
                  </w:tcMar>
                  <w:vAlign w:val="center"/>
                </w:tcPr>
                <w:p w14:paraId="46EF2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风险物质名称</w:t>
                  </w:r>
                </w:p>
              </w:tc>
              <w:tc>
                <w:tcPr>
                  <w:tcW w:w="872" w:type="dxa"/>
                  <w:tcBorders>
                    <w:tl2br w:val="nil"/>
                    <w:tr2bl w:val="nil"/>
                  </w:tcBorders>
                  <w:noWrap w:val="0"/>
                  <w:tcMar>
                    <w:top w:w="15" w:type="dxa"/>
                    <w:left w:w="15" w:type="dxa"/>
                    <w:right w:w="15" w:type="dxa"/>
                  </w:tcMar>
                  <w:vAlign w:val="center"/>
                </w:tcPr>
                <w:p w14:paraId="4B31B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cs="Times New Roman"/>
                      <w:color w:val="auto"/>
                      <w:sz w:val="21"/>
                      <w:szCs w:val="21"/>
                      <w:highlight w:val="none"/>
                      <w:shd w:val="clear" w:color="auto" w:fill="auto"/>
                      <w:lang w:val="en-US" w:eastAsia="zh-CN"/>
                    </w:rPr>
                    <w:t>贮存</w:t>
                  </w:r>
                  <w:r>
                    <w:rPr>
                      <w:rFonts w:hint="eastAsia" w:cs="Times New Roman"/>
                      <w:color w:val="auto"/>
                      <w:sz w:val="21"/>
                      <w:szCs w:val="21"/>
                      <w:highlight w:val="none"/>
                      <w:shd w:val="clear" w:color="auto" w:fill="auto"/>
                      <w:lang w:val="en-US" w:eastAsia="zh-CN"/>
                    </w:rPr>
                    <w:t>/存在</w:t>
                  </w:r>
                  <w:r>
                    <w:rPr>
                      <w:rFonts w:hint="eastAsia" w:ascii="Times New Roman" w:hAnsi="Times New Roman" w:eastAsia="宋体" w:cs="Times New Roman"/>
                      <w:color w:val="auto"/>
                      <w:sz w:val="21"/>
                      <w:szCs w:val="21"/>
                      <w:highlight w:val="none"/>
                      <w:shd w:val="clear" w:color="auto" w:fill="auto"/>
                      <w:lang w:eastAsia="zh-CN"/>
                    </w:rPr>
                    <w:t>场所</w:t>
                  </w:r>
                </w:p>
              </w:tc>
              <w:tc>
                <w:tcPr>
                  <w:tcW w:w="965" w:type="dxa"/>
                  <w:tcBorders>
                    <w:tl2br w:val="nil"/>
                    <w:tr2bl w:val="nil"/>
                  </w:tcBorders>
                  <w:noWrap w:val="0"/>
                  <w:tcMar>
                    <w:top w:w="15" w:type="dxa"/>
                    <w:left w:w="15" w:type="dxa"/>
                    <w:right w:w="15" w:type="dxa"/>
                  </w:tcMar>
                  <w:vAlign w:val="center"/>
                </w:tcPr>
                <w:p w14:paraId="43D1DD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最大储存</w:t>
                  </w:r>
                  <w:r>
                    <w:rPr>
                      <w:rFonts w:hint="eastAsia" w:cs="Times New Roman"/>
                      <w:color w:val="auto"/>
                      <w:sz w:val="21"/>
                      <w:szCs w:val="21"/>
                      <w:highlight w:val="none"/>
                      <w:shd w:val="clear" w:color="auto" w:fill="auto"/>
                      <w:lang w:val="en-US" w:eastAsia="zh-CN"/>
                    </w:rPr>
                    <w:t>/存在</w:t>
                  </w:r>
                  <w:r>
                    <w:rPr>
                      <w:rFonts w:hint="eastAsia" w:ascii="Times New Roman" w:hAnsi="Times New Roman" w:eastAsia="宋体" w:cs="Times New Roman"/>
                      <w:color w:val="auto"/>
                      <w:sz w:val="21"/>
                      <w:szCs w:val="21"/>
                      <w:highlight w:val="none"/>
                      <w:shd w:val="clear" w:color="auto" w:fill="auto"/>
                      <w:lang w:val="en-US" w:eastAsia="zh-CN"/>
                    </w:rPr>
                    <w:t>量</w:t>
                  </w:r>
                  <w:r>
                    <w:rPr>
                      <w:rFonts w:hint="eastAsia" w:eastAsia="宋体" w:cs="Times New Roman"/>
                      <w:color w:val="auto"/>
                      <w:sz w:val="21"/>
                      <w:szCs w:val="21"/>
                      <w:highlight w:val="none"/>
                      <w:shd w:val="clear" w:color="auto" w:fill="auto"/>
                      <w:lang w:val="en-US" w:eastAsia="zh-CN"/>
                    </w:rPr>
                    <w:t>（t）</w:t>
                  </w:r>
                </w:p>
              </w:tc>
              <w:tc>
                <w:tcPr>
                  <w:tcW w:w="765" w:type="dxa"/>
                  <w:tcBorders>
                    <w:tl2br w:val="nil"/>
                    <w:tr2bl w:val="nil"/>
                  </w:tcBorders>
                  <w:noWrap w:val="0"/>
                  <w:tcMar>
                    <w:top w:w="15" w:type="dxa"/>
                    <w:left w:w="15" w:type="dxa"/>
                    <w:right w:w="15" w:type="dxa"/>
                  </w:tcMar>
                  <w:vAlign w:val="center"/>
                </w:tcPr>
                <w:p w14:paraId="0F2A7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临界量（t）</w:t>
                  </w:r>
                </w:p>
              </w:tc>
              <w:tc>
                <w:tcPr>
                  <w:tcW w:w="2158" w:type="dxa"/>
                  <w:tcBorders>
                    <w:tl2br w:val="nil"/>
                    <w:tr2bl w:val="nil"/>
                  </w:tcBorders>
                  <w:noWrap w:val="0"/>
                  <w:tcMar>
                    <w:top w:w="15" w:type="dxa"/>
                    <w:left w:w="15" w:type="dxa"/>
                    <w:right w:w="15" w:type="dxa"/>
                  </w:tcMar>
                  <w:vAlign w:val="center"/>
                </w:tcPr>
                <w:p w14:paraId="08CCEA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临界量值来源</w:t>
                  </w:r>
                </w:p>
              </w:tc>
              <w:tc>
                <w:tcPr>
                  <w:tcW w:w="1071" w:type="dxa"/>
                  <w:tcBorders>
                    <w:tl2br w:val="nil"/>
                    <w:tr2bl w:val="nil"/>
                  </w:tcBorders>
                  <w:noWrap w:val="0"/>
                  <w:tcMar>
                    <w:top w:w="15" w:type="dxa"/>
                    <w:left w:w="15" w:type="dxa"/>
                    <w:right w:w="15" w:type="dxa"/>
                  </w:tcMar>
                  <w:vAlign w:val="center"/>
                </w:tcPr>
                <w:p w14:paraId="1A7DF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Q值</w:t>
                  </w:r>
                </w:p>
              </w:tc>
              <w:tc>
                <w:tcPr>
                  <w:tcW w:w="1272" w:type="dxa"/>
                  <w:tcBorders>
                    <w:tl2br w:val="nil"/>
                    <w:tr2bl w:val="nil"/>
                  </w:tcBorders>
                  <w:noWrap w:val="0"/>
                  <w:tcMar>
                    <w:top w:w="15" w:type="dxa"/>
                    <w:left w:w="15" w:type="dxa"/>
                    <w:right w:w="15" w:type="dxa"/>
                  </w:tcMar>
                  <w:vAlign w:val="center"/>
                </w:tcPr>
                <w:p w14:paraId="0DAD30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影响途经</w:t>
                  </w:r>
                </w:p>
              </w:tc>
            </w:tr>
            <w:tr w14:paraId="3362E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004" w:type="dxa"/>
                  <w:tcBorders>
                    <w:tl2br w:val="nil"/>
                    <w:tr2bl w:val="nil"/>
                  </w:tcBorders>
                  <w:noWrap w:val="0"/>
                  <w:tcMar>
                    <w:top w:w="15" w:type="dxa"/>
                    <w:left w:w="15" w:type="dxa"/>
                    <w:right w:w="15" w:type="dxa"/>
                  </w:tcMar>
                  <w:vAlign w:val="center"/>
                </w:tcPr>
                <w:p w14:paraId="17DDEB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润滑油</w:t>
                  </w:r>
                </w:p>
              </w:tc>
              <w:tc>
                <w:tcPr>
                  <w:tcW w:w="872" w:type="dxa"/>
                  <w:tcBorders>
                    <w:tl2br w:val="nil"/>
                    <w:tr2bl w:val="nil"/>
                  </w:tcBorders>
                  <w:noWrap w:val="0"/>
                  <w:tcMar>
                    <w:top w:w="15" w:type="dxa"/>
                    <w:left w:w="15" w:type="dxa"/>
                    <w:right w:w="15" w:type="dxa"/>
                  </w:tcMar>
                  <w:vAlign w:val="center"/>
                </w:tcPr>
                <w:p w14:paraId="59C196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使用油品设备区</w:t>
                  </w:r>
                </w:p>
              </w:tc>
              <w:tc>
                <w:tcPr>
                  <w:tcW w:w="965" w:type="dxa"/>
                  <w:tcBorders>
                    <w:tl2br w:val="nil"/>
                    <w:tr2bl w:val="nil"/>
                  </w:tcBorders>
                  <w:noWrap w:val="0"/>
                  <w:tcMar>
                    <w:top w:w="15" w:type="dxa"/>
                    <w:left w:w="15" w:type="dxa"/>
                    <w:right w:w="15" w:type="dxa"/>
                  </w:tcMar>
                  <w:vAlign w:val="center"/>
                </w:tcPr>
                <w:p w14:paraId="76C6C8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0.001</w:t>
                  </w:r>
                </w:p>
              </w:tc>
              <w:tc>
                <w:tcPr>
                  <w:tcW w:w="765" w:type="dxa"/>
                  <w:tcBorders>
                    <w:tl2br w:val="nil"/>
                    <w:tr2bl w:val="nil"/>
                  </w:tcBorders>
                  <w:noWrap w:val="0"/>
                  <w:tcMar>
                    <w:top w:w="15" w:type="dxa"/>
                    <w:left w:w="15" w:type="dxa"/>
                    <w:right w:w="15" w:type="dxa"/>
                  </w:tcMar>
                  <w:vAlign w:val="center"/>
                </w:tcPr>
                <w:p w14:paraId="642E5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2500</w:t>
                  </w:r>
                </w:p>
              </w:tc>
              <w:tc>
                <w:tcPr>
                  <w:tcW w:w="2158" w:type="dxa"/>
                  <w:tcBorders>
                    <w:tl2br w:val="nil"/>
                    <w:tr2bl w:val="nil"/>
                  </w:tcBorders>
                  <w:noWrap w:val="0"/>
                  <w:tcMar>
                    <w:top w:w="15" w:type="dxa"/>
                    <w:left w:w="15" w:type="dxa"/>
                    <w:right w:w="15" w:type="dxa"/>
                  </w:tcMar>
                  <w:vAlign w:val="center"/>
                </w:tcPr>
                <w:p w14:paraId="57953C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HJ169-2018中附录B表B.1-381油类物质（矿物油类，如石油、汽油、柴油等；生物柴油等）</w:t>
                  </w:r>
                </w:p>
              </w:tc>
              <w:tc>
                <w:tcPr>
                  <w:tcW w:w="1071" w:type="dxa"/>
                  <w:tcBorders>
                    <w:tl2br w:val="nil"/>
                    <w:tr2bl w:val="nil"/>
                  </w:tcBorders>
                  <w:noWrap w:val="0"/>
                  <w:tcMar>
                    <w:top w:w="15" w:type="dxa"/>
                    <w:left w:w="15" w:type="dxa"/>
                    <w:right w:w="15" w:type="dxa"/>
                  </w:tcMar>
                  <w:vAlign w:val="center"/>
                </w:tcPr>
                <w:p w14:paraId="2D356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0.0000004</w:t>
                  </w:r>
                </w:p>
              </w:tc>
              <w:tc>
                <w:tcPr>
                  <w:tcW w:w="1272" w:type="dxa"/>
                  <w:vMerge w:val="restart"/>
                  <w:tcBorders>
                    <w:tl2br w:val="nil"/>
                    <w:tr2bl w:val="nil"/>
                  </w:tcBorders>
                  <w:noWrap w:val="0"/>
                  <w:tcMar>
                    <w:top w:w="15" w:type="dxa"/>
                    <w:left w:w="15" w:type="dxa"/>
                    <w:right w:w="15" w:type="dxa"/>
                  </w:tcMar>
                  <w:vAlign w:val="center"/>
                </w:tcPr>
                <w:p w14:paraId="5676C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泄漏漫流至地面下渗影响土壤及地下水环境</w:t>
                  </w:r>
                  <w:r>
                    <w:rPr>
                      <w:rFonts w:hint="eastAsia" w:cs="Times New Roman"/>
                      <w:color w:val="auto"/>
                      <w:sz w:val="21"/>
                      <w:szCs w:val="21"/>
                      <w:highlight w:val="none"/>
                      <w:shd w:val="clear" w:color="auto" w:fill="auto"/>
                      <w:lang w:val="en-US" w:eastAsia="zh-CN"/>
                    </w:rPr>
                    <w:t>；</w:t>
                  </w:r>
                  <w:r>
                    <w:rPr>
                      <w:rFonts w:hint="eastAsia" w:ascii="Times New Roman" w:hAnsi="Times New Roman" w:eastAsia="宋体" w:cs="Times New Roman"/>
                      <w:color w:val="auto"/>
                      <w:sz w:val="21"/>
                      <w:szCs w:val="21"/>
                      <w:highlight w:val="none"/>
                      <w:shd w:val="clear" w:color="auto" w:fill="auto"/>
                      <w:lang w:val="en-US" w:eastAsia="zh-CN"/>
                    </w:rPr>
                    <w:t>引起火灾产生废气、消防废水等</w:t>
                  </w:r>
                </w:p>
              </w:tc>
            </w:tr>
            <w:tr w14:paraId="5E9EC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1004" w:type="dxa"/>
                  <w:tcBorders>
                    <w:tl2br w:val="nil"/>
                    <w:tr2bl w:val="nil"/>
                  </w:tcBorders>
                  <w:noWrap w:val="0"/>
                  <w:tcMar>
                    <w:top w:w="15" w:type="dxa"/>
                    <w:left w:w="15" w:type="dxa"/>
                    <w:right w:w="15" w:type="dxa"/>
                  </w:tcMar>
                  <w:vAlign w:val="center"/>
                </w:tcPr>
                <w:p w14:paraId="20EAEEA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废润滑油</w:t>
                  </w:r>
                </w:p>
              </w:tc>
              <w:tc>
                <w:tcPr>
                  <w:tcW w:w="872" w:type="dxa"/>
                  <w:tcBorders>
                    <w:tl2br w:val="nil"/>
                    <w:tr2bl w:val="nil"/>
                  </w:tcBorders>
                  <w:noWrap w:val="0"/>
                  <w:tcMar>
                    <w:top w:w="15" w:type="dxa"/>
                    <w:left w:w="15" w:type="dxa"/>
                    <w:right w:w="15" w:type="dxa"/>
                  </w:tcMar>
                  <w:vAlign w:val="center"/>
                </w:tcPr>
                <w:p w14:paraId="6B0F94B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危废间</w:t>
                  </w:r>
                </w:p>
              </w:tc>
              <w:tc>
                <w:tcPr>
                  <w:tcW w:w="965" w:type="dxa"/>
                  <w:tcBorders>
                    <w:tl2br w:val="nil"/>
                    <w:tr2bl w:val="nil"/>
                  </w:tcBorders>
                  <w:noWrap w:val="0"/>
                  <w:tcMar>
                    <w:top w:w="15" w:type="dxa"/>
                    <w:left w:w="15" w:type="dxa"/>
                    <w:right w:w="15" w:type="dxa"/>
                  </w:tcMar>
                  <w:vAlign w:val="center"/>
                </w:tcPr>
                <w:p w14:paraId="001183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0.001</w:t>
                  </w:r>
                </w:p>
              </w:tc>
              <w:tc>
                <w:tcPr>
                  <w:tcW w:w="765" w:type="dxa"/>
                  <w:tcBorders>
                    <w:tl2br w:val="nil"/>
                    <w:tr2bl w:val="nil"/>
                  </w:tcBorders>
                  <w:noWrap w:val="0"/>
                  <w:tcMar>
                    <w:top w:w="15" w:type="dxa"/>
                    <w:left w:w="15" w:type="dxa"/>
                    <w:right w:w="15" w:type="dxa"/>
                  </w:tcMar>
                  <w:vAlign w:val="center"/>
                </w:tcPr>
                <w:p w14:paraId="51E61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100</w:t>
                  </w:r>
                </w:p>
              </w:tc>
              <w:tc>
                <w:tcPr>
                  <w:tcW w:w="2158" w:type="dxa"/>
                  <w:tcBorders>
                    <w:tl2br w:val="nil"/>
                    <w:tr2bl w:val="nil"/>
                  </w:tcBorders>
                  <w:noWrap w:val="0"/>
                  <w:tcMar>
                    <w:top w:w="15" w:type="dxa"/>
                    <w:left w:w="15" w:type="dxa"/>
                    <w:right w:w="15" w:type="dxa"/>
                  </w:tcMar>
                  <w:vAlign w:val="center"/>
                </w:tcPr>
                <w:p w14:paraId="3791D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HJ169-2018中附录B表B.2-3危害水环境物质（急性毒性类别1）</w:t>
                  </w:r>
                </w:p>
              </w:tc>
              <w:tc>
                <w:tcPr>
                  <w:tcW w:w="1071" w:type="dxa"/>
                  <w:tcBorders>
                    <w:tl2br w:val="nil"/>
                    <w:tr2bl w:val="nil"/>
                  </w:tcBorders>
                  <w:noWrap w:val="0"/>
                  <w:tcMar>
                    <w:top w:w="15" w:type="dxa"/>
                    <w:left w:w="15" w:type="dxa"/>
                    <w:right w:w="15" w:type="dxa"/>
                  </w:tcMar>
                  <w:vAlign w:val="center"/>
                </w:tcPr>
                <w:p w14:paraId="5EFB8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0.00001</w:t>
                  </w:r>
                </w:p>
              </w:tc>
              <w:tc>
                <w:tcPr>
                  <w:tcW w:w="1272" w:type="dxa"/>
                  <w:vMerge w:val="continue"/>
                  <w:tcBorders>
                    <w:tl2br w:val="nil"/>
                    <w:tr2bl w:val="nil"/>
                  </w:tcBorders>
                  <w:noWrap w:val="0"/>
                  <w:tcMar>
                    <w:top w:w="15" w:type="dxa"/>
                    <w:left w:w="15" w:type="dxa"/>
                    <w:right w:w="15" w:type="dxa"/>
                  </w:tcMar>
                  <w:vAlign w:val="center"/>
                </w:tcPr>
                <w:p w14:paraId="3DFA9A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14:paraId="70593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004" w:type="dxa"/>
                  <w:tcBorders>
                    <w:tl2br w:val="nil"/>
                    <w:tr2bl w:val="nil"/>
                  </w:tcBorders>
                  <w:noWrap w:val="0"/>
                  <w:tcMar>
                    <w:top w:w="15" w:type="dxa"/>
                    <w:left w:w="15" w:type="dxa"/>
                    <w:right w:w="15" w:type="dxa"/>
                  </w:tcMar>
                  <w:vAlign w:val="center"/>
                </w:tcPr>
                <w:p w14:paraId="7600FE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天然气（甲烷）</w:t>
                  </w:r>
                </w:p>
              </w:tc>
              <w:tc>
                <w:tcPr>
                  <w:tcW w:w="872" w:type="dxa"/>
                  <w:tcBorders>
                    <w:tl2br w:val="nil"/>
                    <w:tr2bl w:val="nil"/>
                  </w:tcBorders>
                  <w:noWrap w:val="0"/>
                  <w:tcMar>
                    <w:top w:w="15" w:type="dxa"/>
                    <w:left w:w="15" w:type="dxa"/>
                    <w:right w:w="15" w:type="dxa"/>
                  </w:tcMar>
                  <w:vAlign w:val="center"/>
                </w:tcPr>
                <w:p w14:paraId="2981CA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天然气管道</w:t>
                  </w:r>
                </w:p>
              </w:tc>
              <w:tc>
                <w:tcPr>
                  <w:tcW w:w="965" w:type="dxa"/>
                  <w:tcBorders>
                    <w:tl2br w:val="nil"/>
                    <w:tr2bl w:val="nil"/>
                  </w:tcBorders>
                  <w:noWrap w:val="0"/>
                  <w:tcMar>
                    <w:top w:w="15" w:type="dxa"/>
                    <w:left w:w="15" w:type="dxa"/>
                    <w:right w:w="15" w:type="dxa"/>
                  </w:tcMar>
                  <w:vAlign w:val="center"/>
                </w:tcPr>
                <w:p w14:paraId="77454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0.0005</w:t>
                  </w:r>
                </w:p>
              </w:tc>
              <w:tc>
                <w:tcPr>
                  <w:tcW w:w="765" w:type="dxa"/>
                  <w:tcBorders>
                    <w:tl2br w:val="nil"/>
                    <w:tr2bl w:val="nil"/>
                  </w:tcBorders>
                  <w:shd w:val="clear" w:color="auto" w:fill="auto"/>
                  <w:noWrap w:val="0"/>
                  <w:tcMar>
                    <w:top w:w="15" w:type="dxa"/>
                    <w:left w:w="15" w:type="dxa"/>
                    <w:right w:w="15" w:type="dxa"/>
                  </w:tcMar>
                  <w:vAlign w:val="center"/>
                </w:tcPr>
                <w:p w14:paraId="41AC9A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10</w:t>
                  </w:r>
                </w:p>
              </w:tc>
              <w:tc>
                <w:tcPr>
                  <w:tcW w:w="2158" w:type="dxa"/>
                  <w:tcBorders>
                    <w:tl2br w:val="nil"/>
                    <w:tr2bl w:val="nil"/>
                  </w:tcBorders>
                  <w:shd w:val="clear" w:color="auto" w:fill="auto"/>
                  <w:noWrap w:val="0"/>
                  <w:tcMar>
                    <w:top w:w="15" w:type="dxa"/>
                    <w:left w:w="15" w:type="dxa"/>
                    <w:right w:w="15" w:type="dxa"/>
                  </w:tcMar>
                  <w:vAlign w:val="center"/>
                </w:tcPr>
                <w:p w14:paraId="23366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HJ169-2018中附录B表B.1- 183甲烷</w:t>
                  </w:r>
                </w:p>
              </w:tc>
              <w:tc>
                <w:tcPr>
                  <w:tcW w:w="1071" w:type="dxa"/>
                  <w:tcBorders>
                    <w:tl2br w:val="nil"/>
                    <w:tr2bl w:val="nil"/>
                  </w:tcBorders>
                  <w:shd w:val="clear" w:color="auto" w:fill="auto"/>
                  <w:noWrap w:val="0"/>
                  <w:tcMar>
                    <w:top w:w="15" w:type="dxa"/>
                    <w:left w:w="15" w:type="dxa"/>
                    <w:right w:w="15" w:type="dxa"/>
                  </w:tcMar>
                  <w:vAlign w:val="center"/>
                </w:tcPr>
                <w:p w14:paraId="0653D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0.00005</w:t>
                  </w:r>
                </w:p>
              </w:tc>
              <w:tc>
                <w:tcPr>
                  <w:tcW w:w="1272" w:type="dxa"/>
                  <w:tcBorders>
                    <w:tl2br w:val="nil"/>
                    <w:tr2bl w:val="nil"/>
                  </w:tcBorders>
                  <w:shd w:val="clear" w:color="auto" w:fill="auto"/>
                  <w:noWrap w:val="0"/>
                  <w:tcMar>
                    <w:top w:w="15" w:type="dxa"/>
                    <w:left w:w="15" w:type="dxa"/>
                    <w:right w:w="15" w:type="dxa"/>
                  </w:tcMar>
                  <w:vAlign w:val="center"/>
                </w:tcPr>
                <w:p w14:paraId="6D8059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火灾产生废气、消防废水</w:t>
                  </w:r>
                </w:p>
              </w:tc>
            </w:tr>
            <w:tr w14:paraId="5E483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004" w:type="dxa"/>
                  <w:tcBorders>
                    <w:tl2br w:val="nil"/>
                    <w:tr2bl w:val="nil"/>
                  </w:tcBorders>
                  <w:noWrap w:val="0"/>
                  <w:tcMar>
                    <w:top w:w="15" w:type="dxa"/>
                    <w:left w:w="15" w:type="dxa"/>
                    <w:right w:w="15" w:type="dxa"/>
                  </w:tcMar>
                  <w:vAlign w:val="center"/>
                </w:tcPr>
                <w:p w14:paraId="0C63B2B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合计</w:t>
                  </w:r>
                  <w:r>
                    <w:rPr>
                      <w:rFonts w:hint="default" w:ascii="Times New Roman" w:hAnsi="Times New Roman" w:cs="Times New Roman"/>
                      <w:color w:val="auto"/>
                      <w:sz w:val="21"/>
                      <w:szCs w:val="21"/>
                      <w:highlight w:val="none"/>
                      <w:shd w:val="clear" w:color="auto" w:fill="auto"/>
                      <w:lang w:val="en-US" w:eastAsia="zh-CN"/>
                    </w:rPr>
                    <w:t>∑</w:t>
                  </w:r>
                </w:p>
              </w:tc>
              <w:tc>
                <w:tcPr>
                  <w:tcW w:w="872" w:type="dxa"/>
                  <w:tcBorders>
                    <w:tl2br w:val="nil"/>
                    <w:tr2bl w:val="nil"/>
                  </w:tcBorders>
                  <w:noWrap w:val="0"/>
                  <w:tcMar>
                    <w:top w:w="15" w:type="dxa"/>
                    <w:left w:w="15" w:type="dxa"/>
                    <w:right w:w="15" w:type="dxa"/>
                  </w:tcMar>
                  <w:vAlign w:val="center"/>
                </w:tcPr>
                <w:p w14:paraId="3F8C38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lang w:val="en-US" w:eastAsia="zh-CN"/>
                    </w:rPr>
                    <w:t>/</w:t>
                  </w:r>
                </w:p>
              </w:tc>
              <w:tc>
                <w:tcPr>
                  <w:tcW w:w="965" w:type="dxa"/>
                  <w:tcBorders>
                    <w:tl2br w:val="nil"/>
                    <w:tr2bl w:val="nil"/>
                  </w:tcBorders>
                  <w:noWrap w:val="0"/>
                  <w:tcMar>
                    <w:top w:w="15" w:type="dxa"/>
                    <w:left w:w="15" w:type="dxa"/>
                    <w:right w:w="15" w:type="dxa"/>
                  </w:tcMar>
                  <w:vAlign w:val="center"/>
                </w:tcPr>
                <w:p w14:paraId="2574E8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lang w:val="en-US" w:eastAsia="zh-CN"/>
                    </w:rPr>
                    <w:t>/</w:t>
                  </w:r>
                </w:p>
              </w:tc>
              <w:tc>
                <w:tcPr>
                  <w:tcW w:w="765" w:type="dxa"/>
                  <w:tcBorders>
                    <w:tl2br w:val="nil"/>
                    <w:tr2bl w:val="nil"/>
                  </w:tcBorders>
                  <w:noWrap w:val="0"/>
                  <w:tcMar>
                    <w:top w:w="15" w:type="dxa"/>
                    <w:left w:w="15" w:type="dxa"/>
                    <w:right w:w="15" w:type="dxa"/>
                  </w:tcMar>
                  <w:vAlign w:val="center"/>
                </w:tcPr>
                <w:p w14:paraId="015CF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lang w:val="en-US" w:eastAsia="zh-CN"/>
                    </w:rPr>
                    <w:t>/</w:t>
                  </w:r>
                </w:p>
              </w:tc>
              <w:tc>
                <w:tcPr>
                  <w:tcW w:w="2158" w:type="dxa"/>
                  <w:tcBorders>
                    <w:tl2br w:val="nil"/>
                    <w:tr2bl w:val="nil"/>
                  </w:tcBorders>
                  <w:noWrap w:val="0"/>
                  <w:tcMar>
                    <w:top w:w="15" w:type="dxa"/>
                    <w:left w:w="15" w:type="dxa"/>
                    <w:right w:w="15" w:type="dxa"/>
                  </w:tcMar>
                  <w:vAlign w:val="center"/>
                </w:tcPr>
                <w:p w14:paraId="6F4B6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lang w:val="en-US" w:eastAsia="zh-CN"/>
                    </w:rPr>
                    <w:t>/</w:t>
                  </w:r>
                </w:p>
              </w:tc>
              <w:tc>
                <w:tcPr>
                  <w:tcW w:w="1071" w:type="dxa"/>
                  <w:tcBorders>
                    <w:tl2br w:val="nil"/>
                    <w:tr2bl w:val="nil"/>
                  </w:tcBorders>
                  <w:noWrap w:val="0"/>
                  <w:tcMar>
                    <w:top w:w="15" w:type="dxa"/>
                    <w:left w:w="15" w:type="dxa"/>
                    <w:right w:w="15" w:type="dxa"/>
                  </w:tcMar>
                  <w:vAlign w:val="center"/>
                </w:tcPr>
                <w:p w14:paraId="282CBA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0.0000604</w:t>
                  </w:r>
                </w:p>
              </w:tc>
              <w:tc>
                <w:tcPr>
                  <w:tcW w:w="1272" w:type="dxa"/>
                  <w:tcBorders>
                    <w:tl2br w:val="nil"/>
                    <w:tr2bl w:val="nil"/>
                  </w:tcBorders>
                  <w:noWrap w:val="0"/>
                  <w:tcMar>
                    <w:top w:w="15" w:type="dxa"/>
                    <w:left w:w="15" w:type="dxa"/>
                    <w:right w:w="15" w:type="dxa"/>
                  </w:tcMar>
                  <w:vAlign w:val="center"/>
                </w:tcPr>
                <w:p w14:paraId="77B606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lang w:val="en-US" w:eastAsia="zh-CN"/>
                    </w:rPr>
                    <w:t>/</w:t>
                  </w:r>
                </w:p>
              </w:tc>
            </w:tr>
          </w:tbl>
          <w:p w14:paraId="1AF448DF">
            <w:pPr>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本项目</w:t>
            </w:r>
            <w:r>
              <w:rPr>
                <w:rFonts w:hint="default"/>
                <w:color w:val="auto"/>
                <w:highlight w:val="none"/>
              </w:rPr>
              <w:t>风险物质</w:t>
            </w:r>
            <w:r>
              <w:rPr>
                <w:rFonts w:hint="eastAsia"/>
                <w:color w:val="auto"/>
                <w:highlight w:val="none"/>
                <w:lang w:val="en-US" w:eastAsia="zh-CN"/>
              </w:rPr>
              <w:t>最大储存量</w:t>
            </w:r>
            <w:r>
              <w:rPr>
                <w:rFonts w:hint="default"/>
                <w:color w:val="auto"/>
                <w:highlight w:val="none"/>
              </w:rPr>
              <w:t>与临界量比值Q值</w:t>
            </w:r>
            <w:r>
              <w:rPr>
                <w:rFonts w:hint="eastAsia"/>
                <w:color w:val="auto"/>
                <w:highlight w:val="none"/>
                <w:lang w:val="en-US" w:eastAsia="zh-CN"/>
              </w:rPr>
              <w:t>及</w:t>
            </w:r>
            <w:r>
              <w:rPr>
                <w:rFonts w:hint="default" w:ascii="Times New Roman" w:hAnsi="Times New Roman" w:cs="Times New Roman"/>
                <w:color w:val="auto"/>
                <w:sz w:val="24"/>
                <w:szCs w:val="24"/>
                <w:highlight w:val="none"/>
                <w:shd w:val="clear" w:color="auto" w:fill="auto"/>
                <w:lang w:val="en-US" w:eastAsia="zh-CN"/>
              </w:rPr>
              <w:t>∑</w:t>
            </w:r>
            <w:r>
              <w:rPr>
                <w:rFonts w:hint="default"/>
                <w:color w:val="auto"/>
                <w:highlight w:val="none"/>
              </w:rPr>
              <w:t>Q</w:t>
            </w:r>
            <w:r>
              <w:rPr>
                <w:rFonts w:hint="eastAsia"/>
                <w:color w:val="auto"/>
                <w:highlight w:val="none"/>
                <w:lang w:val="en-US" w:eastAsia="zh-CN"/>
              </w:rPr>
              <w:t>均﹤1。</w:t>
            </w:r>
          </w:p>
          <w:p w14:paraId="7CA85BDD">
            <w:pPr>
              <w:bidi w:val="0"/>
              <w:rPr>
                <w:rFonts w:hint="default"/>
                <w:color w:val="auto"/>
                <w:highlight w:val="none"/>
                <w:lang w:val="en-US" w:eastAsia="zh-CN"/>
              </w:rPr>
            </w:pPr>
            <w:r>
              <w:rPr>
                <w:rFonts w:hint="eastAsia"/>
                <w:color w:val="auto"/>
                <w:highlight w:val="none"/>
                <w:lang w:val="en-US" w:eastAsia="zh-CN"/>
              </w:rPr>
              <w:t>润滑油、天然气</w:t>
            </w:r>
            <w:r>
              <w:rPr>
                <w:rFonts w:hint="eastAsia"/>
                <w:color w:val="auto"/>
                <w:highlight w:val="none"/>
                <w:lang w:eastAsia="zh-CN"/>
              </w:rPr>
              <w:t>理化性质</w:t>
            </w:r>
            <w:r>
              <w:rPr>
                <w:rFonts w:hint="eastAsia"/>
                <w:color w:val="auto"/>
                <w:highlight w:val="none"/>
                <w:lang w:val="en-US" w:eastAsia="zh-CN"/>
              </w:rPr>
              <w:t>及危险特性</w:t>
            </w:r>
            <w:r>
              <w:rPr>
                <w:rFonts w:hint="eastAsia"/>
                <w:color w:val="auto"/>
                <w:highlight w:val="none"/>
                <w:lang w:eastAsia="zh-CN"/>
              </w:rPr>
              <w:t>见下表。</w:t>
            </w:r>
          </w:p>
          <w:p w14:paraId="7F7C42BC">
            <w:pPr>
              <w:pStyle w:val="35"/>
              <w:numPr>
                <w:ilvl w:val="0"/>
                <w:numId w:val="26"/>
              </w:numPr>
              <w:bidi w:val="0"/>
              <w:ind w:left="0" w:leftChars="0" w:firstLine="0" w:firstLineChars="0"/>
              <w:rPr>
                <w:rFonts w:hint="default" w:ascii="Times New Roman" w:hAnsi="Times New Roman" w:eastAsia="宋体" w:cs="Times New Roman"/>
                <w:b/>
                <w:bCs/>
                <w:color w:val="auto"/>
                <w:szCs w:val="21"/>
                <w:highlight w:val="none"/>
                <w:shd w:val="clear" w:color="auto" w:fill="auto"/>
                <w:lang w:val="en-US" w:eastAsia="zh-CN"/>
              </w:rPr>
            </w:pPr>
            <w:r>
              <w:rPr>
                <w:rFonts w:hint="eastAsia"/>
                <w:color w:val="auto"/>
                <w:highlight w:val="none"/>
                <w:lang w:val="en-US" w:eastAsia="zh-CN"/>
              </w:rPr>
              <w:t xml:space="preserve">  润滑油的理化性质及危险性识别一览表</w:t>
            </w:r>
          </w:p>
          <w:tbl>
            <w:tblPr>
              <w:tblStyle w:val="27"/>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834"/>
              <w:gridCol w:w="1453"/>
              <w:gridCol w:w="1694"/>
              <w:gridCol w:w="1479"/>
            </w:tblGrid>
            <w:tr w14:paraId="47C97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28" w:type="dxa"/>
                  <w:tcBorders>
                    <w:tl2br w:val="nil"/>
                    <w:tr2bl w:val="nil"/>
                  </w:tcBorders>
                  <w:noWrap w:val="0"/>
                  <w:vAlign w:val="center"/>
                </w:tcPr>
                <w:p w14:paraId="1AB365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物质名称</w:t>
                  </w:r>
                </w:p>
              </w:tc>
              <w:tc>
                <w:tcPr>
                  <w:tcW w:w="1925" w:type="dxa"/>
                  <w:tcBorders>
                    <w:tl2br w:val="nil"/>
                    <w:tr2bl w:val="nil"/>
                  </w:tcBorders>
                  <w:noWrap w:val="0"/>
                  <w:vAlign w:val="center"/>
                </w:tcPr>
                <w:p w14:paraId="7B7B2D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分子式</w:t>
                  </w:r>
                </w:p>
              </w:tc>
              <w:tc>
                <w:tcPr>
                  <w:tcW w:w="1523" w:type="dxa"/>
                  <w:tcBorders>
                    <w:tl2br w:val="nil"/>
                    <w:tr2bl w:val="nil"/>
                  </w:tcBorders>
                  <w:noWrap w:val="0"/>
                  <w:vAlign w:val="center"/>
                </w:tcPr>
                <w:p w14:paraId="4C6B17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分子量</w:t>
                  </w:r>
                </w:p>
              </w:tc>
              <w:tc>
                <w:tcPr>
                  <w:tcW w:w="1778" w:type="dxa"/>
                  <w:tcBorders>
                    <w:tl2br w:val="nil"/>
                    <w:tr2bl w:val="nil"/>
                  </w:tcBorders>
                  <w:noWrap w:val="0"/>
                  <w:vAlign w:val="center"/>
                </w:tcPr>
                <w:p w14:paraId="02CCA2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沸点</w:t>
                  </w:r>
                </w:p>
              </w:tc>
              <w:tc>
                <w:tcPr>
                  <w:tcW w:w="1550" w:type="dxa"/>
                  <w:tcBorders>
                    <w:tl2br w:val="nil"/>
                    <w:tr2bl w:val="nil"/>
                  </w:tcBorders>
                  <w:noWrap w:val="0"/>
                  <w:vAlign w:val="center"/>
                </w:tcPr>
                <w:p w14:paraId="457913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自燃点</w:t>
                  </w:r>
                </w:p>
              </w:tc>
            </w:tr>
            <w:tr w14:paraId="6EFF8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28" w:type="dxa"/>
                  <w:tcBorders>
                    <w:tl2br w:val="nil"/>
                    <w:tr2bl w:val="nil"/>
                  </w:tcBorders>
                  <w:noWrap w:val="0"/>
                  <w:vAlign w:val="center"/>
                </w:tcPr>
                <w:p w14:paraId="04271A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润滑油</w:t>
                  </w:r>
                </w:p>
              </w:tc>
              <w:tc>
                <w:tcPr>
                  <w:tcW w:w="1925" w:type="dxa"/>
                  <w:tcBorders>
                    <w:tl2br w:val="nil"/>
                    <w:tr2bl w:val="nil"/>
                  </w:tcBorders>
                  <w:noWrap w:val="0"/>
                  <w:vAlign w:val="center"/>
                </w:tcPr>
                <w:p w14:paraId="0A3565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cs="Times New Roman"/>
                      <w:color w:val="auto"/>
                      <w:sz w:val="21"/>
                      <w:szCs w:val="21"/>
                      <w:highlight w:val="none"/>
                      <w:shd w:val="clear" w:color="auto" w:fill="auto"/>
                      <w:lang w:val="en-US" w:eastAsia="zh-CN"/>
                    </w:rPr>
                    <w:t>/</w:t>
                  </w:r>
                </w:p>
              </w:tc>
              <w:tc>
                <w:tcPr>
                  <w:tcW w:w="1523" w:type="dxa"/>
                  <w:tcBorders>
                    <w:tl2br w:val="nil"/>
                    <w:tr2bl w:val="nil"/>
                  </w:tcBorders>
                  <w:noWrap w:val="0"/>
                  <w:vAlign w:val="center"/>
                </w:tcPr>
                <w:p w14:paraId="6B6420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cs="Times New Roman"/>
                      <w:color w:val="auto"/>
                      <w:sz w:val="21"/>
                      <w:szCs w:val="21"/>
                      <w:highlight w:val="none"/>
                      <w:shd w:val="clear" w:color="auto" w:fill="auto"/>
                      <w:lang w:val="en-US" w:eastAsia="zh-CN"/>
                    </w:rPr>
                    <w:t>/</w:t>
                  </w:r>
                </w:p>
              </w:tc>
              <w:tc>
                <w:tcPr>
                  <w:tcW w:w="1778" w:type="dxa"/>
                  <w:tcBorders>
                    <w:tl2br w:val="nil"/>
                    <w:tr2bl w:val="nil"/>
                  </w:tcBorders>
                  <w:noWrap w:val="0"/>
                  <w:vAlign w:val="center"/>
                </w:tcPr>
                <w:p w14:paraId="484C690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150</w:t>
                  </w:r>
                  <w:r>
                    <w:rPr>
                      <w:rFonts w:hint="default" w:ascii="Times New Roman" w:hAnsi="Times New Roman" w:eastAsia="宋体" w:cs="Times New Roman"/>
                      <w:color w:val="auto"/>
                      <w:sz w:val="21"/>
                      <w:szCs w:val="21"/>
                      <w:highlight w:val="none"/>
                      <w:shd w:val="clear" w:color="auto" w:fill="auto"/>
                      <w:lang w:val="en-US" w:eastAsia="zh-CN"/>
                    </w:rPr>
                    <w:t>℃</w:t>
                  </w:r>
                </w:p>
              </w:tc>
              <w:tc>
                <w:tcPr>
                  <w:tcW w:w="1550" w:type="dxa"/>
                  <w:tcBorders>
                    <w:tl2br w:val="nil"/>
                    <w:tr2bl w:val="nil"/>
                  </w:tcBorders>
                  <w:noWrap w:val="0"/>
                  <w:vAlign w:val="center"/>
                </w:tcPr>
                <w:p w14:paraId="5C9002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300-350</w:t>
                  </w:r>
                  <w:r>
                    <w:rPr>
                      <w:rFonts w:hint="default" w:ascii="Times New Roman" w:hAnsi="Times New Roman" w:eastAsia="宋体" w:cs="Times New Roman"/>
                      <w:color w:val="auto"/>
                      <w:sz w:val="21"/>
                      <w:szCs w:val="21"/>
                      <w:highlight w:val="none"/>
                      <w:shd w:val="clear" w:color="auto" w:fill="auto"/>
                      <w:lang w:val="en-US" w:eastAsia="zh-CN"/>
                    </w:rPr>
                    <w:t>℃</w:t>
                  </w:r>
                </w:p>
              </w:tc>
            </w:tr>
            <w:tr w14:paraId="2E4F0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28" w:type="dxa"/>
                  <w:tcBorders>
                    <w:tl2br w:val="nil"/>
                    <w:tr2bl w:val="nil"/>
                  </w:tcBorders>
                  <w:noWrap w:val="0"/>
                  <w:vAlign w:val="center"/>
                </w:tcPr>
                <w:p w14:paraId="0A6BED4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闪点（开口）</w:t>
                  </w:r>
                </w:p>
              </w:tc>
              <w:tc>
                <w:tcPr>
                  <w:tcW w:w="1925" w:type="dxa"/>
                  <w:tcBorders>
                    <w:tl2br w:val="nil"/>
                    <w:tr2bl w:val="nil"/>
                  </w:tcBorders>
                  <w:noWrap w:val="0"/>
                  <w:vAlign w:val="center"/>
                </w:tcPr>
                <w:p w14:paraId="7B9DAA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蒸汽压（145.8</w:t>
                  </w:r>
                  <w:r>
                    <w:rPr>
                      <w:rFonts w:hint="default" w:ascii="Times New Roman" w:hAnsi="Times New Roman" w:eastAsia="宋体" w:cs="Times New Roman"/>
                      <w:color w:val="auto"/>
                      <w:sz w:val="21"/>
                      <w:szCs w:val="21"/>
                      <w:highlight w:val="none"/>
                      <w:shd w:val="clear" w:color="auto" w:fill="auto"/>
                      <w:lang w:val="en-US" w:eastAsia="zh-CN"/>
                    </w:rPr>
                    <w:t>℃</w:t>
                  </w:r>
                  <w:r>
                    <w:rPr>
                      <w:rFonts w:hint="eastAsia" w:ascii="Times New Roman" w:hAnsi="Times New Roman" w:eastAsia="宋体" w:cs="Times New Roman"/>
                      <w:color w:val="auto"/>
                      <w:sz w:val="21"/>
                      <w:szCs w:val="21"/>
                      <w:highlight w:val="none"/>
                      <w:shd w:val="clear" w:color="auto" w:fill="auto"/>
                      <w:lang w:val="en-US" w:eastAsia="zh-CN"/>
                    </w:rPr>
                    <w:t>）</w:t>
                  </w:r>
                </w:p>
              </w:tc>
              <w:tc>
                <w:tcPr>
                  <w:tcW w:w="1523" w:type="dxa"/>
                  <w:tcBorders>
                    <w:tl2br w:val="nil"/>
                    <w:tr2bl w:val="nil"/>
                  </w:tcBorders>
                  <w:noWrap w:val="0"/>
                  <w:vAlign w:val="center"/>
                </w:tcPr>
                <w:p w14:paraId="4C184E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引燃温度</w:t>
                  </w:r>
                </w:p>
              </w:tc>
              <w:tc>
                <w:tcPr>
                  <w:tcW w:w="1778" w:type="dxa"/>
                  <w:tcBorders>
                    <w:tl2br w:val="nil"/>
                    <w:tr2bl w:val="nil"/>
                  </w:tcBorders>
                  <w:noWrap w:val="0"/>
                  <w:vAlign w:val="center"/>
                </w:tcPr>
                <w:p w14:paraId="23AD587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密度（水=1）</w:t>
                  </w:r>
                </w:p>
              </w:tc>
              <w:tc>
                <w:tcPr>
                  <w:tcW w:w="1550" w:type="dxa"/>
                  <w:tcBorders>
                    <w:tl2br w:val="nil"/>
                    <w:tr2bl w:val="nil"/>
                  </w:tcBorders>
                  <w:noWrap w:val="0"/>
                  <w:vAlign w:val="center"/>
                </w:tcPr>
                <w:p w14:paraId="2DC11B9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爆炸下限</w:t>
                  </w:r>
                </w:p>
              </w:tc>
            </w:tr>
            <w:tr w14:paraId="40B91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28" w:type="dxa"/>
                  <w:tcBorders>
                    <w:tl2br w:val="nil"/>
                    <w:tr2bl w:val="nil"/>
                  </w:tcBorders>
                  <w:noWrap w:val="0"/>
                  <w:vAlign w:val="center"/>
                </w:tcPr>
                <w:p w14:paraId="5D06413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22</w:t>
                  </w:r>
                  <w:r>
                    <w:rPr>
                      <w:rFonts w:hint="default" w:ascii="Times New Roman" w:hAnsi="Times New Roman" w:eastAsia="宋体" w:cs="Times New Roman"/>
                      <w:color w:val="auto"/>
                      <w:sz w:val="21"/>
                      <w:szCs w:val="21"/>
                      <w:highlight w:val="none"/>
                      <w:shd w:val="clear" w:color="auto" w:fill="auto"/>
                      <w:lang w:val="en-US" w:eastAsia="zh-CN"/>
                    </w:rPr>
                    <w:t>0℃</w:t>
                  </w:r>
                </w:p>
              </w:tc>
              <w:tc>
                <w:tcPr>
                  <w:tcW w:w="1925" w:type="dxa"/>
                  <w:tcBorders>
                    <w:tl2br w:val="nil"/>
                    <w:tr2bl w:val="nil"/>
                  </w:tcBorders>
                  <w:noWrap w:val="0"/>
                  <w:vAlign w:val="center"/>
                </w:tcPr>
                <w:p w14:paraId="63EAD8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0.13Pa</w:t>
                  </w:r>
                </w:p>
              </w:tc>
              <w:tc>
                <w:tcPr>
                  <w:tcW w:w="1523" w:type="dxa"/>
                  <w:tcBorders>
                    <w:tl2br w:val="nil"/>
                    <w:tr2bl w:val="nil"/>
                  </w:tcBorders>
                  <w:noWrap w:val="0"/>
                  <w:vAlign w:val="center"/>
                </w:tcPr>
                <w:p w14:paraId="7C13E1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lang w:val="en-US" w:eastAsia="zh-CN"/>
                    </w:rPr>
                  </w:pPr>
                  <w:r>
                    <w:rPr>
                      <w:rFonts w:hint="eastAsia" w:cs="Times New Roman"/>
                      <w:color w:val="auto"/>
                      <w:sz w:val="21"/>
                      <w:szCs w:val="21"/>
                      <w:highlight w:val="none"/>
                      <w:shd w:val="clear" w:color="auto" w:fill="auto"/>
                      <w:lang w:val="en-US" w:eastAsia="zh-CN"/>
                    </w:rPr>
                    <w:t>/</w:t>
                  </w:r>
                </w:p>
              </w:tc>
              <w:tc>
                <w:tcPr>
                  <w:tcW w:w="1778" w:type="dxa"/>
                  <w:tcBorders>
                    <w:tl2br w:val="nil"/>
                    <w:tr2bl w:val="nil"/>
                  </w:tcBorders>
                  <w:noWrap w:val="0"/>
                  <w:vAlign w:val="center"/>
                </w:tcPr>
                <w:p w14:paraId="373A603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0.91</w:t>
                  </w:r>
                </w:p>
              </w:tc>
              <w:tc>
                <w:tcPr>
                  <w:tcW w:w="1550" w:type="dxa"/>
                  <w:tcBorders>
                    <w:tl2br w:val="nil"/>
                    <w:tr2bl w:val="nil"/>
                  </w:tcBorders>
                  <w:noWrap w:val="0"/>
                  <w:vAlign w:val="center"/>
                </w:tcPr>
                <w:p w14:paraId="76826B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cs="Times New Roman"/>
                      <w:color w:val="auto"/>
                      <w:sz w:val="21"/>
                      <w:szCs w:val="21"/>
                      <w:highlight w:val="none"/>
                      <w:shd w:val="clear" w:color="auto" w:fill="auto"/>
                      <w:lang w:val="en-US" w:eastAsia="zh-CN"/>
                    </w:rPr>
                    <w:t>/</w:t>
                  </w:r>
                </w:p>
              </w:tc>
            </w:tr>
            <w:tr w14:paraId="50F0C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28" w:type="dxa"/>
                  <w:tcBorders>
                    <w:tl2br w:val="nil"/>
                    <w:tr2bl w:val="nil"/>
                  </w:tcBorders>
                  <w:noWrap w:val="0"/>
                  <w:vAlign w:val="center"/>
                </w:tcPr>
                <w:p w14:paraId="31725CC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形状和溶解性</w:t>
                  </w:r>
                </w:p>
              </w:tc>
              <w:tc>
                <w:tcPr>
                  <w:tcW w:w="6776" w:type="dxa"/>
                  <w:gridSpan w:val="4"/>
                  <w:tcBorders>
                    <w:tl2br w:val="nil"/>
                    <w:tr2bl w:val="nil"/>
                  </w:tcBorders>
                  <w:noWrap w:val="0"/>
                  <w:vAlign w:val="center"/>
                </w:tcPr>
                <w:p w14:paraId="111D27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淡黄色粘稠液体，溶于苯、乙醇、乙醚、氯仿、丙酮等多数有机溶剂。</w:t>
                  </w:r>
                </w:p>
              </w:tc>
            </w:tr>
            <w:tr w14:paraId="59C03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28" w:type="dxa"/>
                  <w:tcBorders>
                    <w:tl2br w:val="nil"/>
                    <w:tr2bl w:val="nil"/>
                  </w:tcBorders>
                  <w:noWrap w:val="0"/>
                  <w:vAlign w:val="center"/>
                </w:tcPr>
                <w:p w14:paraId="638137A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储存注意</w:t>
                  </w:r>
                </w:p>
              </w:tc>
              <w:tc>
                <w:tcPr>
                  <w:tcW w:w="6776" w:type="dxa"/>
                  <w:gridSpan w:val="4"/>
                  <w:tcBorders>
                    <w:tl2br w:val="nil"/>
                    <w:tr2bl w:val="nil"/>
                  </w:tcBorders>
                  <w:noWrap w:val="0"/>
                  <w:vAlign w:val="center"/>
                </w:tcPr>
                <w:p w14:paraId="782B665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储存于阴凉、通风的库房。远离火种、热源。应与氧化剂分开存放，切忌混储。</w:t>
                  </w:r>
                </w:p>
              </w:tc>
            </w:tr>
            <w:tr w14:paraId="440FE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728" w:type="dxa"/>
                  <w:tcBorders>
                    <w:tl2br w:val="nil"/>
                    <w:tr2bl w:val="nil"/>
                  </w:tcBorders>
                  <w:noWrap w:val="0"/>
                  <w:vAlign w:val="center"/>
                </w:tcPr>
                <w:p w14:paraId="07A556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健康危害</w:t>
                  </w:r>
                </w:p>
              </w:tc>
              <w:tc>
                <w:tcPr>
                  <w:tcW w:w="6776" w:type="dxa"/>
                  <w:gridSpan w:val="4"/>
                  <w:tcBorders>
                    <w:tl2br w:val="nil"/>
                    <w:tr2bl w:val="nil"/>
                  </w:tcBorders>
                  <w:noWrap w:val="0"/>
                  <w:vAlign w:val="center"/>
                </w:tcPr>
                <w:p w14:paraId="1378466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aps w:val="0"/>
                      <w:color w:val="auto"/>
                      <w:spacing w:val="0"/>
                      <w:position w:val="0"/>
                      <w:sz w:val="21"/>
                      <w:highlight w:val="none"/>
                    </w:rPr>
                  </w:pPr>
                  <w:r>
                    <w:rPr>
                      <w:rFonts w:hint="eastAsia" w:ascii="Times New Roman" w:hAnsi="Times New Roman" w:eastAsia="宋体" w:cs="Times New Roman"/>
                      <w:color w:val="auto"/>
                      <w:sz w:val="21"/>
                      <w:szCs w:val="21"/>
                      <w:highlight w:val="none"/>
                      <w:shd w:val="clear" w:color="auto" w:fill="auto"/>
                      <w:lang w:val="en-US" w:eastAsia="zh-CN"/>
                    </w:rPr>
                    <w:t>急性吸入可出现乏力、头痛、头晕、恶心，严重者可引起油脂性肺炎。慢接触者，暴露部位可发生油性痤疮和接触性皮炎，可引发神经衰弱综合征，呼吸道和眼刺激症状及慢性油脂性肺炎。</w:t>
                  </w:r>
                </w:p>
              </w:tc>
            </w:tr>
            <w:tr w14:paraId="64E58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728" w:type="dxa"/>
                  <w:tcBorders>
                    <w:tl2br w:val="nil"/>
                    <w:tr2bl w:val="nil"/>
                  </w:tcBorders>
                  <w:noWrap w:val="0"/>
                  <w:vAlign w:val="center"/>
                </w:tcPr>
                <w:p w14:paraId="1BE870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急救措施</w:t>
                  </w:r>
                </w:p>
              </w:tc>
              <w:tc>
                <w:tcPr>
                  <w:tcW w:w="6776" w:type="dxa"/>
                  <w:gridSpan w:val="4"/>
                  <w:tcBorders>
                    <w:tl2br w:val="nil"/>
                    <w:tr2bl w:val="nil"/>
                  </w:tcBorders>
                  <w:noWrap w:val="0"/>
                  <w:vAlign w:val="center"/>
                </w:tcPr>
                <w:p w14:paraId="73924A7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皮肤接触：脱去污染的衣着，用大量流动清水清洗，就医。</w:t>
                  </w:r>
                </w:p>
                <w:p w14:paraId="6BB77A5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眼接触：提起眼睑，用流动清水或生理盐水冲洗。就医。</w:t>
                  </w:r>
                </w:p>
                <w:p w14:paraId="2124CE1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吸入：迅速脱离现场至空气新鲜处，保持呼吸畅通。如呼吸困难，给输氧。如呼吸停止，立即进行人工呼吸。就医。</w:t>
                  </w:r>
                </w:p>
                <w:p w14:paraId="79E3BFD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食用：饮适量温水，催吐，就医。</w:t>
                  </w:r>
                </w:p>
              </w:tc>
            </w:tr>
            <w:tr w14:paraId="3F936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728" w:type="dxa"/>
                  <w:tcBorders>
                    <w:tl2br w:val="nil"/>
                    <w:tr2bl w:val="nil"/>
                  </w:tcBorders>
                  <w:noWrap w:val="0"/>
                  <w:vAlign w:val="center"/>
                </w:tcPr>
                <w:p w14:paraId="15888A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泄漏处理</w:t>
                  </w:r>
                </w:p>
              </w:tc>
              <w:tc>
                <w:tcPr>
                  <w:tcW w:w="6776" w:type="dxa"/>
                  <w:gridSpan w:val="4"/>
                  <w:tcBorders>
                    <w:tl2br w:val="nil"/>
                    <w:tr2bl w:val="nil"/>
                  </w:tcBorders>
                  <w:noWrap w:val="0"/>
                  <w:vAlign w:val="center"/>
                </w:tcPr>
                <w:p w14:paraId="7E8CB918">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迅速撤离泄漏污染区人员至安全区，并进行隔离，严格限制出入。切断火源。建议应急处理人员戴自给正压式呼吸器，穿防毒服，尽可能切断泄漏源，防止流入下水道、洪沟等限制性空间。小量泄漏：用砂土或其他不燃材料吸附或吸收，减少挥发。大量泄漏：构筑围堤或挖坑收容。用泵转移至槽车或专用收集器内，回收或运至废物处理场所处置。</w:t>
                  </w:r>
                </w:p>
              </w:tc>
            </w:tr>
            <w:tr w14:paraId="6E4CA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728" w:type="dxa"/>
                  <w:tcBorders>
                    <w:tl2br w:val="nil"/>
                    <w:tr2bl w:val="nil"/>
                  </w:tcBorders>
                  <w:noWrap w:val="0"/>
                  <w:vAlign w:val="center"/>
                </w:tcPr>
                <w:p w14:paraId="522D1D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防护处理</w:t>
                  </w:r>
                </w:p>
              </w:tc>
              <w:tc>
                <w:tcPr>
                  <w:tcW w:w="6776" w:type="dxa"/>
                  <w:gridSpan w:val="4"/>
                  <w:tcBorders>
                    <w:tl2br w:val="nil"/>
                    <w:tr2bl w:val="nil"/>
                  </w:tcBorders>
                  <w:noWrap w:val="0"/>
                  <w:vAlign w:val="center"/>
                </w:tcPr>
                <w:p w14:paraId="1689DF4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呼吸系统防护：空气中浓度超标时，必须佩戴自吸过滤式防毒面具（半面罩）；紧急事态抢救或撤离时，应佩戴空气呼吸器。</w:t>
                  </w:r>
                </w:p>
                <w:p w14:paraId="18EFFD7D">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眼睛防护：戴化学安全防护眼镜。</w:t>
                  </w:r>
                </w:p>
                <w:p w14:paraId="4CBC41C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身体防护：穿防毒渗透工作服。</w:t>
                  </w:r>
                </w:p>
                <w:p w14:paraId="6D9CDCF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手防护：戴橡胶耐油手套。</w:t>
                  </w:r>
                </w:p>
                <w:p w14:paraId="2C88A22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其他：工作现场严禁吸烟，避免长期反复接触。</w:t>
                  </w:r>
                </w:p>
              </w:tc>
            </w:tr>
          </w:tbl>
          <w:p w14:paraId="61ECDAAE">
            <w:pPr>
              <w:keepNext w:val="0"/>
              <w:keepLines w:val="0"/>
              <w:pageBreakBefore w:val="0"/>
              <w:widowControl w:val="0"/>
              <w:numPr>
                <w:ilvl w:val="0"/>
                <w:numId w:val="26"/>
              </w:numPr>
              <w:tabs>
                <w:tab w:val="left" w:pos="0"/>
              </w:tabs>
              <w:kinsoku/>
              <w:wordWrap/>
              <w:overflowPunct/>
              <w:topLinePunct w:val="0"/>
              <w:autoSpaceDE w:val="0"/>
              <w:autoSpaceDN w:val="0"/>
              <w:bidi w:val="0"/>
              <w:adjustRightInd w:val="0"/>
              <w:snapToGrid w:val="0"/>
              <w:spacing w:line="480" w:lineRule="exact"/>
              <w:ind w:left="0" w:leftChars="0" w:firstLine="0" w:firstLineChars="0"/>
              <w:jc w:val="center"/>
              <w:textAlignment w:val="auto"/>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 xml:space="preserve">  天然气（按主要成分甲烷分析）理化性质及危险性识别一览表</w:t>
            </w:r>
          </w:p>
          <w:tbl>
            <w:tblPr>
              <w:tblStyle w:val="28"/>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2971"/>
              <w:gridCol w:w="3532"/>
            </w:tblGrid>
            <w:tr w14:paraId="135C7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04" w:type="dxa"/>
                  <w:tcBorders>
                    <w:right w:val="single" w:color="000000" w:sz="2" w:space="0"/>
                  </w:tcBorders>
                  <w:noWrap w:val="0"/>
                  <w:vAlign w:val="center"/>
                </w:tcPr>
                <w:p w14:paraId="4CB7DB3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名称</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甲烷</w:t>
                  </w:r>
                </w:p>
              </w:tc>
              <w:tc>
                <w:tcPr>
                  <w:tcW w:w="2971" w:type="dxa"/>
                  <w:tcBorders>
                    <w:left w:val="single" w:color="000000" w:sz="2" w:space="0"/>
                    <w:right w:val="single" w:color="000000" w:sz="2" w:space="0"/>
                  </w:tcBorders>
                  <w:noWrap w:val="0"/>
                  <w:vAlign w:val="center"/>
                </w:tcPr>
                <w:p w14:paraId="7B2FBCA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分子式</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CH</w:t>
                  </w:r>
                  <w:r>
                    <w:rPr>
                      <w:rFonts w:hint="default" w:ascii="Times New Roman" w:hAnsi="Times New Roman" w:eastAsia="宋体" w:cs="Times New Roman"/>
                      <w:snapToGrid w:val="0"/>
                      <w:color w:val="auto"/>
                      <w:sz w:val="21"/>
                      <w:szCs w:val="21"/>
                      <w:highlight w:val="none"/>
                      <w:vertAlign w:val="subscript"/>
                    </w:rPr>
                    <w:t>4</w:t>
                  </w:r>
                </w:p>
              </w:tc>
              <w:tc>
                <w:tcPr>
                  <w:tcW w:w="3532" w:type="dxa"/>
                  <w:tcBorders>
                    <w:left w:val="single" w:color="000000" w:sz="2" w:space="0"/>
                  </w:tcBorders>
                  <w:noWrap w:val="0"/>
                  <w:vAlign w:val="center"/>
                </w:tcPr>
                <w:p w14:paraId="621181D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CAS号</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74-82-8</w:t>
                  </w:r>
                </w:p>
              </w:tc>
            </w:tr>
            <w:tr w14:paraId="0F70D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4" w:type="dxa"/>
                  <w:noWrap w:val="0"/>
                  <w:vAlign w:val="center"/>
                </w:tcPr>
                <w:p w14:paraId="5C86038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理化性质</w:t>
                  </w:r>
                </w:p>
              </w:tc>
              <w:tc>
                <w:tcPr>
                  <w:tcW w:w="6503" w:type="dxa"/>
                  <w:gridSpan w:val="2"/>
                  <w:noWrap w:val="0"/>
                  <w:vAlign w:val="center"/>
                </w:tcPr>
                <w:p w14:paraId="795A23B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外观与性状：无色无臭气体，溶点/℃：-182.5，沸点/℃：-161.5，溶解性：微溶于水，溶于乙醇、乙醚。侵入途径：吸入，相对密度</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空气=1</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：0.55 。</w:t>
                  </w:r>
                </w:p>
              </w:tc>
            </w:tr>
            <w:tr w14:paraId="15E2D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04" w:type="dxa"/>
                  <w:vMerge w:val="restart"/>
                  <w:noWrap w:val="0"/>
                  <w:vAlign w:val="center"/>
                </w:tcPr>
                <w:p w14:paraId="414F058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燃烧爆炸危险性</w:t>
                  </w:r>
                </w:p>
              </w:tc>
              <w:tc>
                <w:tcPr>
                  <w:tcW w:w="2971" w:type="dxa"/>
                  <w:noWrap w:val="0"/>
                  <w:vAlign w:val="center"/>
                </w:tcPr>
                <w:p w14:paraId="2CECD18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燃烧性</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易燃</w:t>
                  </w:r>
                </w:p>
              </w:tc>
              <w:tc>
                <w:tcPr>
                  <w:tcW w:w="3532" w:type="dxa"/>
                  <w:noWrap w:val="0"/>
                  <w:vAlign w:val="center"/>
                </w:tcPr>
                <w:p w14:paraId="1FC9E3A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燃烧分解产物</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一氧化碳、二氧化碳</w:t>
                  </w:r>
                </w:p>
              </w:tc>
            </w:tr>
            <w:tr w14:paraId="5424F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04" w:type="dxa"/>
                  <w:vMerge w:val="continue"/>
                  <w:noWrap w:val="0"/>
                  <w:vAlign w:val="center"/>
                </w:tcPr>
                <w:p w14:paraId="243B32D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p>
              </w:tc>
              <w:tc>
                <w:tcPr>
                  <w:tcW w:w="2971" w:type="dxa"/>
                  <w:noWrap w:val="0"/>
                  <w:vAlign w:val="center"/>
                </w:tcPr>
                <w:p w14:paraId="4E9F63E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闪点/℃</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-188</w:t>
                  </w:r>
                </w:p>
              </w:tc>
              <w:tc>
                <w:tcPr>
                  <w:tcW w:w="3532" w:type="dxa"/>
                  <w:noWrap w:val="0"/>
                  <w:vAlign w:val="center"/>
                </w:tcPr>
                <w:p w14:paraId="593BBF5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自燃温度/℃</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538</w:t>
                  </w:r>
                </w:p>
              </w:tc>
            </w:tr>
            <w:tr w14:paraId="4A4D6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04" w:type="dxa"/>
                  <w:vMerge w:val="continue"/>
                  <w:noWrap w:val="0"/>
                  <w:vAlign w:val="center"/>
                </w:tcPr>
                <w:p w14:paraId="380D5DF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p>
              </w:tc>
              <w:tc>
                <w:tcPr>
                  <w:tcW w:w="2971" w:type="dxa"/>
                  <w:noWrap w:val="0"/>
                  <w:vAlign w:val="center"/>
                </w:tcPr>
                <w:p w14:paraId="4C8485B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稳定性</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稳定</w:t>
                  </w:r>
                </w:p>
              </w:tc>
              <w:tc>
                <w:tcPr>
                  <w:tcW w:w="3532" w:type="dxa"/>
                  <w:noWrap w:val="0"/>
                  <w:vAlign w:val="center"/>
                </w:tcPr>
                <w:p w14:paraId="4A04D7C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爆炸极限/V%</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5.3-15</w:t>
                  </w:r>
                </w:p>
              </w:tc>
            </w:tr>
            <w:tr w14:paraId="50992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04" w:type="dxa"/>
                  <w:vMerge w:val="continue"/>
                  <w:noWrap w:val="0"/>
                  <w:vAlign w:val="center"/>
                </w:tcPr>
                <w:p w14:paraId="5ACD121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p>
              </w:tc>
              <w:tc>
                <w:tcPr>
                  <w:tcW w:w="2971" w:type="dxa"/>
                  <w:noWrap w:val="0"/>
                  <w:vAlign w:val="center"/>
                </w:tcPr>
                <w:p w14:paraId="07D1D08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临界温度/℃</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-82.6</w:t>
                  </w:r>
                </w:p>
              </w:tc>
              <w:tc>
                <w:tcPr>
                  <w:tcW w:w="3532" w:type="dxa"/>
                  <w:noWrap w:val="0"/>
                  <w:vAlign w:val="center"/>
                </w:tcPr>
                <w:p w14:paraId="0735D81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临界压力/MPa</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4.59</w:t>
                  </w:r>
                </w:p>
              </w:tc>
            </w:tr>
            <w:tr w14:paraId="3EBD0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04" w:type="dxa"/>
                  <w:vMerge w:val="continue"/>
                  <w:noWrap w:val="0"/>
                  <w:vAlign w:val="center"/>
                </w:tcPr>
                <w:p w14:paraId="49EA45F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p>
              </w:tc>
              <w:tc>
                <w:tcPr>
                  <w:tcW w:w="2971" w:type="dxa"/>
                  <w:noWrap w:val="0"/>
                  <w:vAlign w:val="center"/>
                </w:tcPr>
                <w:p w14:paraId="723CD5A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燃烧热/k</w:t>
                  </w:r>
                  <w:r>
                    <w:rPr>
                      <w:rFonts w:hint="eastAsia" w:ascii="Times New Roman" w:hAnsi="Times New Roman" w:cs="Times New Roman"/>
                      <w:snapToGrid w:val="0"/>
                      <w:color w:val="auto"/>
                      <w:sz w:val="21"/>
                      <w:szCs w:val="21"/>
                      <w:highlight w:val="none"/>
                      <w:lang w:val="en-US" w:eastAsia="zh-CN"/>
                    </w:rPr>
                    <w:t>J</w:t>
                  </w:r>
                  <w:r>
                    <w:rPr>
                      <w:rFonts w:hint="default" w:ascii="Times New Roman" w:hAnsi="Times New Roman" w:eastAsia="宋体" w:cs="Times New Roman"/>
                      <w:snapToGrid w:val="0"/>
                      <w:color w:val="auto"/>
                      <w:sz w:val="21"/>
                      <w:szCs w:val="21"/>
                      <w:highlight w:val="none"/>
                    </w:rPr>
                    <w:t>/mol</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889.5</w:t>
                  </w:r>
                </w:p>
              </w:tc>
              <w:tc>
                <w:tcPr>
                  <w:tcW w:w="3532" w:type="dxa"/>
                  <w:noWrap w:val="0"/>
                  <w:vAlign w:val="center"/>
                </w:tcPr>
                <w:p w14:paraId="469A7FB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禁忌物 </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强氧化剂、氟、氯</w:t>
                  </w:r>
                </w:p>
              </w:tc>
            </w:tr>
            <w:tr w14:paraId="09AB1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4" w:type="dxa"/>
                  <w:vMerge w:val="continue"/>
                  <w:noWrap w:val="0"/>
                  <w:vAlign w:val="center"/>
                </w:tcPr>
                <w:p w14:paraId="5DE6D96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p>
              </w:tc>
              <w:tc>
                <w:tcPr>
                  <w:tcW w:w="6503" w:type="dxa"/>
                  <w:gridSpan w:val="2"/>
                  <w:noWrap w:val="0"/>
                  <w:vAlign w:val="center"/>
                </w:tcPr>
                <w:p w14:paraId="1E8BAF8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危险特性：与空气混合能形成爆炸性混合物，遇点火源、高热能引起燃烧爆炸。与氟、氯等能发生剧烈的化学反应。若遇高热，容器内压增大，有开裂和爆炸的危险</w:t>
                  </w:r>
                </w:p>
              </w:tc>
            </w:tr>
            <w:tr w14:paraId="7AC59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604" w:type="dxa"/>
                  <w:vMerge w:val="continue"/>
                  <w:noWrap w:val="0"/>
                  <w:vAlign w:val="center"/>
                </w:tcPr>
                <w:p w14:paraId="2CD06DD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p>
              </w:tc>
              <w:tc>
                <w:tcPr>
                  <w:tcW w:w="6503" w:type="dxa"/>
                  <w:gridSpan w:val="2"/>
                  <w:noWrap w:val="0"/>
                  <w:vAlign w:val="center"/>
                </w:tcPr>
                <w:p w14:paraId="379D4B9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灭火方法：切断气源。若不能立即切断气源，则不允许熄灭正在燃烧的气体。喷水冷却容器，可能的话将容器从火场移至空旷处。干粉、雾状水、泡沫、二氧化碳。</w:t>
                  </w:r>
                </w:p>
              </w:tc>
            </w:tr>
            <w:tr w14:paraId="4AE2B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604" w:type="dxa"/>
                  <w:noWrap w:val="0"/>
                  <w:vAlign w:val="center"/>
                </w:tcPr>
                <w:p w14:paraId="2CF5E2D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健康危害</w:t>
                  </w:r>
                </w:p>
              </w:tc>
              <w:tc>
                <w:tcPr>
                  <w:tcW w:w="6503" w:type="dxa"/>
                  <w:gridSpan w:val="2"/>
                  <w:noWrap w:val="0"/>
                  <w:vAlign w:val="center"/>
                </w:tcPr>
                <w:p w14:paraId="218A1D3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Times New Roman" w:hAnsi="Times New Roman" w:eastAsia="宋体" w:cs="Times New Roman"/>
                      <w:snapToGrid w:val="0"/>
                      <w:color w:val="auto"/>
                      <w:sz w:val="21"/>
                      <w:szCs w:val="21"/>
                      <w:highlight w:val="none"/>
                      <w:lang w:eastAsia="zh-CN"/>
                    </w:rPr>
                  </w:pPr>
                  <w:r>
                    <w:rPr>
                      <w:rFonts w:hint="default" w:ascii="Times New Roman" w:hAnsi="Times New Roman" w:eastAsia="宋体" w:cs="Times New Roman"/>
                      <w:snapToGrid w:val="0"/>
                      <w:color w:val="auto"/>
                      <w:sz w:val="21"/>
                      <w:szCs w:val="21"/>
                      <w:highlight w:val="none"/>
                    </w:rPr>
                    <w:t>空气中甲烷浓度过高能使人窒息。空气中甲烷达25～30%时，可引起头痛、头晕、乏力、注意力不集中、呼吸和心跳加速、精细动作障碍等，甚至因缺氧而窒息、昏迷</w:t>
                  </w:r>
                  <w:r>
                    <w:rPr>
                      <w:rFonts w:hint="eastAsia" w:ascii="Times New Roman" w:hAnsi="Times New Roman" w:cs="Times New Roman"/>
                      <w:snapToGrid w:val="0"/>
                      <w:color w:val="auto"/>
                      <w:sz w:val="21"/>
                      <w:szCs w:val="21"/>
                      <w:highlight w:val="none"/>
                      <w:lang w:eastAsia="zh-CN"/>
                    </w:rPr>
                    <w:t>。</w:t>
                  </w:r>
                </w:p>
              </w:tc>
            </w:tr>
            <w:tr w14:paraId="77CFE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4" w:type="dxa"/>
                  <w:noWrap w:val="0"/>
                  <w:vAlign w:val="center"/>
                </w:tcPr>
                <w:p w14:paraId="037CB4B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泄漏处理</w:t>
                  </w:r>
                </w:p>
              </w:tc>
              <w:tc>
                <w:tcPr>
                  <w:tcW w:w="6503" w:type="dxa"/>
                  <w:gridSpan w:val="2"/>
                  <w:noWrap w:val="0"/>
                  <w:vAlign w:val="center"/>
                </w:tcPr>
                <w:p w14:paraId="5813ADC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消除所有点火源（泄漏区附近禁止吸烟，消除所有明火、火花或火焰</w:t>
                  </w:r>
                  <w:r>
                    <w:rPr>
                      <w:rFonts w:hint="eastAsia" w:ascii="Times New Roman" w:hAnsi="Times New Roman"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rPr>
                    <w:t>，使用防爆的通讯工具，作业时所有设备应接地，在确保安全的情况下采取关阀、堵漏等措施，以切断泄漏源，防止气体通过通风系统扩散进入限制性空间，喷雾状水稀释漏出气，改变蒸气云流向，隔离泄漏区直至气体散尽。</w:t>
                  </w:r>
                </w:p>
              </w:tc>
            </w:tr>
          </w:tbl>
          <w:p w14:paraId="7A7B18F6">
            <w:pPr>
              <w:numPr>
                <w:ilvl w:val="0"/>
                <w:numId w:val="0"/>
              </w:numPr>
              <w:ind w:leftChars="200"/>
              <w:rPr>
                <w:rFonts w:hint="default"/>
                <w:b/>
                <w:bCs/>
                <w:color w:val="auto"/>
                <w:highlight w:val="none"/>
                <w:lang w:val="en-US" w:eastAsia="zh-CN"/>
              </w:rPr>
            </w:pPr>
            <w:r>
              <w:rPr>
                <w:rFonts w:hint="eastAsia"/>
                <w:b/>
                <w:bCs/>
                <w:color w:val="auto"/>
                <w:highlight w:val="none"/>
                <w:lang w:val="en-US" w:eastAsia="zh-CN"/>
              </w:rPr>
              <w:t>7.2环境影响途径</w:t>
            </w:r>
          </w:p>
          <w:p w14:paraId="4F46F1CE">
            <w:pPr>
              <w:spacing w:line="480" w:lineRule="exact"/>
              <w:ind w:firstLine="480" w:firstLineChars="200"/>
              <w:rPr>
                <w:rFonts w:hint="default" w:ascii="Times New Roman" w:hAnsi="Times New Roman" w:eastAsia="宋体" w:cs="Times New Roman"/>
                <w:b w:val="0"/>
                <w:bCs w:val="0"/>
                <w:smallCaps w:val="0"/>
                <w:color w:val="auto"/>
                <w:spacing w:val="0"/>
                <w:position w:val="0"/>
                <w:sz w:val="24"/>
                <w:szCs w:val="24"/>
                <w:highlight w:val="none"/>
              </w:rPr>
            </w:pPr>
            <w:r>
              <w:rPr>
                <w:rFonts w:hint="default" w:ascii="Times New Roman" w:hAnsi="Times New Roman" w:eastAsia="宋体" w:cs="Times New Roman"/>
                <w:b w:val="0"/>
                <w:bCs w:val="0"/>
                <w:smallCaps w:val="0"/>
                <w:color w:val="auto"/>
                <w:spacing w:val="0"/>
                <w:position w:val="0"/>
                <w:sz w:val="24"/>
                <w:szCs w:val="24"/>
                <w:highlight w:val="none"/>
              </w:rPr>
              <w:t>本项目可能影响环境的途径分别为：</w:t>
            </w:r>
          </w:p>
          <w:p w14:paraId="09276990">
            <w:pPr>
              <w:bidi w:val="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泄漏事故：</w:t>
            </w:r>
            <w:r>
              <w:rPr>
                <w:rFonts w:hint="eastAsia" w:eastAsia="宋体"/>
                <w:color w:val="auto"/>
                <w:kern w:val="2"/>
                <w:sz w:val="24"/>
                <w:szCs w:val="24"/>
                <w:highlight w:val="none"/>
                <w:lang w:val="en-US" w:eastAsia="zh-CN" w:bidi="ar-SA"/>
              </w:rPr>
              <w:t>润滑油、废润滑油泄漏，</w:t>
            </w:r>
            <w:r>
              <w:rPr>
                <w:rFonts w:hint="default" w:ascii="Times New Roman" w:hAnsi="Times New Roman" w:eastAsia="宋体"/>
                <w:color w:val="auto"/>
                <w:kern w:val="2"/>
                <w:sz w:val="24"/>
                <w:szCs w:val="24"/>
                <w:highlight w:val="none"/>
                <w:lang w:val="en-US" w:eastAsia="zh-CN" w:bidi="ar-SA"/>
              </w:rPr>
              <w:t>主要为因碰撞</w:t>
            </w:r>
            <w:r>
              <w:rPr>
                <w:rFonts w:hint="eastAsia" w:eastAsia="宋体"/>
                <w:color w:val="auto"/>
                <w:kern w:val="2"/>
                <w:sz w:val="24"/>
                <w:szCs w:val="24"/>
                <w:highlight w:val="none"/>
                <w:lang w:val="en-US" w:eastAsia="zh-CN" w:bidi="ar-SA"/>
              </w:rPr>
              <w:t>、包装损坏</w:t>
            </w:r>
            <w:r>
              <w:rPr>
                <w:rFonts w:hint="default" w:ascii="Times New Roman" w:hAnsi="Times New Roman" w:eastAsia="宋体"/>
                <w:color w:val="auto"/>
                <w:kern w:val="2"/>
                <w:sz w:val="24"/>
                <w:szCs w:val="24"/>
                <w:highlight w:val="none"/>
                <w:lang w:val="en-US" w:eastAsia="zh-CN" w:bidi="ar-SA"/>
              </w:rPr>
              <w:t>等原因导致泄漏，并且未及时收集处理，导致风险物质在生产使用区及厂区地面溢流，污染地下水</w:t>
            </w:r>
            <w:r>
              <w:rPr>
                <w:rFonts w:hint="eastAsia" w:eastAsia="宋体"/>
                <w:color w:val="auto"/>
                <w:kern w:val="2"/>
                <w:sz w:val="24"/>
                <w:szCs w:val="24"/>
                <w:highlight w:val="none"/>
                <w:lang w:val="en-US" w:eastAsia="zh-CN" w:bidi="ar-SA"/>
              </w:rPr>
              <w:t>；</w:t>
            </w:r>
            <w:r>
              <w:rPr>
                <w:rFonts w:hint="default" w:ascii="Times New Roman" w:hAnsi="Times New Roman" w:eastAsia="宋体"/>
                <w:color w:val="auto"/>
                <w:kern w:val="2"/>
                <w:sz w:val="24"/>
                <w:szCs w:val="24"/>
                <w:highlight w:val="none"/>
                <w:lang w:val="en-US" w:eastAsia="zh-CN" w:bidi="ar-SA"/>
              </w:rPr>
              <w:t>或于雨天发生泄漏，随雨水散排流出厂界，对外界环境造成影响。</w:t>
            </w:r>
            <w:r>
              <w:rPr>
                <w:rFonts w:hint="eastAsia"/>
                <w:color w:val="auto"/>
                <w:highlight w:val="none"/>
                <w:lang w:val="en-US" w:eastAsia="zh-CN"/>
              </w:rPr>
              <w:t>天然气泄漏，</w:t>
            </w:r>
            <w:r>
              <w:rPr>
                <w:rFonts w:hint="default"/>
                <w:color w:val="auto"/>
                <w:highlight w:val="none"/>
                <w:lang w:val="en-US" w:eastAsia="zh-CN"/>
              </w:rPr>
              <w:t>主要为因</w:t>
            </w:r>
            <w:r>
              <w:rPr>
                <w:rFonts w:hint="eastAsia"/>
                <w:color w:val="auto"/>
                <w:highlight w:val="none"/>
                <w:lang w:val="en-US" w:eastAsia="zh-CN"/>
              </w:rPr>
              <w:t>管道损坏</w:t>
            </w:r>
            <w:r>
              <w:rPr>
                <w:rFonts w:hint="default"/>
                <w:color w:val="auto"/>
                <w:highlight w:val="none"/>
                <w:lang w:val="en-US" w:eastAsia="zh-CN"/>
              </w:rPr>
              <w:t>等原因导致泄漏，</w:t>
            </w:r>
            <w:r>
              <w:rPr>
                <w:rFonts w:hint="eastAsia"/>
                <w:color w:val="auto"/>
                <w:highlight w:val="none"/>
                <w:lang w:val="en-US" w:eastAsia="zh-CN"/>
              </w:rPr>
              <w:t>有害物质挥发到大气中，对环境空气造成影响。</w:t>
            </w:r>
          </w:p>
          <w:p w14:paraId="2AD9B9BA">
            <w:pPr>
              <w:bidi w:val="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火灾事故次生环境风险事故：火灾事故对环境的危害主要为有毒烟雾和灭火过程中产生的消防废水散流造成的次生环境污染问题，同时消防水中携带了一定量的风险物质，若不能及时收集可能排出厂界，对外界水环境造成影响。</w:t>
            </w:r>
          </w:p>
          <w:p w14:paraId="509AF59F">
            <w:pPr>
              <w:numPr>
                <w:ilvl w:val="0"/>
                <w:numId w:val="0"/>
              </w:numPr>
              <w:ind w:leftChars="200"/>
              <w:rPr>
                <w:rFonts w:hint="eastAsia"/>
                <w:b/>
                <w:bCs/>
                <w:color w:val="auto"/>
                <w:sz w:val="24"/>
                <w:szCs w:val="24"/>
                <w:highlight w:val="none"/>
                <w:lang w:val="en-US" w:eastAsia="zh-CN"/>
              </w:rPr>
            </w:pPr>
            <w:r>
              <w:rPr>
                <w:rFonts w:hint="eastAsia"/>
                <w:b/>
                <w:bCs/>
                <w:color w:val="auto"/>
                <w:sz w:val="24"/>
                <w:szCs w:val="24"/>
                <w:highlight w:val="none"/>
                <w:lang w:val="en-US" w:eastAsia="zh-CN"/>
              </w:rPr>
              <w:t>7.3环境风险分析</w:t>
            </w:r>
          </w:p>
          <w:p w14:paraId="35A1540C">
            <w:pPr>
              <w:bidi w:val="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泄漏事故：</w:t>
            </w:r>
            <w:r>
              <w:rPr>
                <w:rFonts w:hint="eastAsia"/>
                <w:color w:val="auto"/>
                <w:kern w:val="2"/>
                <w:sz w:val="24"/>
                <w:szCs w:val="24"/>
                <w:highlight w:val="none"/>
                <w:lang w:val="en-US" w:eastAsia="zh-CN" w:bidi="ar-SA"/>
              </w:rPr>
              <w:t>润滑油、废润滑油</w:t>
            </w:r>
            <w:r>
              <w:rPr>
                <w:rFonts w:hint="default" w:ascii="Times New Roman" w:hAnsi="Times New Roman" w:eastAsia="宋体"/>
                <w:color w:val="auto"/>
                <w:kern w:val="2"/>
                <w:sz w:val="24"/>
                <w:szCs w:val="24"/>
                <w:highlight w:val="none"/>
                <w:lang w:val="en-US" w:eastAsia="zh-CN" w:bidi="ar-SA"/>
              </w:rPr>
              <w:t>在生产使用区及储存区泄漏时，生产使用区及储存区均设置防渗、防流失措施，不会溢流出生产使用区及储存区，不会对外界环境产生影响。</w:t>
            </w:r>
            <w:r>
              <w:rPr>
                <w:rFonts w:hint="eastAsia"/>
                <w:color w:val="auto"/>
                <w:kern w:val="2"/>
                <w:sz w:val="24"/>
                <w:szCs w:val="24"/>
                <w:highlight w:val="none"/>
                <w:lang w:val="en-US" w:eastAsia="zh-CN" w:bidi="ar-SA"/>
              </w:rPr>
              <w:t>润滑油、废润滑油</w:t>
            </w:r>
            <w:r>
              <w:rPr>
                <w:rFonts w:hint="default" w:ascii="Times New Roman" w:hAnsi="Times New Roman" w:eastAsia="宋体"/>
                <w:color w:val="auto"/>
                <w:kern w:val="2"/>
                <w:sz w:val="24"/>
                <w:szCs w:val="24"/>
                <w:highlight w:val="none"/>
                <w:lang w:val="en-US" w:eastAsia="zh-CN" w:bidi="ar-SA"/>
              </w:rPr>
              <w:t>在厂区运输过程泄漏，泄漏量较小，基本能够将泄漏物围堵在厂区范围内，基本不会对外部水环境产生影响</w:t>
            </w:r>
            <w:r>
              <w:rPr>
                <w:rFonts w:hint="eastAsia"/>
                <w:color w:val="auto"/>
                <w:highlight w:val="none"/>
                <w:lang w:val="en-US" w:eastAsia="zh-CN"/>
              </w:rPr>
              <w:t>。天然气泄漏，及时关闭天然气进厂阀门，不会对大气环境造成影响。</w:t>
            </w:r>
          </w:p>
          <w:p w14:paraId="61B99726">
            <w:pPr>
              <w:bidi w:val="0"/>
              <w:rPr>
                <w:rFonts w:hint="default"/>
                <w:color w:val="auto"/>
                <w:highlight w:val="none"/>
                <w:lang w:val="en-US" w:eastAsia="zh-CN"/>
              </w:rPr>
            </w:pPr>
            <w:r>
              <w:rPr>
                <w:rFonts w:hint="eastAsia"/>
                <w:color w:val="auto"/>
                <w:kern w:val="2"/>
                <w:sz w:val="24"/>
                <w:szCs w:val="24"/>
                <w:highlight w:val="none"/>
                <w:lang w:val="en-US" w:eastAsia="zh-CN" w:bidi="ar-SA"/>
              </w:rPr>
              <w:t>火灾事故：</w:t>
            </w:r>
            <w:r>
              <w:rPr>
                <w:rFonts w:hint="default" w:ascii="Times New Roman" w:hAnsi="Times New Roman" w:eastAsia="宋体"/>
                <w:color w:val="auto"/>
                <w:kern w:val="2"/>
                <w:sz w:val="24"/>
                <w:szCs w:val="24"/>
                <w:highlight w:val="none"/>
                <w:lang w:val="en-US" w:eastAsia="zh-CN" w:bidi="ar-SA"/>
              </w:rPr>
              <w:t>火灾本身是安全事故，但会产生消防废水，</w:t>
            </w:r>
            <w:r>
              <w:rPr>
                <w:rFonts w:hint="eastAsia"/>
                <w:color w:val="auto"/>
                <w:kern w:val="2"/>
                <w:sz w:val="24"/>
                <w:szCs w:val="24"/>
                <w:highlight w:val="none"/>
                <w:lang w:val="en-US" w:eastAsia="zh-CN" w:bidi="ar-SA"/>
              </w:rPr>
              <w:t>消防废水中风险物质存在量极少，不会对水环境造成影响</w:t>
            </w:r>
            <w:r>
              <w:rPr>
                <w:rFonts w:hint="default" w:ascii="Times New Roman" w:hAnsi="Times New Roman" w:eastAsia="宋体"/>
                <w:color w:val="auto"/>
                <w:kern w:val="2"/>
                <w:sz w:val="24"/>
                <w:szCs w:val="24"/>
                <w:highlight w:val="none"/>
                <w:lang w:val="en-US" w:eastAsia="zh-CN" w:bidi="ar-SA"/>
              </w:rPr>
              <w:t>。</w:t>
            </w:r>
          </w:p>
          <w:p w14:paraId="61C709A4">
            <w:pPr>
              <w:bidi w:val="0"/>
              <w:rPr>
                <w:rFonts w:hint="default" w:eastAsia="宋体"/>
                <w:color w:val="auto"/>
                <w:sz w:val="24"/>
                <w:szCs w:val="24"/>
                <w:highlight w:val="none"/>
                <w:lang w:val="en-US" w:eastAsia="zh-CN"/>
              </w:rPr>
            </w:pPr>
            <w:r>
              <w:rPr>
                <w:rFonts w:hint="eastAsia"/>
                <w:b/>
                <w:bCs/>
                <w:color w:val="auto"/>
                <w:sz w:val="24"/>
                <w:szCs w:val="24"/>
                <w:highlight w:val="none"/>
                <w:lang w:val="en-US" w:eastAsia="zh-CN"/>
              </w:rPr>
              <w:t>7.4环境风险防范措施及应急措施</w:t>
            </w:r>
          </w:p>
          <w:p w14:paraId="0011B1F5">
            <w:pPr>
              <w:pStyle w:val="5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eastAsia" w:eastAsia="宋体"/>
                <w:color w:val="auto"/>
                <w:kern w:val="2"/>
                <w:sz w:val="24"/>
                <w:szCs w:val="24"/>
                <w:highlight w:val="none"/>
                <w:lang w:val="en-US" w:eastAsia="zh-CN" w:bidi="ar-SA"/>
              </w:rPr>
              <w:t>（1）风险防范措施</w:t>
            </w:r>
          </w:p>
          <w:p w14:paraId="2C8B64C8">
            <w:pPr>
              <w:bidi w:val="0"/>
              <w:rPr>
                <w:rFonts w:hint="default" w:ascii="Times New Roman" w:hAnsi="Times New Roman" w:eastAsia="宋体"/>
                <w:color w:val="auto"/>
                <w:kern w:val="2"/>
                <w:sz w:val="24"/>
                <w:szCs w:val="24"/>
                <w:highlight w:val="none"/>
                <w:lang w:val="en-US" w:eastAsia="zh-CN" w:bidi="ar-SA"/>
              </w:rPr>
            </w:pPr>
            <w:r>
              <w:rPr>
                <w:rFonts w:hint="eastAsia" w:ascii="Times New Roman" w:hAnsi="Times New Roman" w:eastAsia="宋体"/>
                <w:color w:val="auto"/>
                <w:kern w:val="2"/>
                <w:sz w:val="24"/>
                <w:szCs w:val="24"/>
                <w:highlight w:val="none"/>
                <w:lang w:val="en-US" w:eastAsia="zh-CN" w:bidi="ar-SA"/>
              </w:rPr>
              <w:t>本项目</w:t>
            </w:r>
            <w:r>
              <w:rPr>
                <w:rFonts w:hint="eastAsia"/>
                <w:color w:val="auto"/>
                <w:kern w:val="2"/>
                <w:sz w:val="24"/>
                <w:szCs w:val="24"/>
                <w:highlight w:val="none"/>
                <w:lang w:val="en-US" w:eastAsia="zh-CN" w:bidi="ar-SA"/>
              </w:rPr>
              <w:t>润滑油随用随购，不在厂区内储存</w:t>
            </w:r>
            <w:r>
              <w:rPr>
                <w:rFonts w:hint="eastAsia"/>
                <w:color w:val="auto"/>
                <w:sz w:val="24"/>
                <w:szCs w:val="24"/>
                <w:highlight w:val="none"/>
                <w:lang w:val="en-US" w:eastAsia="zh-CN"/>
              </w:rPr>
              <w:t>，</w:t>
            </w:r>
            <w:r>
              <w:rPr>
                <w:rFonts w:hint="eastAsia"/>
                <w:color w:val="auto"/>
                <w:highlight w:val="none"/>
                <w:lang w:val="en-US" w:eastAsia="zh-CN"/>
              </w:rPr>
              <w:t>仅使用油品设备区存在少量润滑油；废润滑油桶装加盖储存于危废间</w:t>
            </w:r>
            <w:r>
              <w:rPr>
                <w:rFonts w:hint="eastAsia"/>
                <w:color w:val="auto"/>
                <w:kern w:val="2"/>
                <w:sz w:val="24"/>
                <w:szCs w:val="24"/>
                <w:highlight w:val="none"/>
                <w:lang w:val="en-US" w:eastAsia="zh-CN" w:bidi="ar-SA"/>
              </w:rPr>
              <w:t>。风险物质存在区域均</w:t>
            </w:r>
            <w:r>
              <w:rPr>
                <w:rFonts w:hint="default" w:ascii="Times New Roman" w:hAnsi="Times New Roman" w:eastAsia="宋体"/>
                <w:color w:val="auto"/>
                <w:kern w:val="2"/>
                <w:sz w:val="24"/>
                <w:szCs w:val="24"/>
                <w:highlight w:val="none"/>
                <w:lang w:val="en-US" w:eastAsia="zh-CN" w:bidi="ar-SA"/>
              </w:rPr>
              <w:t>配备较好的设备和相应的抢险设施</w:t>
            </w:r>
            <w:r>
              <w:rPr>
                <w:rFonts w:hint="eastAsia"/>
                <w:color w:val="auto"/>
                <w:kern w:val="2"/>
                <w:sz w:val="24"/>
                <w:szCs w:val="24"/>
                <w:highlight w:val="none"/>
                <w:lang w:val="en-US" w:eastAsia="zh-CN" w:bidi="ar-SA"/>
              </w:rPr>
              <w:t>，同时具</w:t>
            </w:r>
            <w:r>
              <w:rPr>
                <w:rFonts w:hint="default" w:ascii="Times New Roman" w:hAnsi="Times New Roman" w:eastAsia="宋体"/>
                <w:color w:val="auto"/>
                <w:kern w:val="2"/>
                <w:sz w:val="24"/>
                <w:szCs w:val="24"/>
                <w:highlight w:val="none"/>
                <w:lang w:val="en-US" w:eastAsia="zh-CN" w:bidi="ar-SA"/>
              </w:rPr>
              <w:t>有防扬散、防流失、防渗漏等防治措施并参照国家标准《危险废物贮存污染控制标准》（GB18597-2023）和《危险废物收集贮存运输技术规范》（HJ2025-2012）的要求进行设计。危废间还应保持地面平滑无开裂、采用刷环氧地坪漆等方式进行进一步的防渗处理，门口设置围挡或斜坡，如果发生泄漏事故，确保风险物质不会溢流出上述区域，避免对水环境、土壤和大气环境造成影响。</w:t>
            </w:r>
            <w:r>
              <w:rPr>
                <w:rFonts w:hint="eastAsia"/>
                <w:color w:val="auto"/>
                <w:kern w:val="2"/>
                <w:sz w:val="24"/>
                <w:szCs w:val="24"/>
                <w:highlight w:val="none"/>
                <w:lang w:val="en-US" w:eastAsia="zh-CN" w:bidi="ar-SA"/>
              </w:rPr>
              <w:t>天然气使用区设置可燃气体泄漏检测报警装置，天然气泄漏及时报警、处理。</w:t>
            </w:r>
          </w:p>
          <w:p w14:paraId="2CF42EFF">
            <w:pPr>
              <w:pStyle w:val="5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当发生事故时，为不使事故扩大，防止二次灾害的发生，要求及时抢险抢修，必须对各种险情进行事故前预测，保证抢险队伍的素质，遇险时应及时与当地消防部门取得联系，以获得有力支持。</w:t>
            </w:r>
          </w:p>
          <w:p w14:paraId="5DC8E6D1">
            <w:pPr>
              <w:pStyle w:val="5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14:paraId="51D0BC18">
            <w:pPr>
              <w:pStyle w:val="5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企业应建立健全防范制度，加强监督管理，规范操作，这类事故发生的概率处于可接受范围内。</w:t>
            </w:r>
          </w:p>
          <w:p w14:paraId="7B60EF37">
            <w:pPr>
              <w:keepNext w:val="0"/>
              <w:keepLines w:val="0"/>
              <w:widowControl/>
              <w:suppressLineNumbers w:val="0"/>
              <w:spacing w:before="0" w:beforeAutospacing="0" w:after="0" w:afterAutospacing="0" w:line="480" w:lineRule="exact"/>
              <w:ind w:left="0" w:right="0" w:firstLine="480" w:firstLineChars="200"/>
              <w:rPr>
                <w:rFonts w:hint="default" w:ascii="Times New Roman" w:hAnsi="Times New Roman" w:eastAsia="宋体"/>
                <w:color w:val="auto"/>
                <w:kern w:val="2"/>
                <w:sz w:val="24"/>
                <w:szCs w:val="24"/>
                <w:highlight w:val="none"/>
                <w:lang w:val="en-US" w:eastAsia="zh-CN" w:bidi="ar-SA"/>
              </w:rPr>
            </w:pPr>
            <w:r>
              <w:rPr>
                <w:rFonts w:hint="eastAsia"/>
                <w:color w:val="auto"/>
                <w:kern w:val="2"/>
                <w:sz w:val="24"/>
                <w:szCs w:val="24"/>
                <w:highlight w:val="none"/>
                <w:lang w:val="en-US" w:eastAsia="zh-CN" w:bidi="ar-SA"/>
              </w:rPr>
              <w:t>（2）</w:t>
            </w:r>
            <w:r>
              <w:rPr>
                <w:rFonts w:hint="default" w:ascii="Times New Roman" w:hAnsi="Times New Roman" w:eastAsia="宋体"/>
                <w:color w:val="auto"/>
                <w:kern w:val="2"/>
                <w:sz w:val="24"/>
                <w:szCs w:val="24"/>
                <w:highlight w:val="none"/>
                <w:lang w:val="en-US" w:eastAsia="zh-CN" w:bidi="ar-SA"/>
              </w:rPr>
              <w:t>应急措施</w:t>
            </w:r>
          </w:p>
          <w:p w14:paraId="275DC304">
            <w:pPr>
              <w:bidi w:val="0"/>
              <w:rPr>
                <w:rFonts w:hint="default" w:eastAsia="宋体"/>
                <w:color w:val="auto"/>
                <w:kern w:val="2"/>
                <w:sz w:val="24"/>
                <w:szCs w:val="24"/>
                <w:highlight w:val="none"/>
                <w:lang w:val="en-US" w:eastAsia="zh-CN" w:bidi="ar-SA"/>
              </w:rPr>
            </w:pPr>
            <w:r>
              <w:rPr>
                <w:rFonts w:hint="eastAsia"/>
                <w:color w:val="auto"/>
                <w:highlight w:val="none"/>
                <w:lang w:val="en-US" w:eastAsia="zh-CN"/>
              </w:rPr>
              <w:t>润滑油、废润滑油</w:t>
            </w:r>
            <w:r>
              <w:rPr>
                <w:rFonts w:hint="eastAsia" w:eastAsia="宋体"/>
                <w:color w:val="auto"/>
                <w:kern w:val="2"/>
                <w:sz w:val="24"/>
                <w:szCs w:val="24"/>
                <w:highlight w:val="none"/>
                <w:lang w:val="en-US" w:eastAsia="zh-CN" w:bidi="ar-SA"/>
              </w:rPr>
              <w:t>等发生泄漏，通过工作人员或视频监控人员预警，根据现场情况将沙土沙袋、吸油毡、储油桶等运至事发现场进行现场环境应急处置，利用沙土沙袋先进行溢流的围堵，避免污染面积扩散，用吸附材料吸收泄漏液体，然后移至安全地区，能够有效防止事故扩大。一旦泄漏至厂区外，企业应告知当地政府、生态环境局、环境保护监测站等部门进行处理。</w:t>
            </w:r>
            <w:r>
              <w:rPr>
                <w:rFonts w:hint="eastAsia"/>
                <w:color w:val="auto"/>
                <w:kern w:val="2"/>
                <w:sz w:val="24"/>
                <w:szCs w:val="24"/>
                <w:highlight w:val="none"/>
                <w:lang w:val="en-US" w:eastAsia="zh-CN" w:bidi="ar-SA"/>
              </w:rPr>
              <w:t>天然气进厂阀门损坏，泄漏得不到控制，通知燃气公司处理。</w:t>
            </w:r>
          </w:p>
          <w:p w14:paraId="0B9D369F">
            <w:pPr>
              <w:bidi w:val="0"/>
              <w:rPr>
                <w:rFonts w:hint="default"/>
                <w:color w:val="auto"/>
                <w:highlight w:val="none"/>
                <w:lang w:val="en-US" w:eastAsia="zh-CN"/>
              </w:rPr>
            </w:pPr>
            <w:r>
              <w:rPr>
                <w:rFonts w:hint="eastAsia" w:ascii="Times New Roman" w:hAnsi="Times New Roman" w:eastAsia="宋体"/>
                <w:color w:val="auto"/>
                <w:kern w:val="2"/>
                <w:sz w:val="24"/>
                <w:szCs w:val="24"/>
                <w:highlight w:val="none"/>
                <w:lang w:val="en-US" w:eastAsia="zh-CN" w:bidi="ar-SA"/>
              </w:rPr>
              <w:t>（3）</w:t>
            </w:r>
            <w:r>
              <w:rPr>
                <w:rFonts w:hint="eastAsia"/>
                <w:color w:val="auto"/>
                <w:highlight w:val="none"/>
                <w:lang w:val="en-US" w:eastAsia="zh-CN"/>
              </w:rPr>
              <w:t>编制突发环境事件应急预案。</w:t>
            </w:r>
          </w:p>
          <w:p w14:paraId="08636407">
            <w:pPr>
              <w:keepNext w:val="0"/>
              <w:keepLines w:val="0"/>
              <w:pageBreakBefore w:val="0"/>
              <w:widowControl w:val="0"/>
              <w:kinsoku/>
              <w:wordWrap/>
              <w:overflowPunct/>
              <w:topLinePunct w:val="0"/>
              <w:autoSpaceDE/>
              <w:autoSpaceDN/>
              <w:bidi w:val="0"/>
              <w:spacing w:line="470" w:lineRule="exact"/>
              <w:ind w:firstLine="482"/>
              <w:textAlignment w:val="auto"/>
              <w:rPr>
                <w:b/>
                <w:color w:val="auto"/>
                <w:highlight w:val="none"/>
              </w:rPr>
            </w:pPr>
            <w:r>
              <w:rPr>
                <w:rFonts w:hint="eastAsia"/>
                <w:b/>
                <w:color w:val="auto"/>
                <w:highlight w:val="none"/>
              </w:rPr>
              <w:t>7.5结论</w:t>
            </w:r>
          </w:p>
          <w:p w14:paraId="11F38DE6">
            <w:pPr>
              <w:keepNext w:val="0"/>
              <w:keepLines w:val="0"/>
              <w:pageBreakBefore w:val="0"/>
              <w:widowControl w:val="0"/>
              <w:kinsoku/>
              <w:wordWrap/>
              <w:overflowPunct/>
              <w:topLinePunct w:val="0"/>
              <w:autoSpaceDE/>
              <w:autoSpaceDN/>
              <w:bidi w:val="0"/>
              <w:spacing w:line="470" w:lineRule="exact"/>
              <w:ind w:firstLine="480"/>
              <w:textAlignment w:val="auto"/>
              <w:rPr>
                <w:color w:val="auto"/>
                <w:highlight w:val="none"/>
              </w:rPr>
            </w:pPr>
            <w:r>
              <w:rPr>
                <w:bCs/>
                <w:color w:val="auto"/>
                <w:highlight w:val="none"/>
              </w:rPr>
              <w:t>在严格落实各项规章制度及风险防范措施，配备必要的应急物资并加强风险监控及管理前提下，本项目环境风险</w:t>
            </w:r>
            <w:r>
              <w:rPr>
                <w:rFonts w:hint="eastAsia"/>
                <w:bCs/>
                <w:color w:val="auto"/>
                <w:highlight w:val="none"/>
                <w:lang w:val="en-US" w:eastAsia="zh-CN"/>
              </w:rPr>
              <w:t>可防控</w:t>
            </w:r>
            <w:r>
              <w:rPr>
                <w:rFonts w:hint="eastAsia"/>
                <w:bCs/>
                <w:color w:val="auto"/>
                <w:highlight w:val="none"/>
              </w:rPr>
              <w:t>。</w:t>
            </w:r>
          </w:p>
          <w:p w14:paraId="77A11413">
            <w:pPr>
              <w:bidi w:val="0"/>
              <w:rPr>
                <w:rFonts w:hint="default"/>
                <w:b/>
                <w:bCs/>
                <w:color w:val="auto"/>
                <w:highlight w:val="none"/>
                <w:lang w:val="en-US" w:eastAsia="zh-CN"/>
              </w:rPr>
            </w:pPr>
            <w:r>
              <w:rPr>
                <w:rFonts w:hint="eastAsia"/>
                <w:b/>
                <w:bCs/>
                <w:color w:val="auto"/>
                <w:highlight w:val="none"/>
                <w:lang w:val="en-US" w:eastAsia="zh-CN"/>
              </w:rPr>
              <w:t>8.电磁辐射</w:t>
            </w:r>
          </w:p>
          <w:p w14:paraId="3E2EAAF1">
            <w:pPr>
              <w:rPr>
                <w:rFonts w:hint="default"/>
                <w:color w:val="auto"/>
                <w:highlight w:val="none"/>
                <w:lang w:val="en-US" w:eastAsia="zh-CN"/>
              </w:rPr>
            </w:pPr>
            <w:r>
              <w:rPr>
                <w:rFonts w:hint="default"/>
                <w:color w:val="auto"/>
                <w:highlight w:val="none"/>
                <w:lang w:val="en-US" w:eastAsia="zh-CN"/>
              </w:rPr>
              <w:t>本项目不涉及电磁辐射源，即不会对项目所在区环境产生相应的电磁辐射影响。</w:t>
            </w:r>
          </w:p>
          <w:p w14:paraId="0870FC2E">
            <w:pPr>
              <w:rPr>
                <w:rFonts w:hint="default"/>
                <w:color w:val="auto"/>
                <w:highlight w:val="none"/>
                <w:lang w:val="en-US" w:eastAsia="zh-CN"/>
              </w:rPr>
            </w:pPr>
          </w:p>
          <w:p w14:paraId="2215BB3F">
            <w:pPr>
              <w:rPr>
                <w:rFonts w:hint="default"/>
                <w:color w:val="auto"/>
                <w:highlight w:val="none"/>
                <w:lang w:val="en-US" w:eastAsia="zh-CN"/>
              </w:rPr>
            </w:pPr>
          </w:p>
          <w:p w14:paraId="0D4D7478">
            <w:pPr>
              <w:ind w:left="0" w:leftChars="0" w:firstLine="0" w:firstLineChars="0"/>
              <w:rPr>
                <w:rFonts w:hint="default"/>
                <w:color w:val="auto"/>
                <w:highlight w:val="none"/>
                <w:lang w:val="en-US" w:eastAsia="zh-CN"/>
              </w:rPr>
            </w:pPr>
          </w:p>
          <w:p w14:paraId="6DEB9E24">
            <w:pPr>
              <w:ind w:left="0" w:leftChars="0" w:firstLine="0" w:firstLineChars="0"/>
              <w:rPr>
                <w:rFonts w:hint="default"/>
                <w:color w:val="auto"/>
                <w:highlight w:val="none"/>
                <w:lang w:val="en-US" w:eastAsia="zh-CN"/>
              </w:rPr>
            </w:pPr>
          </w:p>
          <w:p w14:paraId="2E21AE8F">
            <w:pPr>
              <w:ind w:left="0" w:leftChars="0" w:firstLine="0" w:firstLineChars="0"/>
              <w:rPr>
                <w:rFonts w:hint="default"/>
                <w:color w:val="auto"/>
                <w:highlight w:val="none"/>
                <w:lang w:val="en-US" w:eastAsia="zh-CN"/>
              </w:rPr>
            </w:pPr>
          </w:p>
          <w:p w14:paraId="3F652997">
            <w:pPr>
              <w:ind w:left="0" w:leftChars="0" w:firstLine="0" w:firstLineChars="0"/>
              <w:rPr>
                <w:rFonts w:hint="default"/>
                <w:color w:val="auto"/>
                <w:highlight w:val="none"/>
                <w:lang w:val="en-US" w:eastAsia="zh-CN"/>
              </w:rPr>
            </w:pPr>
          </w:p>
          <w:p w14:paraId="6CF68B67">
            <w:pPr>
              <w:ind w:left="0" w:leftChars="0" w:firstLine="0" w:firstLineChars="0"/>
              <w:rPr>
                <w:rFonts w:hint="default"/>
                <w:color w:val="auto"/>
                <w:highlight w:val="none"/>
                <w:lang w:val="en-US" w:eastAsia="zh-CN"/>
              </w:rPr>
            </w:pPr>
          </w:p>
          <w:p w14:paraId="4AE7BD83">
            <w:pPr>
              <w:ind w:left="0" w:leftChars="0" w:firstLine="0" w:firstLineChars="0"/>
              <w:rPr>
                <w:rFonts w:hint="default"/>
                <w:color w:val="auto"/>
                <w:highlight w:val="none"/>
                <w:lang w:val="en-US" w:eastAsia="zh-CN"/>
              </w:rPr>
            </w:pPr>
          </w:p>
          <w:p w14:paraId="177D9299">
            <w:pPr>
              <w:ind w:left="0" w:leftChars="0" w:firstLine="0" w:firstLineChars="0"/>
              <w:rPr>
                <w:rFonts w:hint="default"/>
                <w:color w:val="auto"/>
                <w:highlight w:val="none"/>
                <w:lang w:val="en-US" w:eastAsia="zh-CN"/>
              </w:rPr>
            </w:pPr>
          </w:p>
          <w:p w14:paraId="5E293E70">
            <w:pPr>
              <w:ind w:left="0" w:leftChars="0" w:firstLine="0" w:firstLineChars="0"/>
              <w:rPr>
                <w:rFonts w:hint="default"/>
                <w:color w:val="auto"/>
                <w:highlight w:val="none"/>
                <w:lang w:val="en-US" w:eastAsia="zh-CN"/>
              </w:rPr>
            </w:pPr>
          </w:p>
          <w:p w14:paraId="24CC20F0">
            <w:pPr>
              <w:ind w:left="0" w:leftChars="0" w:firstLine="0" w:firstLineChars="0"/>
              <w:rPr>
                <w:rFonts w:hint="default"/>
                <w:color w:val="auto"/>
                <w:highlight w:val="none"/>
                <w:lang w:val="en-US" w:eastAsia="zh-CN"/>
              </w:rPr>
            </w:pPr>
          </w:p>
          <w:p w14:paraId="12D7EF66">
            <w:pPr>
              <w:ind w:left="0" w:leftChars="0" w:firstLine="0" w:firstLineChars="0"/>
              <w:rPr>
                <w:rFonts w:hint="default"/>
                <w:color w:val="auto"/>
                <w:highlight w:val="none"/>
                <w:lang w:val="en-US" w:eastAsia="zh-CN"/>
              </w:rPr>
            </w:pPr>
          </w:p>
          <w:p w14:paraId="2A18581B">
            <w:pPr>
              <w:pStyle w:val="11"/>
              <w:rPr>
                <w:rFonts w:hint="default"/>
                <w:color w:val="auto"/>
                <w:highlight w:val="none"/>
                <w:lang w:val="en-US" w:eastAsia="zh-CN"/>
              </w:rPr>
            </w:pPr>
          </w:p>
          <w:p w14:paraId="792852BF">
            <w:pPr>
              <w:pStyle w:val="11"/>
              <w:rPr>
                <w:rFonts w:hint="default"/>
                <w:color w:val="auto"/>
                <w:highlight w:val="none"/>
                <w:lang w:val="en-US" w:eastAsia="zh-CN"/>
              </w:rPr>
            </w:pPr>
          </w:p>
          <w:p w14:paraId="046E281A">
            <w:pPr>
              <w:pStyle w:val="11"/>
              <w:rPr>
                <w:rFonts w:hint="default"/>
                <w:color w:val="auto"/>
                <w:highlight w:val="none"/>
                <w:lang w:val="en-US" w:eastAsia="zh-CN"/>
              </w:rPr>
            </w:pPr>
          </w:p>
          <w:p w14:paraId="2621B86E">
            <w:pPr>
              <w:pStyle w:val="11"/>
              <w:rPr>
                <w:rFonts w:hint="default"/>
                <w:color w:val="auto"/>
                <w:highlight w:val="none"/>
                <w:lang w:val="en-US" w:eastAsia="zh-CN"/>
              </w:rPr>
            </w:pPr>
          </w:p>
          <w:p w14:paraId="0DD22054">
            <w:pPr>
              <w:ind w:left="0" w:leftChars="0" w:firstLine="0" w:firstLineChars="0"/>
              <w:rPr>
                <w:rFonts w:hint="default"/>
                <w:color w:val="auto"/>
                <w:highlight w:val="none"/>
                <w:lang w:val="en-US" w:eastAsia="zh-CN"/>
              </w:rPr>
            </w:pPr>
          </w:p>
          <w:p w14:paraId="60CE0932">
            <w:pPr>
              <w:ind w:left="0" w:leftChars="0" w:firstLine="0" w:firstLineChars="0"/>
              <w:rPr>
                <w:rFonts w:hint="default"/>
                <w:color w:val="auto"/>
                <w:highlight w:val="none"/>
                <w:lang w:val="en-US" w:eastAsia="zh-CN"/>
              </w:rPr>
            </w:pPr>
          </w:p>
          <w:p w14:paraId="1430F959">
            <w:pPr>
              <w:ind w:left="0" w:leftChars="0" w:firstLine="0" w:firstLineChars="0"/>
              <w:rPr>
                <w:rFonts w:hint="default"/>
                <w:color w:val="auto"/>
                <w:highlight w:val="none"/>
                <w:lang w:val="en-US" w:eastAsia="zh-CN"/>
              </w:rPr>
            </w:pPr>
          </w:p>
          <w:p w14:paraId="59E9EF6B">
            <w:pPr>
              <w:ind w:left="0" w:leftChars="0" w:firstLine="0" w:firstLineChars="0"/>
              <w:rPr>
                <w:rFonts w:hint="default"/>
                <w:color w:val="auto"/>
                <w:highlight w:val="none"/>
                <w:lang w:val="en-US" w:eastAsia="zh-CN"/>
              </w:rPr>
            </w:pPr>
          </w:p>
          <w:p w14:paraId="71AC24CA">
            <w:pPr>
              <w:ind w:left="0" w:leftChars="0" w:firstLine="0" w:firstLineChars="0"/>
              <w:rPr>
                <w:rFonts w:hint="default"/>
                <w:color w:val="auto"/>
                <w:highlight w:val="none"/>
                <w:lang w:val="en-US" w:eastAsia="zh-CN"/>
              </w:rPr>
            </w:pPr>
          </w:p>
          <w:p w14:paraId="7CD042C3">
            <w:pPr>
              <w:ind w:left="0" w:leftChars="0" w:firstLine="0" w:firstLineChars="0"/>
              <w:rPr>
                <w:rFonts w:hint="default"/>
                <w:color w:val="auto"/>
                <w:highlight w:val="none"/>
                <w:lang w:val="en-US" w:eastAsia="zh-CN"/>
              </w:rPr>
            </w:pPr>
          </w:p>
          <w:p w14:paraId="65082499">
            <w:pPr>
              <w:ind w:left="0" w:leftChars="0" w:firstLine="0" w:firstLineChars="0"/>
              <w:rPr>
                <w:rFonts w:hint="default"/>
                <w:color w:val="auto"/>
                <w:highlight w:val="none"/>
                <w:lang w:val="en-US" w:eastAsia="zh-CN"/>
              </w:rPr>
            </w:pPr>
          </w:p>
          <w:p w14:paraId="36F614D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default"/>
                <w:color w:val="auto"/>
                <w:highlight w:val="none"/>
                <w:lang w:val="en-US" w:eastAsia="zh-CN"/>
              </w:rPr>
            </w:pPr>
          </w:p>
        </w:tc>
      </w:tr>
    </w:tbl>
    <w:p w14:paraId="63BE1C56">
      <w:pPr>
        <w:rPr>
          <w:color w:val="auto"/>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CA5A353">
      <w:pPr>
        <w:pStyle w:val="2"/>
        <w:bidi w:val="0"/>
        <w:rPr>
          <w:rFonts w:ascii="黑体" w:hAnsi="黑体" w:eastAsia="黑体"/>
          <w:snapToGrid w:val="0"/>
          <w:color w:val="auto"/>
          <w:szCs w:val="30"/>
          <w:highlight w:val="none"/>
        </w:rPr>
      </w:pPr>
      <w:bookmarkStart w:id="6" w:name="_Toc1397"/>
      <w:r>
        <w:rPr>
          <w:rFonts w:hint="eastAsia"/>
          <w:color w:val="auto"/>
          <w:highlight w:val="none"/>
        </w:rPr>
        <w:t>五、</w:t>
      </w:r>
      <w:bookmarkStart w:id="7" w:name="_Hlk54167917"/>
      <w:r>
        <w:rPr>
          <w:rFonts w:hint="eastAsia"/>
          <w:color w:val="auto"/>
          <w:highlight w:val="none"/>
        </w:rPr>
        <w:t>环境保护措施监督检查清单</w:t>
      </w:r>
      <w:bookmarkEnd w:id="6"/>
      <w:bookmarkEnd w:id="7"/>
    </w:p>
    <w:tbl>
      <w:tblPr>
        <w:tblStyle w:val="27"/>
        <w:tblW w:w="9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1610"/>
        <w:gridCol w:w="1301"/>
        <w:gridCol w:w="2158"/>
        <w:gridCol w:w="2916"/>
      </w:tblGrid>
      <w:tr w14:paraId="64F78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86" w:type="dxa"/>
            <w:tcBorders>
              <w:tl2br w:val="single" w:color="auto" w:sz="6" w:space="0"/>
            </w:tcBorders>
            <w:noWrap w:val="0"/>
            <w:vAlign w:val="top"/>
          </w:tcPr>
          <w:p w14:paraId="52C6E664">
            <w:pPr>
              <w:pStyle w:val="34"/>
              <w:keepNext w:val="0"/>
              <w:keepLines w:val="0"/>
              <w:pageBreakBefore w:val="0"/>
              <w:kinsoku/>
              <w:wordWrap/>
              <w:overflowPunct/>
              <w:topLinePunct w:val="0"/>
              <w:autoSpaceDE/>
              <w:autoSpaceDN/>
              <w:bidi w:val="0"/>
              <w:spacing w:before="0" w:after="0"/>
              <w:rPr>
                <w:rFonts w:hint="eastAsia"/>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内容</w:t>
            </w:r>
          </w:p>
          <w:p w14:paraId="162AA8F3">
            <w:pPr>
              <w:pStyle w:val="34"/>
              <w:keepNext w:val="0"/>
              <w:keepLines w:val="0"/>
              <w:pageBreakBefore w:val="0"/>
              <w:kinsoku/>
              <w:wordWrap/>
              <w:overflowPunct/>
              <w:topLinePunct w:val="0"/>
              <w:autoSpaceDE/>
              <w:autoSpaceDN/>
              <w:bidi w:val="0"/>
              <w:spacing w:before="0" w:after="0"/>
              <w:jc w:val="both"/>
              <w:rPr>
                <w:rFonts w:hint="eastAsia"/>
                <w:color w:val="auto"/>
                <w:sz w:val="24"/>
                <w:szCs w:val="24"/>
                <w:highlight w:val="none"/>
              </w:rPr>
            </w:pPr>
          </w:p>
          <w:p w14:paraId="3A6CF8E6">
            <w:pPr>
              <w:pStyle w:val="34"/>
              <w:keepNext w:val="0"/>
              <w:keepLines w:val="0"/>
              <w:pageBreakBefore w:val="0"/>
              <w:kinsoku/>
              <w:wordWrap/>
              <w:overflowPunct/>
              <w:topLinePunct w:val="0"/>
              <w:autoSpaceDE/>
              <w:autoSpaceDN/>
              <w:bidi w:val="0"/>
              <w:spacing w:before="0" w:after="0"/>
              <w:jc w:val="both"/>
              <w:rPr>
                <w:rFonts w:hint="eastAsia"/>
                <w:color w:val="auto"/>
                <w:sz w:val="24"/>
                <w:szCs w:val="24"/>
                <w:highlight w:val="none"/>
              </w:rPr>
            </w:pPr>
            <w:r>
              <w:rPr>
                <w:rFonts w:hint="eastAsia"/>
                <w:color w:val="auto"/>
                <w:sz w:val="24"/>
                <w:szCs w:val="24"/>
                <w:highlight w:val="none"/>
              </w:rPr>
              <w:t>要素</w:t>
            </w:r>
          </w:p>
        </w:tc>
        <w:tc>
          <w:tcPr>
            <w:tcW w:w="1610" w:type="dxa"/>
            <w:tcBorders>
              <w:tl2br w:val="nil"/>
              <w:tr2bl w:val="nil"/>
            </w:tcBorders>
            <w:noWrap w:val="0"/>
            <w:vAlign w:val="center"/>
          </w:tcPr>
          <w:p w14:paraId="2FA4576E">
            <w:pPr>
              <w:pStyle w:val="34"/>
              <w:keepNext w:val="0"/>
              <w:keepLines w:val="0"/>
              <w:pageBreakBefore w:val="0"/>
              <w:kinsoku/>
              <w:wordWrap/>
              <w:overflowPunct/>
              <w:topLinePunct w:val="0"/>
              <w:autoSpaceDE/>
              <w:autoSpaceDN/>
              <w:bidi w:val="0"/>
              <w:spacing w:before="0" w:after="0"/>
              <w:rPr>
                <w:rFonts w:hint="eastAsia"/>
                <w:color w:val="auto"/>
                <w:sz w:val="24"/>
                <w:szCs w:val="24"/>
                <w:highlight w:val="none"/>
              </w:rPr>
            </w:pPr>
            <w:r>
              <w:rPr>
                <w:rFonts w:hint="eastAsia"/>
                <w:color w:val="auto"/>
                <w:sz w:val="24"/>
                <w:szCs w:val="24"/>
                <w:highlight w:val="none"/>
              </w:rPr>
              <w:t>排放口</w:t>
            </w:r>
            <w:r>
              <w:rPr>
                <w:rFonts w:hint="eastAsia"/>
                <w:color w:val="auto"/>
                <w:sz w:val="24"/>
                <w:szCs w:val="24"/>
                <w:highlight w:val="none"/>
                <w:lang w:eastAsia="zh-CN"/>
              </w:rPr>
              <w:t>（</w:t>
            </w:r>
            <w:r>
              <w:rPr>
                <w:rFonts w:hint="eastAsia"/>
                <w:color w:val="auto"/>
                <w:sz w:val="24"/>
                <w:szCs w:val="24"/>
                <w:highlight w:val="none"/>
              </w:rPr>
              <w:t>编号、名称</w:t>
            </w:r>
            <w:r>
              <w:rPr>
                <w:rFonts w:hint="eastAsia"/>
                <w:color w:val="auto"/>
                <w:sz w:val="24"/>
                <w:szCs w:val="24"/>
                <w:highlight w:val="none"/>
                <w:lang w:eastAsia="zh-CN"/>
              </w:rPr>
              <w:t>）</w:t>
            </w:r>
            <w:r>
              <w:rPr>
                <w:rFonts w:hint="eastAsia"/>
                <w:color w:val="auto"/>
                <w:sz w:val="24"/>
                <w:szCs w:val="24"/>
                <w:highlight w:val="none"/>
              </w:rPr>
              <w:t>/污染源</w:t>
            </w:r>
          </w:p>
        </w:tc>
        <w:tc>
          <w:tcPr>
            <w:tcW w:w="1301" w:type="dxa"/>
            <w:tcBorders>
              <w:tl2br w:val="nil"/>
              <w:tr2bl w:val="nil"/>
            </w:tcBorders>
            <w:noWrap w:val="0"/>
            <w:vAlign w:val="center"/>
          </w:tcPr>
          <w:p w14:paraId="1389D923">
            <w:pPr>
              <w:pStyle w:val="34"/>
              <w:keepNext w:val="0"/>
              <w:keepLines w:val="0"/>
              <w:pageBreakBefore w:val="0"/>
              <w:kinsoku/>
              <w:wordWrap/>
              <w:overflowPunct/>
              <w:topLinePunct w:val="0"/>
              <w:autoSpaceDE/>
              <w:autoSpaceDN/>
              <w:bidi w:val="0"/>
              <w:spacing w:before="0" w:after="0"/>
              <w:rPr>
                <w:rFonts w:hint="eastAsia"/>
                <w:color w:val="auto"/>
                <w:sz w:val="24"/>
                <w:szCs w:val="24"/>
                <w:highlight w:val="none"/>
              </w:rPr>
            </w:pPr>
            <w:r>
              <w:rPr>
                <w:rFonts w:hint="eastAsia"/>
                <w:color w:val="auto"/>
                <w:sz w:val="24"/>
                <w:szCs w:val="24"/>
                <w:highlight w:val="none"/>
              </w:rPr>
              <w:t>污染物项目</w:t>
            </w:r>
          </w:p>
        </w:tc>
        <w:tc>
          <w:tcPr>
            <w:tcW w:w="2158" w:type="dxa"/>
            <w:tcBorders>
              <w:tl2br w:val="nil"/>
              <w:tr2bl w:val="nil"/>
            </w:tcBorders>
            <w:noWrap w:val="0"/>
            <w:vAlign w:val="center"/>
          </w:tcPr>
          <w:p w14:paraId="0F57E339">
            <w:pPr>
              <w:pStyle w:val="34"/>
              <w:keepNext w:val="0"/>
              <w:keepLines w:val="0"/>
              <w:pageBreakBefore w:val="0"/>
              <w:kinsoku/>
              <w:wordWrap/>
              <w:overflowPunct/>
              <w:topLinePunct w:val="0"/>
              <w:autoSpaceDE/>
              <w:autoSpaceDN/>
              <w:bidi w:val="0"/>
              <w:spacing w:before="0" w:after="0"/>
              <w:rPr>
                <w:rFonts w:hint="eastAsia"/>
                <w:color w:val="auto"/>
                <w:sz w:val="24"/>
                <w:szCs w:val="24"/>
                <w:highlight w:val="none"/>
              </w:rPr>
            </w:pPr>
            <w:r>
              <w:rPr>
                <w:rFonts w:hint="eastAsia"/>
                <w:color w:val="auto"/>
                <w:sz w:val="24"/>
                <w:szCs w:val="24"/>
                <w:highlight w:val="none"/>
              </w:rPr>
              <w:t>环境保护措施</w:t>
            </w:r>
          </w:p>
        </w:tc>
        <w:tc>
          <w:tcPr>
            <w:tcW w:w="2916" w:type="dxa"/>
            <w:tcBorders>
              <w:tl2br w:val="nil"/>
              <w:tr2bl w:val="nil"/>
            </w:tcBorders>
            <w:noWrap w:val="0"/>
            <w:vAlign w:val="center"/>
          </w:tcPr>
          <w:p w14:paraId="3B0A1E4C">
            <w:pPr>
              <w:pStyle w:val="34"/>
              <w:keepNext w:val="0"/>
              <w:keepLines w:val="0"/>
              <w:pageBreakBefore w:val="0"/>
              <w:kinsoku/>
              <w:wordWrap/>
              <w:overflowPunct/>
              <w:topLinePunct w:val="0"/>
              <w:autoSpaceDE/>
              <w:autoSpaceDN/>
              <w:bidi w:val="0"/>
              <w:spacing w:before="0" w:after="0"/>
              <w:rPr>
                <w:rFonts w:hint="eastAsia"/>
                <w:color w:val="auto"/>
                <w:sz w:val="24"/>
                <w:szCs w:val="24"/>
                <w:highlight w:val="none"/>
              </w:rPr>
            </w:pPr>
            <w:r>
              <w:rPr>
                <w:rFonts w:hint="eastAsia"/>
                <w:color w:val="auto"/>
                <w:sz w:val="24"/>
                <w:szCs w:val="24"/>
                <w:highlight w:val="none"/>
              </w:rPr>
              <w:t>执行标准</w:t>
            </w:r>
          </w:p>
        </w:tc>
      </w:tr>
      <w:tr w14:paraId="0A341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5" w:hRule="atLeast"/>
          <w:jc w:val="center"/>
        </w:trPr>
        <w:tc>
          <w:tcPr>
            <w:tcW w:w="1086" w:type="dxa"/>
            <w:vMerge w:val="restart"/>
            <w:tcBorders>
              <w:tl2br w:val="nil"/>
              <w:tr2bl w:val="nil"/>
            </w:tcBorders>
            <w:noWrap w:val="0"/>
            <w:vAlign w:val="center"/>
          </w:tcPr>
          <w:p w14:paraId="28FBBDF5">
            <w:pPr>
              <w:pStyle w:val="34"/>
              <w:keepNext w:val="0"/>
              <w:keepLines w:val="0"/>
              <w:pageBreakBefore w:val="0"/>
              <w:widowControl w:val="0"/>
              <w:kinsoku/>
              <w:wordWrap/>
              <w:overflowPunct/>
              <w:topLinePunct w:val="0"/>
              <w:autoSpaceDE/>
              <w:autoSpaceDN/>
              <w:bidi w:val="0"/>
              <w:adjustRightInd/>
              <w:snapToGrid/>
              <w:spacing w:before="0" w:after="0" w:line="264" w:lineRule="auto"/>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大气环境</w:t>
            </w:r>
          </w:p>
        </w:tc>
        <w:tc>
          <w:tcPr>
            <w:tcW w:w="1610" w:type="dxa"/>
            <w:tcBorders>
              <w:tl2br w:val="nil"/>
              <w:tr2bl w:val="nil"/>
            </w:tcBorders>
            <w:noWrap w:val="0"/>
            <w:vAlign w:val="center"/>
          </w:tcPr>
          <w:p w14:paraId="1359DA97">
            <w:pPr>
              <w:keepNext w:val="0"/>
              <w:keepLines w:val="0"/>
              <w:pageBreakBefore w:val="0"/>
              <w:widowControl w:val="0"/>
              <w:kinsoku/>
              <w:wordWrap/>
              <w:overflowPunct/>
              <w:topLinePunct w:val="0"/>
              <w:autoSpaceDE/>
              <w:autoSpaceDN/>
              <w:bidi w:val="0"/>
              <w:adjustRightInd/>
              <w:snapToGrid/>
              <w:spacing w:line="264" w:lineRule="auto"/>
              <w:ind w:firstLine="0" w:firstLineChars="0"/>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s="Times New Roman"/>
                <w:bCs/>
                <w:caps w:val="0"/>
                <w:color w:val="auto"/>
                <w:spacing w:val="0"/>
                <w:position w:val="0"/>
                <w:sz w:val="24"/>
                <w:szCs w:val="24"/>
                <w:highlight w:val="none"/>
                <w:lang w:val="en-US" w:eastAsia="zh-CN"/>
              </w:rPr>
              <w:t>切割、成型、退火废气排放口（DA001）</w:t>
            </w:r>
          </w:p>
        </w:tc>
        <w:tc>
          <w:tcPr>
            <w:tcW w:w="1301" w:type="dxa"/>
            <w:tcBorders>
              <w:tl2br w:val="nil"/>
              <w:tr2bl w:val="nil"/>
            </w:tcBorders>
            <w:noWrap w:val="0"/>
            <w:vAlign w:val="center"/>
          </w:tcPr>
          <w:p w14:paraId="173CFD37">
            <w:pPr>
              <w:pStyle w:val="34"/>
              <w:keepNext w:val="0"/>
              <w:keepLines w:val="0"/>
              <w:pageBreakBefore w:val="0"/>
              <w:widowControl w:val="0"/>
              <w:kinsoku/>
              <w:wordWrap/>
              <w:overflowPunct/>
              <w:topLinePunct w:val="0"/>
              <w:autoSpaceDE/>
              <w:autoSpaceDN/>
              <w:bidi w:val="0"/>
              <w:adjustRightInd/>
              <w:snapToGrid/>
              <w:spacing w:before="0" w:after="0" w:line="264" w:lineRule="auto"/>
              <w:ind w:firstLine="0" w:firstLineChars="0"/>
              <w:textAlignment w:val="auto"/>
              <w:rPr>
                <w:rFonts w:hint="eastAsia"/>
                <w:color w:val="auto"/>
                <w:sz w:val="24"/>
                <w:szCs w:val="24"/>
                <w:highlight w:val="none"/>
                <w:lang w:val="en-US" w:eastAsia="zh-CN"/>
              </w:rPr>
            </w:pPr>
            <w:r>
              <w:rPr>
                <w:rFonts w:hint="eastAsia" w:ascii="Times New Roman" w:hAnsi="Times New Roman" w:eastAsia="宋体" w:cs="Times New Roman"/>
                <w:color w:val="auto"/>
                <w:spacing w:val="0"/>
                <w:position w:val="0"/>
                <w:sz w:val="24"/>
                <w:szCs w:val="24"/>
                <w:highlight w:val="none"/>
                <w:lang w:val="en-US" w:eastAsia="zh-CN"/>
              </w:rPr>
              <w:t>颗粒物</w:t>
            </w:r>
            <w:r>
              <w:rPr>
                <w:rFonts w:hint="eastAsia" w:cs="Times New Roman"/>
                <w:color w:val="auto"/>
                <w:spacing w:val="0"/>
                <w:position w:val="0"/>
                <w:sz w:val="24"/>
                <w:szCs w:val="24"/>
                <w:highlight w:val="none"/>
                <w:lang w:val="en-US" w:eastAsia="zh-CN"/>
              </w:rPr>
              <w:t>、SO</w:t>
            </w:r>
            <w:r>
              <w:rPr>
                <w:rFonts w:hint="eastAsia" w:cs="Times New Roman"/>
                <w:color w:val="auto"/>
                <w:spacing w:val="0"/>
                <w:position w:val="0"/>
                <w:sz w:val="24"/>
                <w:szCs w:val="24"/>
                <w:highlight w:val="none"/>
                <w:vertAlign w:val="subscript"/>
                <w:lang w:val="en-US" w:eastAsia="zh-CN"/>
              </w:rPr>
              <w:t>2</w:t>
            </w:r>
            <w:r>
              <w:rPr>
                <w:rFonts w:hint="eastAsia" w:cs="Times New Roman"/>
                <w:color w:val="auto"/>
                <w:spacing w:val="0"/>
                <w:position w:val="0"/>
                <w:sz w:val="24"/>
                <w:szCs w:val="24"/>
                <w:highlight w:val="none"/>
                <w:lang w:val="en-US" w:eastAsia="zh-CN"/>
              </w:rPr>
              <w:t>、NOx、烟气黑度</w:t>
            </w:r>
          </w:p>
        </w:tc>
        <w:tc>
          <w:tcPr>
            <w:tcW w:w="2158" w:type="dxa"/>
            <w:tcBorders>
              <w:tl2br w:val="nil"/>
              <w:tr2bl w:val="nil"/>
            </w:tcBorders>
            <w:noWrap w:val="0"/>
            <w:vAlign w:val="center"/>
          </w:tcPr>
          <w:p w14:paraId="50789460">
            <w:pPr>
              <w:keepNext w:val="0"/>
              <w:keepLines w:val="0"/>
              <w:pageBreakBefore w:val="0"/>
              <w:widowControl w:val="0"/>
              <w:kinsoku/>
              <w:wordWrap/>
              <w:overflowPunct/>
              <w:topLinePunct w:val="0"/>
              <w:autoSpaceDE/>
              <w:autoSpaceDN/>
              <w:bidi w:val="0"/>
              <w:adjustRightInd/>
              <w:snapToGrid/>
              <w:spacing w:line="264" w:lineRule="auto"/>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切割、成型、退火过程燃用天然气，天然气燃烧过程通入氧气和空气助燃，切管机设置在封闭间中，顶部连接集气管道，制瓶底机、制瓶机、制瓶口机上方设置集气罩，退火炉排气口连接集气管道，采用1台风量为15000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/h的风机将切割、成型、退火过程产生的废气引至1根15m高排气筒排放至大气中</w:t>
            </w:r>
          </w:p>
        </w:tc>
        <w:tc>
          <w:tcPr>
            <w:tcW w:w="2916" w:type="dxa"/>
            <w:tcBorders>
              <w:tl2br w:val="nil"/>
              <w:tr2bl w:val="nil"/>
            </w:tcBorders>
            <w:noWrap w:val="0"/>
            <w:vAlign w:val="center"/>
          </w:tcPr>
          <w:p w14:paraId="3F2C2BC4">
            <w:pPr>
              <w:pStyle w:val="34"/>
              <w:keepNext w:val="0"/>
              <w:keepLines w:val="0"/>
              <w:pageBreakBefore w:val="0"/>
              <w:widowControl w:val="0"/>
              <w:kinsoku/>
              <w:wordWrap/>
              <w:overflowPunct/>
              <w:topLinePunct w:val="0"/>
              <w:autoSpaceDE/>
              <w:autoSpaceDN/>
              <w:bidi w:val="0"/>
              <w:adjustRightInd/>
              <w:snapToGrid w:val="0"/>
              <w:spacing w:before="0" w:after="0" w:line="264" w:lineRule="auto"/>
              <w:ind w:firstLine="0" w:firstLineChars="0"/>
              <w:textAlignment w:val="auto"/>
              <w:rPr>
                <w:rFonts w:hint="eastAsia" w:eastAsia="宋体"/>
                <w:color w:val="auto"/>
                <w:sz w:val="24"/>
                <w:szCs w:val="24"/>
                <w:highlight w:val="none"/>
                <w:vertAlign w:val="baseline"/>
                <w:lang w:val="en-US" w:eastAsia="zh-CN"/>
              </w:rPr>
            </w:pPr>
            <w:r>
              <w:rPr>
                <w:rFonts w:hint="eastAsia"/>
                <w:color w:val="auto"/>
                <w:sz w:val="24"/>
                <w:szCs w:val="24"/>
                <w:highlight w:val="none"/>
                <w:lang w:val="en-US" w:eastAsia="zh-CN"/>
              </w:rPr>
              <w:t>《工业炉窑大气污染物排放标准》（DB13/1640-2012）</w:t>
            </w:r>
            <w:r>
              <w:rPr>
                <w:rFonts w:hint="default" w:ascii="Times New Roman" w:hAnsi="Times New Roman" w:eastAsia="宋体" w:cs="Times New Roman"/>
                <w:b w:val="0"/>
                <w:bCs w:val="0"/>
                <w:color w:val="auto"/>
                <w:sz w:val="24"/>
                <w:szCs w:val="24"/>
                <w:highlight w:val="none"/>
              </w:rPr>
              <w:t>中</w:t>
            </w:r>
            <w:r>
              <w:rPr>
                <w:rFonts w:hint="eastAsia" w:ascii="Times New Roman" w:hAnsi="Times New Roman" w:eastAsia="宋体" w:cs="Times New Roman"/>
                <w:b w:val="0"/>
                <w:bCs w:val="0"/>
                <w:color w:val="auto"/>
                <w:sz w:val="24"/>
                <w:szCs w:val="24"/>
                <w:highlight w:val="none"/>
                <w:lang w:val="en-US" w:eastAsia="zh-CN"/>
              </w:rPr>
              <w:t>相关限值，颗粒物</w:t>
            </w:r>
            <w:r>
              <w:rPr>
                <w:rFonts w:hint="default" w:ascii="Times New Roman" w:hAnsi="Times New Roman" w:eastAsia="宋体" w:cs="Times New Roman"/>
                <w:b w:val="0"/>
                <w:bCs w:val="0"/>
                <w:color w:val="auto"/>
                <w:sz w:val="24"/>
                <w:szCs w:val="24"/>
                <w:highlight w:val="none"/>
              </w:rPr>
              <w:t>排放浓度限值</w:t>
            </w:r>
            <w:r>
              <w:rPr>
                <w:rFonts w:hint="eastAsia" w:cs="Times New Roman"/>
                <w:b w:val="0"/>
                <w:bCs w:val="0"/>
                <w:color w:val="auto"/>
                <w:sz w:val="24"/>
                <w:szCs w:val="24"/>
                <w:highlight w:val="none"/>
                <w:lang w:val="en-US" w:eastAsia="zh-CN"/>
              </w:rPr>
              <w:t>25</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（按排放浓度限值一半执行）</w:t>
            </w:r>
            <w:r>
              <w:rPr>
                <w:rFonts w:hint="default" w:ascii="Times New Roman" w:hAnsi="Times New Roman" w:eastAsia="宋体" w:cs="Times New Roman"/>
                <w:b w:val="0"/>
                <w:bCs w:val="0"/>
                <w:color w:val="auto"/>
                <w:sz w:val="24"/>
                <w:szCs w:val="24"/>
                <w:highlight w:val="none"/>
              </w:rPr>
              <w:t>，二氧化硫排放浓度限值</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00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（按排放浓度限值一半执行）</w:t>
            </w:r>
            <w:r>
              <w:rPr>
                <w:rFonts w:hint="default" w:ascii="Times New Roman" w:hAnsi="Times New Roman" w:eastAsia="宋体" w:cs="Times New Roman"/>
                <w:b w:val="0"/>
                <w:bCs w:val="0"/>
                <w:color w:val="auto"/>
                <w:sz w:val="24"/>
                <w:szCs w:val="24"/>
                <w:highlight w:val="none"/>
              </w:rPr>
              <w:t>，氮氧化物排放浓度限值</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00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vertAlign w:val="baseline"/>
                <w:lang w:val="en-US" w:eastAsia="zh-CN"/>
              </w:rPr>
              <w:t>（按排放浓度限值一半执行）</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color w:val="auto"/>
                <w:sz w:val="24"/>
                <w:szCs w:val="24"/>
                <w:highlight w:val="none"/>
              </w:rPr>
              <w:t>烟气黑度小于1级（林格曼黑度）</w:t>
            </w:r>
            <w:r>
              <w:rPr>
                <w:rFonts w:hint="eastAsia" w:cs="Times New Roman"/>
                <w:color w:val="auto"/>
                <w:sz w:val="24"/>
                <w:szCs w:val="24"/>
                <w:highlight w:val="none"/>
                <w:lang w:eastAsia="zh-CN"/>
              </w:rPr>
              <w:t>；</w:t>
            </w:r>
            <w:r>
              <w:rPr>
                <w:rFonts w:hint="eastAsia"/>
                <w:color w:val="auto"/>
                <w:sz w:val="24"/>
                <w:szCs w:val="24"/>
                <w:highlight w:val="none"/>
                <w:lang w:val="en-US" w:eastAsia="zh-CN"/>
              </w:rPr>
              <w:t>排气筒高度执行</w:t>
            </w:r>
            <w:r>
              <w:rPr>
                <w:rFonts w:hint="default" w:ascii="Times New Roman" w:hAnsi="Times New Roman" w:eastAsia="宋体" w:cs="Times New Roman"/>
                <w:b w:val="0"/>
                <w:bCs w:val="0"/>
                <w:color w:val="auto"/>
                <w:sz w:val="24"/>
                <w:szCs w:val="24"/>
                <w:highlight w:val="none"/>
              </w:rPr>
              <w:t>最低允许高度15m</w:t>
            </w:r>
            <w:r>
              <w:rPr>
                <w:rFonts w:hint="eastAsia" w:ascii="Times New Roman" w:hAnsi="Times New Roman" w:eastAsia="宋体" w:cs="Times New Roman"/>
                <w:b w:val="0"/>
                <w:bCs w:val="0"/>
                <w:color w:val="auto"/>
                <w:sz w:val="24"/>
                <w:szCs w:val="24"/>
                <w:highlight w:val="none"/>
                <w:lang w:eastAsia="zh-CN"/>
              </w:rPr>
              <w:t>，当排气筒周围半径200m距离内有建筑物时，排气筒还应高出最高建筑物3.0m以上</w:t>
            </w:r>
            <w:r>
              <w:rPr>
                <w:rFonts w:hint="eastAsia" w:cs="Times New Roman"/>
                <w:b w:val="0"/>
                <w:bCs w:val="0"/>
                <w:color w:val="auto"/>
                <w:sz w:val="24"/>
                <w:szCs w:val="24"/>
                <w:highlight w:val="none"/>
                <w:lang w:val="en-US" w:eastAsia="zh-CN"/>
              </w:rPr>
              <w:t>的要求</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达不到要求时</w:t>
            </w:r>
            <w:r>
              <w:rPr>
                <w:rFonts w:hint="eastAsia" w:cs="Times New Roman"/>
                <w:b w:val="0"/>
                <w:bCs w:val="0"/>
                <w:color w:val="auto"/>
                <w:sz w:val="24"/>
                <w:szCs w:val="24"/>
                <w:highlight w:val="none"/>
                <w:lang w:eastAsia="zh-CN"/>
              </w:rPr>
              <w:t>其烟（粉）尘或有害污染物最高允许排放浓度，应按相应区域排放标准值的50%执行</w:t>
            </w:r>
            <w:r>
              <w:rPr>
                <w:rFonts w:hint="eastAsia" w:ascii="Times New Roman" w:hAnsi="Times New Roman" w:eastAsia="宋体" w:cs="Times New Roman"/>
                <w:b w:val="0"/>
                <w:bCs w:val="0"/>
                <w:color w:val="auto"/>
                <w:sz w:val="24"/>
                <w:szCs w:val="24"/>
                <w:highlight w:val="none"/>
                <w:lang w:val="en-US" w:eastAsia="zh-CN"/>
              </w:rPr>
              <w:t>的要求</w:t>
            </w:r>
          </w:p>
        </w:tc>
      </w:tr>
      <w:tr w14:paraId="212A0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086" w:type="dxa"/>
            <w:vMerge w:val="continue"/>
            <w:tcBorders>
              <w:tl2br w:val="nil"/>
              <w:tr2bl w:val="nil"/>
            </w:tcBorders>
            <w:noWrap w:val="0"/>
            <w:vAlign w:val="center"/>
          </w:tcPr>
          <w:p w14:paraId="6535106F">
            <w:pPr>
              <w:pStyle w:val="34"/>
              <w:keepNext w:val="0"/>
              <w:keepLines w:val="0"/>
              <w:pageBreakBefore w:val="0"/>
              <w:widowControl w:val="0"/>
              <w:kinsoku/>
              <w:wordWrap/>
              <w:overflowPunct/>
              <w:topLinePunct w:val="0"/>
              <w:bidi w:val="0"/>
              <w:adjustRightInd/>
              <w:spacing w:line="264" w:lineRule="auto"/>
              <w:ind w:firstLine="0" w:firstLineChars="0"/>
              <w:textAlignment w:val="auto"/>
              <w:rPr>
                <w:color w:val="auto"/>
                <w:sz w:val="24"/>
                <w:szCs w:val="24"/>
                <w:highlight w:val="none"/>
              </w:rPr>
            </w:pPr>
          </w:p>
        </w:tc>
        <w:tc>
          <w:tcPr>
            <w:tcW w:w="1610" w:type="dxa"/>
            <w:vMerge w:val="restart"/>
            <w:tcBorders>
              <w:tl2br w:val="nil"/>
              <w:tr2bl w:val="nil"/>
            </w:tcBorders>
            <w:noWrap w:val="0"/>
            <w:vAlign w:val="center"/>
          </w:tcPr>
          <w:p w14:paraId="320C6A56">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s="Times New Roman"/>
                <w:bCs/>
                <w:caps w:val="0"/>
                <w:color w:val="auto"/>
                <w:spacing w:val="0"/>
                <w:position w:val="0"/>
                <w:sz w:val="24"/>
                <w:szCs w:val="24"/>
                <w:highlight w:val="none"/>
                <w:lang w:val="en-US" w:eastAsia="zh-CN"/>
              </w:rPr>
            </w:pPr>
            <w:r>
              <w:rPr>
                <w:rFonts w:hint="eastAsia" w:cs="Times New Roman"/>
                <w:bCs/>
                <w:caps w:val="0"/>
                <w:color w:val="auto"/>
                <w:spacing w:val="0"/>
                <w:position w:val="0"/>
                <w:sz w:val="24"/>
                <w:szCs w:val="24"/>
                <w:highlight w:val="none"/>
                <w:lang w:val="en-US" w:eastAsia="zh-CN"/>
              </w:rPr>
              <w:t>生产过程未捕集</w:t>
            </w:r>
          </w:p>
        </w:tc>
        <w:tc>
          <w:tcPr>
            <w:tcW w:w="1301" w:type="dxa"/>
            <w:tcBorders>
              <w:tl2br w:val="nil"/>
              <w:tr2bl w:val="nil"/>
            </w:tcBorders>
            <w:noWrap w:val="0"/>
            <w:vAlign w:val="center"/>
          </w:tcPr>
          <w:p w14:paraId="77BEEC21">
            <w:pPr>
              <w:pStyle w:val="34"/>
              <w:keepNext w:val="0"/>
              <w:keepLines w:val="0"/>
              <w:pageBreakBefore w:val="0"/>
              <w:widowControl w:val="0"/>
              <w:kinsoku/>
              <w:wordWrap/>
              <w:overflowPunct/>
              <w:topLinePunct w:val="0"/>
              <w:autoSpaceDE/>
              <w:autoSpaceDN/>
              <w:bidi w:val="0"/>
              <w:adjustRightInd/>
              <w:snapToGrid w:val="0"/>
              <w:spacing w:before="0" w:after="0" w:line="264" w:lineRule="auto"/>
              <w:ind w:firstLine="0" w:firstLine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颗粒物</w:t>
            </w:r>
          </w:p>
        </w:tc>
        <w:tc>
          <w:tcPr>
            <w:tcW w:w="2158" w:type="dxa"/>
            <w:vMerge w:val="restart"/>
            <w:tcBorders>
              <w:tl2br w:val="nil"/>
              <w:tr2bl w:val="nil"/>
            </w:tcBorders>
            <w:noWrap w:val="0"/>
            <w:vAlign w:val="center"/>
          </w:tcPr>
          <w:p w14:paraId="569174AB">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车间内无组织排放</w:t>
            </w:r>
          </w:p>
        </w:tc>
        <w:tc>
          <w:tcPr>
            <w:tcW w:w="2916" w:type="dxa"/>
            <w:tcBorders>
              <w:tl2br w:val="nil"/>
              <w:tr2bl w:val="nil"/>
            </w:tcBorders>
            <w:noWrap w:val="0"/>
            <w:vAlign w:val="center"/>
          </w:tcPr>
          <w:p w14:paraId="2BCCE091">
            <w:pPr>
              <w:pStyle w:val="34"/>
              <w:keepNext w:val="0"/>
              <w:keepLines w:val="0"/>
              <w:pageBreakBefore w:val="0"/>
              <w:widowControl w:val="0"/>
              <w:kinsoku/>
              <w:wordWrap/>
              <w:overflowPunct/>
              <w:topLinePunct w:val="0"/>
              <w:autoSpaceDE/>
              <w:autoSpaceDN/>
              <w:bidi w:val="0"/>
              <w:adjustRightInd/>
              <w:snapToGrid w:val="0"/>
              <w:spacing w:before="0" w:after="0" w:line="264" w:lineRule="auto"/>
              <w:ind w:firstLine="0" w:firstLineChars="0"/>
              <w:textAlignment w:val="auto"/>
              <w:rPr>
                <w:rFonts w:hint="default"/>
                <w:color w:val="auto"/>
                <w:sz w:val="24"/>
                <w:szCs w:val="24"/>
                <w:highlight w:val="none"/>
                <w:vertAlign w:val="baseline"/>
                <w:lang w:val="zh-CN"/>
              </w:rPr>
            </w:pPr>
            <w:r>
              <w:rPr>
                <w:rFonts w:hint="default" w:ascii="Times New Roman" w:hAnsi="Times New Roman" w:eastAsia="宋体" w:cs="Times New Roman"/>
                <w:color w:val="auto"/>
                <w:sz w:val="24"/>
                <w:szCs w:val="24"/>
                <w:highlight w:val="none"/>
              </w:rPr>
              <w:t>《大气污染物综合排放标准》（GB16297-1996）表2中</w:t>
            </w:r>
            <w:r>
              <w:rPr>
                <w:rFonts w:hint="eastAsia"/>
                <w:color w:val="auto"/>
                <w:sz w:val="24"/>
                <w:szCs w:val="24"/>
                <w:highlight w:val="none"/>
                <w:lang w:val="en-US" w:eastAsia="zh-CN"/>
              </w:rPr>
              <w:t>颗粒物无组织排放浓度限值：1.0mg/m</w:t>
            </w:r>
            <w:r>
              <w:rPr>
                <w:rFonts w:hint="eastAsia"/>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w:t>
            </w:r>
            <w:r>
              <w:rPr>
                <w:rFonts w:hint="eastAsia"/>
                <w:color w:val="auto"/>
                <w:sz w:val="24"/>
                <w:szCs w:val="24"/>
                <w:highlight w:val="none"/>
                <w:lang w:val="en-US" w:eastAsia="zh-CN"/>
              </w:rPr>
              <w:t>《玻璃工业大气污染物排放标准》（GB 26453-2022）表B.1厂区内颗粒物、VOCs无组织排放限值：颗粒物排放限值3mg/m</w:t>
            </w:r>
            <w:r>
              <w:rPr>
                <w:rFonts w:hint="eastAsia"/>
                <w:color w:val="auto"/>
                <w:sz w:val="24"/>
                <w:szCs w:val="24"/>
                <w:highlight w:val="none"/>
                <w:vertAlign w:val="superscript"/>
                <w:lang w:val="en-US" w:eastAsia="zh-CN"/>
              </w:rPr>
              <w:t>3</w:t>
            </w:r>
          </w:p>
        </w:tc>
      </w:tr>
      <w:tr w14:paraId="3B9B5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1086" w:type="dxa"/>
            <w:vMerge w:val="continue"/>
            <w:tcBorders>
              <w:tl2br w:val="nil"/>
              <w:tr2bl w:val="nil"/>
            </w:tcBorders>
            <w:noWrap w:val="0"/>
            <w:vAlign w:val="center"/>
          </w:tcPr>
          <w:p w14:paraId="5DA8ECB9">
            <w:pPr>
              <w:pStyle w:val="34"/>
              <w:keepNext w:val="0"/>
              <w:keepLines w:val="0"/>
              <w:pageBreakBefore w:val="0"/>
              <w:widowControl w:val="0"/>
              <w:kinsoku/>
              <w:wordWrap/>
              <w:overflowPunct/>
              <w:topLinePunct w:val="0"/>
              <w:bidi w:val="0"/>
              <w:adjustRightInd/>
              <w:spacing w:line="264" w:lineRule="auto"/>
              <w:ind w:firstLine="0" w:firstLineChars="0"/>
              <w:textAlignment w:val="auto"/>
              <w:rPr>
                <w:color w:val="auto"/>
                <w:sz w:val="24"/>
                <w:szCs w:val="24"/>
                <w:highlight w:val="none"/>
              </w:rPr>
            </w:pPr>
          </w:p>
        </w:tc>
        <w:tc>
          <w:tcPr>
            <w:tcW w:w="1610" w:type="dxa"/>
            <w:vMerge w:val="continue"/>
            <w:tcBorders>
              <w:tl2br w:val="nil"/>
              <w:tr2bl w:val="nil"/>
            </w:tcBorders>
            <w:noWrap w:val="0"/>
            <w:vAlign w:val="center"/>
          </w:tcPr>
          <w:p w14:paraId="759EC889">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s="Times New Roman"/>
                <w:bCs/>
                <w:caps w:val="0"/>
                <w:color w:val="auto"/>
                <w:spacing w:val="0"/>
                <w:position w:val="0"/>
                <w:sz w:val="24"/>
                <w:szCs w:val="24"/>
                <w:highlight w:val="none"/>
                <w:lang w:val="en-US" w:eastAsia="zh-CN"/>
              </w:rPr>
            </w:pPr>
          </w:p>
        </w:tc>
        <w:tc>
          <w:tcPr>
            <w:tcW w:w="1301" w:type="dxa"/>
            <w:tcBorders>
              <w:tl2br w:val="nil"/>
              <w:tr2bl w:val="nil"/>
            </w:tcBorders>
            <w:noWrap w:val="0"/>
            <w:vAlign w:val="center"/>
          </w:tcPr>
          <w:p w14:paraId="7A4D7316">
            <w:pPr>
              <w:pStyle w:val="3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color w:val="auto"/>
                <w:sz w:val="24"/>
                <w:szCs w:val="24"/>
                <w:highlight w:val="none"/>
                <w:lang w:val="en-US" w:eastAsia="zh-CN"/>
              </w:rPr>
            </w:pPr>
            <w:r>
              <w:rPr>
                <w:rFonts w:hint="eastAsia" w:cs="Times New Roman"/>
                <w:color w:val="auto"/>
                <w:spacing w:val="0"/>
                <w:position w:val="0"/>
                <w:sz w:val="24"/>
                <w:szCs w:val="24"/>
                <w:highlight w:val="none"/>
                <w:lang w:val="en-US" w:eastAsia="zh-CN"/>
              </w:rPr>
              <w:t>SO</w:t>
            </w:r>
            <w:r>
              <w:rPr>
                <w:rFonts w:hint="eastAsia" w:cs="Times New Roman"/>
                <w:color w:val="auto"/>
                <w:spacing w:val="0"/>
                <w:position w:val="0"/>
                <w:sz w:val="24"/>
                <w:szCs w:val="24"/>
                <w:highlight w:val="none"/>
                <w:vertAlign w:val="subscript"/>
                <w:lang w:val="en-US" w:eastAsia="zh-CN"/>
              </w:rPr>
              <w:t>2</w:t>
            </w:r>
            <w:r>
              <w:rPr>
                <w:rFonts w:hint="eastAsia" w:cs="Times New Roman"/>
                <w:color w:val="auto"/>
                <w:spacing w:val="0"/>
                <w:position w:val="0"/>
                <w:sz w:val="24"/>
                <w:szCs w:val="24"/>
                <w:highlight w:val="none"/>
                <w:lang w:val="en-US" w:eastAsia="zh-CN"/>
              </w:rPr>
              <w:t>、NOx</w:t>
            </w:r>
          </w:p>
        </w:tc>
        <w:tc>
          <w:tcPr>
            <w:tcW w:w="2158" w:type="dxa"/>
            <w:vMerge w:val="continue"/>
            <w:tcBorders>
              <w:tl2br w:val="nil"/>
              <w:tr2bl w:val="nil"/>
            </w:tcBorders>
            <w:noWrap w:val="0"/>
            <w:vAlign w:val="center"/>
          </w:tcPr>
          <w:p w14:paraId="1EE297E5">
            <w:pPr>
              <w:pStyle w:val="34"/>
              <w:keepNext w:val="0"/>
              <w:keepLines w:val="0"/>
              <w:pageBreakBefore w:val="0"/>
              <w:widowControl w:val="0"/>
              <w:kinsoku/>
              <w:wordWrap/>
              <w:overflowPunct/>
              <w:topLinePunct w:val="0"/>
              <w:autoSpaceDE/>
              <w:autoSpaceDN/>
              <w:bidi w:val="0"/>
              <w:adjustRightInd/>
              <w:snapToGrid/>
              <w:spacing w:before="0" w:after="0"/>
              <w:ind w:left="-48" w:leftChars="-20" w:right="-48" w:rightChars="-20" w:firstLine="0" w:firstLineChars="0"/>
              <w:textAlignment w:val="auto"/>
              <w:rPr>
                <w:rFonts w:hint="default"/>
                <w:color w:val="auto"/>
                <w:sz w:val="24"/>
                <w:szCs w:val="24"/>
                <w:highlight w:val="none"/>
                <w:lang w:val="en-US" w:eastAsia="zh-CN"/>
              </w:rPr>
            </w:pPr>
          </w:p>
        </w:tc>
        <w:tc>
          <w:tcPr>
            <w:tcW w:w="2916" w:type="dxa"/>
            <w:tcBorders>
              <w:tl2br w:val="nil"/>
              <w:tr2bl w:val="nil"/>
            </w:tcBorders>
            <w:noWrap w:val="0"/>
            <w:vAlign w:val="center"/>
          </w:tcPr>
          <w:p w14:paraId="325D6B78">
            <w:pPr>
              <w:pStyle w:val="34"/>
              <w:keepNext w:val="0"/>
              <w:keepLines w:val="0"/>
              <w:pageBreakBefore w:val="0"/>
              <w:widowControl w:val="0"/>
              <w:kinsoku/>
              <w:wordWrap/>
              <w:overflowPunct/>
              <w:topLinePunct w:val="0"/>
              <w:autoSpaceDE/>
              <w:autoSpaceDN/>
              <w:bidi w:val="0"/>
              <w:adjustRightInd/>
              <w:snapToGrid w:val="0"/>
              <w:spacing w:before="0" w:after="0" w:line="264" w:lineRule="auto"/>
              <w:ind w:firstLine="0" w:firstLineChars="0"/>
              <w:textAlignment w:val="auto"/>
              <w:rPr>
                <w:rFonts w:hint="default"/>
                <w:color w:val="auto"/>
                <w:sz w:val="24"/>
                <w:szCs w:val="24"/>
                <w:highlight w:val="none"/>
                <w:lang w:val="zh-CN"/>
              </w:rPr>
            </w:pPr>
            <w:r>
              <w:rPr>
                <w:rFonts w:hint="default" w:ascii="Times New Roman" w:hAnsi="Times New Roman" w:eastAsia="宋体" w:cs="Times New Roman"/>
                <w:color w:val="auto"/>
                <w:sz w:val="24"/>
                <w:szCs w:val="24"/>
                <w:highlight w:val="none"/>
              </w:rPr>
              <w:t>《大气污染物综合排放标准》（GB16297-1996）表2中SO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无组织排放浓度限值0.4</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，NO</w:t>
            </w:r>
            <w:r>
              <w:rPr>
                <w:rFonts w:hint="default" w:ascii="Times New Roman" w:hAnsi="Times New Roman" w:eastAsia="宋体" w:cs="Times New Roman"/>
                <w:color w:val="auto"/>
                <w:sz w:val="24"/>
                <w:szCs w:val="24"/>
                <w:highlight w:val="none"/>
                <w:vertAlign w:val="subscript"/>
              </w:rPr>
              <w:t>X</w:t>
            </w:r>
            <w:r>
              <w:rPr>
                <w:rFonts w:hint="default" w:ascii="Times New Roman" w:hAnsi="Times New Roman" w:eastAsia="宋体" w:cs="Times New Roman"/>
                <w:color w:val="auto"/>
                <w:sz w:val="24"/>
                <w:szCs w:val="24"/>
                <w:highlight w:val="none"/>
              </w:rPr>
              <w:t>无组织排放浓度限值0.</w:t>
            </w:r>
            <w:r>
              <w:rPr>
                <w:rFonts w:hint="eastAsia" w:ascii="Times New Roman" w:hAnsi="Times New Roman" w:cs="Times New Roman"/>
                <w:color w:val="auto"/>
                <w:sz w:val="24"/>
                <w:szCs w:val="24"/>
                <w:highlight w:val="none"/>
                <w:lang w:eastAsia="zh-CN"/>
              </w:rPr>
              <w:t>1</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m</w:t>
            </w:r>
            <w:r>
              <w:rPr>
                <w:rFonts w:hint="default" w:ascii="Times New Roman" w:hAnsi="Times New Roman" w:eastAsia="宋体" w:cs="Times New Roman"/>
                <w:color w:val="auto"/>
                <w:sz w:val="24"/>
                <w:szCs w:val="24"/>
                <w:highlight w:val="none"/>
                <w:lang w:val="en-US" w:eastAsia="zh-CN"/>
              </w:rPr>
              <w:t>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的要求</w:t>
            </w:r>
          </w:p>
        </w:tc>
      </w:tr>
      <w:tr w14:paraId="22CD6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086" w:type="dxa"/>
            <w:vMerge w:val="restart"/>
            <w:tcBorders>
              <w:tl2br w:val="nil"/>
              <w:tr2bl w:val="nil"/>
            </w:tcBorders>
            <w:noWrap w:val="0"/>
            <w:vAlign w:val="center"/>
          </w:tcPr>
          <w:p w14:paraId="7601841E">
            <w:pPr>
              <w:pStyle w:val="34"/>
              <w:keepNext w:val="0"/>
              <w:keepLines w:val="0"/>
              <w:pageBreakBefore w:val="0"/>
              <w:kinsoku/>
              <w:wordWrap/>
              <w:overflowPunct/>
              <w:topLinePunct w:val="0"/>
              <w:autoSpaceDE/>
              <w:autoSpaceDN/>
              <w:bidi w:val="0"/>
              <w:spacing w:before="0" w:after="0"/>
              <w:rPr>
                <w:rFonts w:hint="eastAsia"/>
                <w:color w:val="auto"/>
                <w:sz w:val="24"/>
                <w:szCs w:val="24"/>
                <w:highlight w:val="none"/>
              </w:rPr>
            </w:pPr>
            <w:r>
              <w:rPr>
                <w:rFonts w:hint="eastAsia"/>
                <w:color w:val="auto"/>
                <w:sz w:val="24"/>
                <w:szCs w:val="24"/>
                <w:highlight w:val="none"/>
              </w:rPr>
              <w:t>地表水环境</w:t>
            </w:r>
          </w:p>
        </w:tc>
        <w:tc>
          <w:tcPr>
            <w:tcW w:w="1610" w:type="dxa"/>
            <w:tcBorders>
              <w:tl2br w:val="nil"/>
              <w:tr2bl w:val="nil"/>
            </w:tcBorders>
            <w:noWrap w:val="0"/>
            <w:vAlign w:val="center"/>
          </w:tcPr>
          <w:p w14:paraId="4025D4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生活污水（京唐智慧港污水处理厂具备接收废水能力前）</w:t>
            </w:r>
          </w:p>
        </w:tc>
        <w:tc>
          <w:tcPr>
            <w:tcW w:w="1301" w:type="dxa"/>
            <w:tcBorders>
              <w:tl2br w:val="nil"/>
              <w:tr2bl w:val="nil"/>
            </w:tcBorders>
            <w:noWrap w:val="0"/>
            <w:vAlign w:val="center"/>
          </w:tcPr>
          <w:p w14:paraId="5DE98F5D">
            <w:pPr>
              <w:pStyle w:val="34"/>
              <w:keepNext w:val="0"/>
              <w:keepLines w:val="0"/>
              <w:pageBreakBefore w:val="0"/>
              <w:widowControl w:val="0"/>
              <w:kinsoku/>
              <w:wordWrap/>
              <w:overflowPunct/>
              <w:topLinePunct w:val="0"/>
              <w:autoSpaceDE/>
              <w:autoSpaceDN/>
              <w:bidi w:val="0"/>
              <w:adjustRightInd/>
              <w:snapToGrid/>
              <w:spacing w:before="0" w:after="0" w:line="264" w:lineRule="auto"/>
              <w:ind w:firstLine="0" w:firstLineChars="0"/>
              <w:textAlignment w:val="auto"/>
              <w:rPr>
                <w:rFonts w:hint="default" w:eastAsia="宋体"/>
                <w:color w:val="auto"/>
                <w:sz w:val="24"/>
                <w:szCs w:val="24"/>
                <w:highlight w:val="none"/>
                <w:lang w:val="en-US" w:eastAsia="zh-CN"/>
              </w:rPr>
            </w:pPr>
            <w:r>
              <w:rPr>
                <w:rFonts w:hint="eastAsia" w:cs="Times New Roman"/>
                <w:color w:val="auto"/>
                <w:sz w:val="24"/>
                <w:szCs w:val="24"/>
                <w:highlight w:val="none"/>
                <w:lang w:val="en-US" w:eastAsia="zh-CN"/>
              </w:rPr>
              <w:t>pH</w:t>
            </w:r>
            <w:r>
              <w:rPr>
                <w:rFonts w:hint="eastAsia" w:ascii="Times New Roman" w:hAnsi="Times New Roman" w:eastAsia="宋体" w:cs="Times New Roman"/>
                <w:color w:val="auto"/>
                <w:sz w:val="24"/>
                <w:szCs w:val="24"/>
                <w:highlight w:val="none"/>
                <w:lang w:val="en-US" w:eastAsia="zh-CN"/>
              </w:rPr>
              <w:t>、COD、BOD</w:t>
            </w:r>
            <w:r>
              <w:rPr>
                <w:rFonts w:hint="eastAsia" w:ascii="Times New Roman" w:hAnsi="Times New Roman" w:eastAsia="宋体" w:cs="Times New Roman"/>
                <w:color w:val="auto"/>
                <w:sz w:val="24"/>
                <w:szCs w:val="24"/>
                <w:highlight w:val="none"/>
                <w:vertAlign w:val="subscript"/>
                <w:lang w:val="en-US" w:eastAsia="zh-CN"/>
              </w:rPr>
              <w:t>5</w:t>
            </w:r>
            <w:r>
              <w:rPr>
                <w:rFonts w:hint="eastAsia" w:ascii="Times New Roman" w:hAnsi="Times New Roman" w:eastAsia="宋体" w:cs="Times New Roman"/>
                <w:color w:val="auto"/>
                <w:sz w:val="24"/>
                <w:szCs w:val="24"/>
                <w:highlight w:val="none"/>
                <w:lang w:val="en-US" w:eastAsia="zh-CN"/>
              </w:rPr>
              <w:t>、SS、氨氮、总氮</w:t>
            </w:r>
            <w:r>
              <w:rPr>
                <w:rFonts w:hint="eastAsia" w:cs="Times New Roman"/>
                <w:color w:val="auto"/>
                <w:sz w:val="24"/>
                <w:szCs w:val="24"/>
                <w:highlight w:val="none"/>
                <w:lang w:val="en-US" w:eastAsia="zh-CN"/>
              </w:rPr>
              <w:t>、总磷</w:t>
            </w:r>
          </w:p>
        </w:tc>
        <w:tc>
          <w:tcPr>
            <w:tcW w:w="2158" w:type="dxa"/>
            <w:tcBorders>
              <w:tl2br w:val="nil"/>
              <w:tr2bl w:val="nil"/>
            </w:tcBorders>
            <w:noWrap w:val="0"/>
            <w:vAlign w:val="center"/>
          </w:tcPr>
          <w:p w14:paraId="490ECD41">
            <w:pPr>
              <w:pStyle w:val="34"/>
              <w:keepNext w:val="0"/>
              <w:keepLines w:val="0"/>
              <w:pageBreakBefore w:val="0"/>
              <w:widowControl w:val="0"/>
              <w:kinsoku/>
              <w:wordWrap/>
              <w:overflowPunct/>
              <w:topLinePunct w:val="0"/>
              <w:autoSpaceDE/>
              <w:autoSpaceDN/>
              <w:bidi w:val="0"/>
              <w:adjustRightInd/>
              <w:snapToGrid/>
              <w:spacing w:before="0" w:after="0" w:line="264" w:lineRule="auto"/>
              <w:ind w:firstLine="0" w:firstLine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排入化粪池，定期清掏</w:t>
            </w:r>
          </w:p>
        </w:tc>
        <w:tc>
          <w:tcPr>
            <w:tcW w:w="2916" w:type="dxa"/>
            <w:tcBorders>
              <w:tl2br w:val="nil"/>
              <w:tr2bl w:val="nil"/>
            </w:tcBorders>
            <w:noWrap w:val="0"/>
            <w:vAlign w:val="center"/>
          </w:tcPr>
          <w:p w14:paraId="6E38FDDF">
            <w:pPr>
              <w:pStyle w:val="34"/>
              <w:keepNext w:val="0"/>
              <w:keepLines w:val="0"/>
              <w:pageBreakBefore w:val="0"/>
              <w:widowControl w:val="0"/>
              <w:kinsoku/>
              <w:wordWrap/>
              <w:overflowPunct/>
              <w:topLinePunct w:val="0"/>
              <w:autoSpaceDE/>
              <w:autoSpaceDN/>
              <w:bidi w:val="0"/>
              <w:adjustRightInd/>
              <w:snapToGrid/>
              <w:spacing w:before="0" w:after="0" w:line="264" w:lineRule="auto"/>
              <w:ind w:firstLine="0" w:firstLine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不外排</w:t>
            </w:r>
          </w:p>
        </w:tc>
      </w:tr>
      <w:tr w14:paraId="42309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086" w:type="dxa"/>
            <w:vMerge w:val="continue"/>
            <w:tcBorders>
              <w:tl2br w:val="nil"/>
              <w:tr2bl w:val="nil"/>
            </w:tcBorders>
            <w:noWrap w:val="0"/>
            <w:vAlign w:val="center"/>
          </w:tcPr>
          <w:p w14:paraId="67469284">
            <w:pPr>
              <w:pStyle w:val="34"/>
              <w:keepNext w:val="0"/>
              <w:keepLines w:val="0"/>
              <w:pageBreakBefore w:val="0"/>
              <w:kinsoku/>
              <w:wordWrap/>
              <w:overflowPunct/>
              <w:topLinePunct w:val="0"/>
              <w:autoSpaceDE/>
              <w:autoSpaceDN/>
              <w:bidi w:val="0"/>
              <w:spacing w:before="0" w:after="0"/>
              <w:rPr>
                <w:rFonts w:hint="eastAsia"/>
                <w:color w:val="auto"/>
                <w:sz w:val="24"/>
                <w:szCs w:val="24"/>
                <w:highlight w:val="none"/>
              </w:rPr>
            </w:pPr>
          </w:p>
        </w:tc>
        <w:tc>
          <w:tcPr>
            <w:tcW w:w="1610" w:type="dxa"/>
            <w:tcBorders>
              <w:tl2br w:val="nil"/>
              <w:tr2bl w:val="nil"/>
            </w:tcBorders>
            <w:shd w:val="clear" w:color="auto" w:fill="auto"/>
            <w:noWrap w:val="0"/>
            <w:vAlign w:val="center"/>
          </w:tcPr>
          <w:p w14:paraId="44E30A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生活污水排放口（DW001）</w:t>
            </w:r>
            <w:r>
              <w:rPr>
                <w:rFonts w:hint="eastAsia"/>
                <w:color w:val="auto"/>
                <w:sz w:val="24"/>
                <w:szCs w:val="24"/>
                <w:highlight w:val="none"/>
                <w:lang w:val="en-US" w:eastAsia="zh-CN"/>
              </w:rPr>
              <w:t>（京唐智慧港污水处理厂具备接收废水能力后）</w:t>
            </w:r>
          </w:p>
        </w:tc>
        <w:tc>
          <w:tcPr>
            <w:tcW w:w="1301" w:type="dxa"/>
            <w:tcBorders>
              <w:tl2br w:val="nil"/>
              <w:tr2bl w:val="nil"/>
            </w:tcBorders>
            <w:shd w:val="clear" w:color="auto" w:fill="auto"/>
            <w:noWrap w:val="0"/>
            <w:vAlign w:val="center"/>
          </w:tcPr>
          <w:p w14:paraId="2AD56F91">
            <w:pPr>
              <w:pStyle w:val="34"/>
              <w:keepNext w:val="0"/>
              <w:keepLines w:val="0"/>
              <w:pageBreakBefore w:val="0"/>
              <w:widowControl w:val="0"/>
              <w:kinsoku/>
              <w:wordWrap/>
              <w:overflowPunct/>
              <w:topLinePunct w:val="0"/>
              <w:autoSpaceDE/>
              <w:autoSpaceDN/>
              <w:bidi w:val="0"/>
              <w:adjustRightInd/>
              <w:snapToGrid/>
              <w:spacing w:before="0" w:after="0" w:line="264" w:lineRule="auto"/>
              <w:ind w:firstLine="0" w:firstLineChars="0"/>
              <w:textAlignment w:val="auto"/>
              <w:rPr>
                <w:rFonts w:hint="eastAsia" w:ascii="Times New Roman" w:hAnsi="Times New Roman" w:eastAsia="宋体" w:cs="Times New Roman"/>
                <w:color w:val="auto"/>
                <w:kern w:val="1"/>
                <w:sz w:val="24"/>
                <w:szCs w:val="24"/>
                <w:highlight w:val="none"/>
                <w:lang w:val="en-US" w:eastAsia="zh-CN" w:bidi="ar-SA"/>
              </w:rPr>
            </w:pPr>
            <w:r>
              <w:rPr>
                <w:rFonts w:hint="eastAsia" w:cs="Times New Roman"/>
                <w:color w:val="auto"/>
                <w:sz w:val="24"/>
                <w:szCs w:val="24"/>
                <w:highlight w:val="none"/>
                <w:lang w:val="en-US" w:eastAsia="zh-CN"/>
              </w:rPr>
              <w:t>pH</w:t>
            </w:r>
            <w:r>
              <w:rPr>
                <w:rFonts w:hint="eastAsia" w:ascii="Times New Roman" w:hAnsi="Times New Roman" w:eastAsia="宋体" w:cs="Times New Roman"/>
                <w:color w:val="auto"/>
                <w:sz w:val="24"/>
                <w:szCs w:val="24"/>
                <w:highlight w:val="none"/>
                <w:lang w:val="en-US" w:eastAsia="zh-CN"/>
              </w:rPr>
              <w:t>、COD、BOD</w:t>
            </w:r>
            <w:r>
              <w:rPr>
                <w:rFonts w:hint="eastAsia" w:ascii="Times New Roman" w:hAnsi="Times New Roman" w:eastAsia="宋体" w:cs="Times New Roman"/>
                <w:color w:val="auto"/>
                <w:sz w:val="24"/>
                <w:szCs w:val="24"/>
                <w:highlight w:val="none"/>
                <w:vertAlign w:val="subscript"/>
                <w:lang w:val="en-US" w:eastAsia="zh-CN"/>
              </w:rPr>
              <w:t>5</w:t>
            </w:r>
            <w:r>
              <w:rPr>
                <w:rFonts w:hint="eastAsia" w:ascii="Times New Roman" w:hAnsi="Times New Roman" w:eastAsia="宋体" w:cs="Times New Roman"/>
                <w:color w:val="auto"/>
                <w:sz w:val="24"/>
                <w:szCs w:val="24"/>
                <w:highlight w:val="none"/>
                <w:lang w:val="en-US" w:eastAsia="zh-CN"/>
              </w:rPr>
              <w:t>、SS、氨氮、总氮</w:t>
            </w:r>
            <w:r>
              <w:rPr>
                <w:rFonts w:hint="eastAsia" w:cs="Times New Roman"/>
                <w:color w:val="auto"/>
                <w:sz w:val="24"/>
                <w:szCs w:val="24"/>
                <w:highlight w:val="none"/>
                <w:lang w:val="en-US" w:eastAsia="zh-CN"/>
              </w:rPr>
              <w:t>、总磷</w:t>
            </w:r>
          </w:p>
        </w:tc>
        <w:tc>
          <w:tcPr>
            <w:tcW w:w="2158" w:type="dxa"/>
            <w:tcBorders>
              <w:tl2br w:val="nil"/>
              <w:tr2bl w:val="nil"/>
            </w:tcBorders>
            <w:shd w:val="clear" w:color="auto" w:fill="auto"/>
            <w:noWrap w:val="0"/>
            <w:vAlign w:val="center"/>
          </w:tcPr>
          <w:p w14:paraId="44FD2FFC">
            <w:pPr>
              <w:pStyle w:val="34"/>
              <w:keepNext w:val="0"/>
              <w:keepLines w:val="0"/>
              <w:pageBreakBefore w:val="0"/>
              <w:widowControl w:val="0"/>
              <w:kinsoku/>
              <w:wordWrap/>
              <w:overflowPunct/>
              <w:topLinePunct w:val="0"/>
              <w:autoSpaceDE/>
              <w:autoSpaceDN/>
              <w:bidi w:val="0"/>
              <w:adjustRightInd/>
              <w:snapToGrid/>
              <w:spacing w:before="0" w:after="0" w:line="264" w:lineRule="auto"/>
              <w:ind w:firstLine="0" w:firstLineChars="0"/>
              <w:textAlignment w:val="auto"/>
              <w:rPr>
                <w:rFonts w:hint="eastAsia" w:ascii="Times New Roman" w:hAnsi="Times New Roman" w:eastAsia="宋体" w:cs="Times New Roman"/>
                <w:color w:val="auto"/>
                <w:kern w:val="1"/>
                <w:sz w:val="24"/>
                <w:szCs w:val="24"/>
                <w:highlight w:val="none"/>
                <w:lang w:val="en-US" w:eastAsia="zh-CN" w:bidi="ar-SA"/>
              </w:rPr>
            </w:pPr>
            <w:r>
              <w:rPr>
                <w:rFonts w:hint="eastAsia"/>
                <w:color w:val="auto"/>
                <w:sz w:val="24"/>
                <w:szCs w:val="24"/>
                <w:highlight w:val="none"/>
                <w:lang w:val="en-US" w:eastAsia="zh-CN"/>
              </w:rPr>
              <w:t>排入园区污水管网，最终进入京唐智慧港污水处理厂处理</w:t>
            </w:r>
          </w:p>
        </w:tc>
        <w:tc>
          <w:tcPr>
            <w:tcW w:w="2916" w:type="dxa"/>
            <w:tcBorders>
              <w:tl2br w:val="nil"/>
              <w:tr2bl w:val="nil"/>
            </w:tcBorders>
            <w:shd w:val="clear" w:color="auto" w:fill="auto"/>
            <w:noWrap w:val="0"/>
            <w:vAlign w:val="center"/>
          </w:tcPr>
          <w:p w14:paraId="5CD542CB">
            <w:pPr>
              <w:pStyle w:val="34"/>
              <w:keepNext w:val="0"/>
              <w:keepLines w:val="0"/>
              <w:pageBreakBefore w:val="0"/>
              <w:widowControl w:val="0"/>
              <w:kinsoku/>
              <w:wordWrap/>
              <w:overflowPunct/>
              <w:topLinePunct w:val="0"/>
              <w:autoSpaceDE/>
              <w:autoSpaceDN/>
              <w:bidi w:val="0"/>
              <w:adjustRightInd/>
              <w:snapToGrid/>
              <w:spacing w:before="0" w:after="0" w:line="264" w:lineRule="auto"/>
              <w:ind w:firstLine="0" w:firstLineChars="0"/>
              <w:textAlignment w:val="auto"/>
              <w:rPr>
                <w:rFonts w:hint="eastAsia" w:ascii="Times New Roman" w:hAnsi="Times New Roman" w:eastAsia="宋体" w:cs="Times New Roman"/>
                <w:color w:val="auto"/>
                <w:kern w:val="1"/>
                <w:sz w:val="24"/>
                <w:szCs w:val="24"/>
                <w:highlight w:val="none"/>
                <w:lang w:val="en-US" w:eastAsia="zh-CN" w:bidi="ar-SA"/>
              </w:rPr>
            </w:pPr>
            <w:r>
              <w:rPr>
                <w:rFonts w:hint="eastAsia"/>
                <w:color w:val="auto"/>
                <w:sz w:val="24"/>
                <w:szCs w:val="24"/>
                <w:highlight w:val="none"/>
                <w:lang w:val="en-US" w:eastAsia="zh-CN"/>
              </w:rPr>
              <w:t>《污水综合排放标准》（GB8978-1996）表4中三级标准及京唐智慧港污水处理厂进水水质要求</w:t>
            </w:r>
          </w:p>
        </w:tc>
      </w:tr>
      <w:tr w14:paraId="446D1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69" w:hRule="atLeast"/>
          <w:jc w:val="center"/>
        </w:trPr>
        <w:tc>
          <w:tcPr>
            <w:tcW w:w="1086" w:type="dxa"/>
            <w:tcBorders>
              <w:tl2br w:val="nil"/>
              <w:tr2bl w:val="nil"/>
            </w:tcBorders>
            <w:noWrap w:val="0"/>
            <w:vAlign w:val="center"/>
          </w:tcPr>
          <w:p w14:paraId="788A71C6">
            <w:pPr>
              <w:pStyle w:val="34"/>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声环境</w:t>
            </w:r>
          </w:p>
        </w:tc>
        <w:tc>
          <w:tcPr>
            <w:tcW w:w="1610" w:type="dxa"/>
            <w:tcBorders>
              <w:tl2br w:val="nil"/>
              <w:tr2bl w:val="nil"/>
            </w:tcBorders>
            <w:noWrap w:val="0"/>
            <w:vAlign w:val="center"/>
          </w:tcPr>
          <w:p w14:paraId="6B0FBA60">
            <w:pPr>
              <w:pStyle w:val="34"/>
              <w:keepNext w:val="0"/>
              <w:keepLines w:val="0"/>
              <w:pageBreakBefore w:val="0"/>
              <w:widowControl w:val="0"/>
              <w:kinsoku/>
              <w:wordWrap/>
              <w:overflowPunct/>
              <w:topLinePunct w:val="0"/>
              <w:autoSpaceDE/>
              <w:autoSpaceDN/>
              <w:bidi w:val="0"/>
              <w:adjustRightInd/>
              <w:snapToGrid/>
              <w:spacing w:before="0" w:after="0" w:line="264" w:lineRule="auto"/>
              <w:textAlignment w:val="auto"/>
              <w:rPr>
                <w:rFonts w:hint="default"/>
                <w:color w:val="auto"/>
                <w:sz w:val="24"/>
                <w:szCs w:val="24"/>
                <w:highlight w:val="none"/>
                <w:lang w:val="en-US" w:eastAsia="zh-CN"/>
              </w:rPr>
            </w:pPr>
            <w:r>
              <w:rPr>
                <w:rFonts w:hint="eastAsia"/>
                <w:b w:val="0"/>
                <w:bCs w:val="0"/>
                <w:color w:val="auto"/>
                <w:sz w:val="24"/>
                <w:szCs w:val="24"/>
                <w:highlight w:val="none"/>
                <w:lang w:val="en-US" w:eastAsia="zh-CN"/>
              </w:rPr>
              <w:t>产噪设备</w:t>
            </w:r>
            <w:r>
              <w:rPr>
                <w:rFonts w:hint="default"/>
                <w:b w:val="0"/>
                <w:bCs w:val="0"/>
                <w:color w:val="auto"/>
                <w:sz w:val="24"/>
                <w:szCs w:val="24"/>
                <w:highlight w:val="none"/>
              </w:rPr>
              <w:t>运行</w:t>
            </w:r>
            <w:r>
              <w:rPr>
                <w:rFonts w:hint="eastAsia"/>
                <w:b w:val="0"/>
                <w:bCs w:val="0"/>
                <w:color w:val="auto"/>
                <w:sz w:val="24"/>
                <w:szCs w:val="24"/>
                <w:highlight w:val="none"/>
                <w:lang w:val="en-US" w:eastAsia="zh-CN"/>
              </w:rPr>
              <w:t>过程</w:t>
            </w:r>
          </w:p>
        </w:tc>
        <w:tc>
          <w:tcPr>
            <w:tcW w:w="1301" w:type="dxa"/>
            <w:tcBorders>
              <w:tl2br w:val="nil"/>
              <w:tr2bl w:val="nil"/>
            </w:tcBorders>
            <w:noWrap w:val="0"/>
            <w:vAlign w:val="center"/>
          </w:tcPr>
          <w:p w14:paraId="71CD431D">
            <w:pPr>
              <w:pStyle w:val="34"/>
              <w:keepNext w:val="0"/>
              <w:keepLines w:val="0"/>
              <w:pageBreakBefore w:val="0"/>
              <w:widowControl w:val="0"/>
              <w:kinsoku/>
              <w:wordWrap/>
              <w:overflowPunct/>
              <w:topLinePunct w:val="0"/>
              <w:autoSpaceDE/>
              <w:autoSpaceDN/>
              <w:bidi w:val="0"/>
              <w:adjustRightInd/>
              <w:snapToGrid/>
              <w:spacing w:before="0" w:after="0" w:line="264"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噪声</w:t>
            </w:r>
          </w:p>
        </w:tc>
        <w:tc>
          <w:tcPr>
            <w:tcW w:w="2158" w:type="dxa"/>
            <w:tcBorders>
              <w:tl2br w:val="nil"/>
              <w:tr2bl w:val="nil"/>
            </w:tcBorders>
            <w:noWrap w:val="0"/>
            <w:vAlign w:val="center"/>
          </w:tcPr>
          <w:p w14:paraId="73DCDDFF">
            <w:pPr>
              <w:pStyle w:val="34"/>
              <w:keepNext w:val="0"/>
              <w:keepLines w:val="0"/>
              <w:pageBreakBefore w:val="0"/>
              <w:widowControl w:val="0"/>
              <w:kinsoku/>
              <w:wordWrap/>
              <w:overflowPunct/>
              <w:topLinePunct w:val="0"/>
              <w:autoSpaceDE/>
              <w:autoSpaceDN/>
              <w:bidi w:val="0"/>
              <w:adjustRightInd/>
              <w:snapToGrid/>
              <w:spacing w:before="0" w:after="0" w:line="264" w:lineRule="auto"/>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选用低噪声设备，采取减振、隔声等降噪措施</w:t>
            </w:r>
          </w:p>
        </w:tc>
        <w:tc>
          <w:tcPr>
            <w:tcW w:w="2916" w:type="dxa"/>
            <w:tcBorders>
              <w:tl2br w:val="nil"/>
              <w:tr2bl w:val="nil"/>
            </w:tcBorders>
            <w:noWrap w:val="0"/>
            <w:vAlign w:val="center"/>
          </w:tcPr>
          <w:p w14:paraId="05D7541F">
            <w:pPr>
              <w:pStyle w:val="34"/>
              <w:keepNext w:val="0"/>
              <w:keepLines w:val="0"/>
              <w:pageBreakBefore w:val="0"/>
              <w:widowControl w:val="0"/>
              <w:kinsoku/>
              <w:wordWrap/>
              <w:overflowPunct/>
              <w:topLinePunct w:val="0"/>
              <w:autoSpaceDE/>
              <w:autoSpaceDN/>
              <w:bidi w:val="0"/>
              <w:adjustRightInd/>
              <w:snapToGrid/>
              <w:spacing w:before="0" w:after="0" w:line="264" w:lineRule="auto"/>
              <w:textAlignment w:val="auto"/>
              <w:rPr>
                <w:rFonts w:hint="default" w:eastAsia="宋体"/>
                <w:color w:val="auto"/>
                <w:sz w:val="24"/>
                <w:szCs w:val="24"/>
                <w:highlight w:val="none"/>
                <w:lang w:val="en-US" w:eastAsia="zh-CN"/>
              </w:rPr>
            </w:pPr>
            <w:r>
              <w:rPr>
                <w:rFonts w:hint="default"/>
                <w:color w:val="auto"/>
                <w:sz w:val="24"/>
                <w:szCs w:val="24"/>
                <w:highlight w:val="none"/>
              </w:rPr>
              <w:t>《工业企业厂界环境噪声排放标准》（GB12348-2008）中</w:t>
            </w:r>
            <w:r>
              <w:rPr>
                <w:rFonts w:hint="eastAsia"/>
                <w:color w:val="auto"/>
                <w:sz w:val="24"/>
                <w:szCs w:val="24"/>
                <w:highlight w:val="none"/>
                <w:lang w:val="en-US" w:eastAsia="zh-CN"/>
              </w:rPr>
              <w:t>3类标准：昼间65dB（A）</w:t>
            </w:r>
          </w:p>
        </w:tc>
      </w:tr>
      <w:tr w14:paraId="17EA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086" w:type="dxa"/>
            <w:tcBorders>
              <w:tl2br w:val="nil"/>
              <w:tr2bl w:val="nil"/>
            </w:tcBorders>
            <w:noWrap w:val="0"/>
            <w:vAlign w:val="center"/>
          </w:tcPr>
          <w:p w14:paraId="1CA7F511">
            <w:pPr>
              <w:pStyle w:val="34"/>
              <w:keepNext w:val="0"/>
              <w:keepLines w:val="0"/>
              <w:pageBreakBefore w:val="0"/>
              <w:kinsoku/>
              <w:wordWrap/>
              <w:overflowPunct/>
              <w:topLinePunct w:val="0"/>
              <w:autoSpaceDE/>
              <w:autoSpaceDN/>
              <w:bidi w:val="0"/>
              <w:spacing w:before="0" w:after="0"/>
              <w:rPr>
                <w:rFonts w:hint="eastAsia"/>
                <w:color w:val="auto"/>
                <w:sz w:val="24"/>
                <w:szCs w:val="24"/>
                <w:highlight w:val="none"/>
              </w:rPr>
            </w:pPr>
            <w:r>
              <w:rPr>
                <w:rFonts w:hint="eastAsia"/>
                <w:color w:val="auto"/>
                <w:sz w:val="24"/>
                <w:szCs w:val="24"/>
                <w:highlight w:val="none"/>
              </w:rPr>
              <w:t>电磁辐射</w:t>
            </w:r>
          </w:p>
        </w:tc>
        <w:tc>
          <w:tcPr>
            <w:tcW w:w="1610" w:type="dxa"/>
            <w:tcBorders>
              <w:tl2br w:val="nil"/>
              <w:tr2bl w:val="nil"/>
            </w:tcBorders>
            <w:noWrap w:val="0"/>
            <w:vAlign w:val="center"/>
          </w:tcPr>
          <w:p w14:paraId="2B95BF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kern w:val="2"/>
                <w:sz w:val="24"/>
                <w:szCs w:val="24"/>
                <w:highlight w:val="none"/>
                <w:vertAlign w:val="baseline"/>
                <w:lang w:val="en-US" w:eastAsia="zh-CN" w:bidi="ar-SA"/>
              </w:rPr>
              <w:t>/</w:t>
            </w:r>
          </w:p>
        </w:tc>
        <w:tc>
          <w:tcPr>
            <w:tcW w:w="1301" w:type="dxa"/>
            <w:tcBorders>
              <w:tl2br w:val="nil"/>
              <w:tr2bl w:val="nil"/>
            </w:tcBorders>
            <w:noWrap w:val="0"/>
            <w:vAlign w:val="center"/>
          </w:tcPr>
          <w:p w14:paraId="52B25CCE">
            <w:pPr>
              <w:pStyle w:val="34"/>
              <w:keepNext w:val="0"/>
              <w:keepLines w:val="0"/>
              <w:pageBreakBefore w:val="0"/>
              <w:widowControl w:val="0"/>
              <w:kinsoku/>
              <w:wordWrap/>
              <w:overflowPunct/>
              <w:topLinePunct w:val="0"/>
              <w:autoSpaceDE/>
              <w:autoSpaceDN/>
              <w:bidi w:val="0"/>
              <w:adjustRightInd/>
              <w:snapToGrid/>
              <w:spacing w:before="0" w:after="0" w:line="264"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w:t>
            </w:r>
          </w:p>
        </w:tc>
        <w:tc>
          <w:tcPr>
            <w:tcW w:w="2158" w:type="dxa"/>
            <w:tcBorders>
              <w:tl2br w:val="nil"/>
              <w:tr2bl w:val="nil"/>
            </w:tcBorders>
            <w:noWrap w:val="0"/>
            <w:vAlign w:val="center"/>
          </w:tcPr>
          <w:p w14:paraId="00CED565">
            <w:pPr>
              <w:pStyle w:val="34"/>
              <w:keepNext w:val="0"/>
              <w:keepLines w:val="0"/>
              <w:pageBreakBefore w:val="0"/>
              <w:widowControl w:val="0"/>
              <w:kinsoku/>
              <w:wordWrap/>
              <w:overflowPunct/>
              <w:topLinePunct w:val="0"/>
              <w:autoSpaceDE/>
              <w:autoSpaceDN/>
              <w:bidi w:val="0"/>
              <w:adjustRightInd/>
              <w:snapToGrid/>
              <w:spacing w:before="0" w:after="0" w:line="264"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w:t>
            </w:r>
          </w:p>
        </w:tc>
        <w:tc>
          <w:tcPr>
            <w:tcW w:w="2916" w:type="dxa"/>
            <w:tcBorders>
              <w:tl2br w:val="nil"/>
              <w:tr2bl w:val="nil"/>
            </w:tcBorders>
            <w:noWrap w:val="0"/>
            <w:vAlign w:val="center"/>
          </w:tcPr>
          <w:p w14:paraId="5A0ACCA1">
            <w:pPr>
              <w:pStyle w:val="34"/>
              <w:keepNext w:val="0"/>
              <w:keepLines w:val="0"/>
              <w:pageBreakBefore w:val="0"/>
              <w:widowControl w:val="0"/>
              <w:kinsoku/>
              <w:wordWrap/>
              <w:overflowPunct/>
              <w:topLinePunct w:val="0"/>
              <w:autoSpaceDE/>
              <w:autoSpaceDN/>
              <w:bidi w:val="0"/>
              <w:adjustRightInd/>
              <w:snapToGrid/>
              <w:spacing w:before="0" w:after="0" w:line="264"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w:t>
            </w:r>
          </w:p>
        </w:tc>
      </w:tr>
      <w:tr w14:paraId="3D60A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2" w:hRule="atLeast"/>
          <w:jc w:val="center"/>
        </w:trPr>
        <w:tc>
          <w:tcPr>
            <w:tcW w:w="1086" w:type="dxa"/>
            <w:vMerge w:val="restart"/>
            <w:tcBorders>
              <w:tl2br w:val="nil"/>
              <w:tr2bl w:val="nil"/>
            </w:tcBorders>
            <w:noWrap w:val="0"/>
            <w:vAlign w:val="center"/>
          </w:tcPr>
          <w:p w14:paraId="41360874">
            <w:pPr>
              <w:pStyle w:val="34"/>
              <w:keepNext w:val="0"/>
              <w:keepLines w:val="0"/>
              <w:pageBreakBefore w:val="0"/>
              <w:kinsoku/>
              <w:wordWrap/>
              <w:overflowPunct/>
              <w:topLinePunct w:val="0"/>
              <w:autoSpaceDE/>
              <w:autoSpaceDN/>
              <w:bidi w:val="0"/>
              <w:spacing w:before="0" w:after="0"/>
              <w:ind w:firstLine="0" w:firstLineChars="0"/>
              <w:rPr>
                <w:rFonts w:hint="eastAsia"/>
                <w:color w:val="auto"/>
                <w:sz w:val="24"/>
                <w:szCs w:val="24"/>
                <w:highlight w:val="none"/>
              </w:rPr>
            </w:pPr>
            <w:r>
              <w:rPr>
                <w:rFonts w:hint="eastAsia"/>
                <w:color w:val="auto"/>
                <w:sz w:val="24"/>
                <w:szCs w:val="24"/>
                <w:highlight w:val="none"/>
              </w:rPr>
              <w:t>固体废物</w:t>
            </w:r>
          </w:p>
        </w:tc>
        <w:tc>
          <w:tcPr>
            <w:tcW w:w="1610" w:type="dxa"/>
            <w:tcBorders>
              <w:tl2br w:val="nil"/>
              <w:tr2bl w:val="nil"/>
            </w:tcBorders>
            <w:noWrap w:val="0"/>
            <w:vAlign w:val="center"/>
          </w:tcPr>
          <w:p w14:paraId="71B42A0E">
            <w:pPr>
              <w:pStyle w:val="34"/>
              <w:keepNext w:val="0"/>
              <w:keepLines w:val="0"/>
              <w:pageBreakBefore w:val="0"/>
              <w:widowControl w:val="0"/>
              <w:kinsoku/>
              <w:wordWrap/>
              <w:overflowPunct/>
              <w:topLinePunct w:val="0"/>
              <w:autoSpaceDE/>
              <w:autoSpaceDN/>
              <w:bidi w:val="0"/>
              <w:adjustRightInd/>
              <w:snapToGrid/>
              <w:spacing w:before="0" w:after="0" w:line="264" w:lineRule="auto"/>
              <w:ind w:left="-48" w:leftChars="-20" w:right="-48" w:rightChars="-20" w:firstLine="0" w:firstLine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一般工业固体废物</w:t>
            </w:r>
          </w:p>
        </w:tc>
        <w:tc>
          <w:tcPr>
            <w:tcW w:w="6375" w:type="dxa"/>
            <w:gridSpan w:val="3"/>
            <w:tcBorders>
              <w:tl2br w:val="nil"/>
              <w:tr2bl w:val="nil"/>
            </w:tcBorders>
            <w:noWrap w:val="0"/>
            <w:vAlign w:val="center"/>
          </w:tcPr>
          <w:p w14:paraId="2A1CF992">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0" w:firstLineChars="0"/>
              <w:jc w:val="center"/>
              <w:textAlignment w:val="auto"/>
              <w:rPr>
                <w:rFonts w:hint="default"/>
                <w:color w:val="auto"/>
                <w:sz w:val="24"/>
                <w:szCs w:val="24"/>
                <w:highlight w:val="none"/>
                <w:lang w:val="en-US" w:eastAsia="zh-CN"/>
              </w:rPr>
            </w:pPr>
            <w:r>
              <w:rPr>
                <w:rFonts w:hint="eastAsia" w:ascii="宋体" w:hAnsi="宋体" w:cs="宋体"/>
                <w:color w:val="auto"/>
                <w:sz w:val="24"/>
                <w:szCs w:val="24"/>
                <w:highlight w:val="none"/>
                <w:lang w:val="en-US" w:eastAsia="zh-CN"/>
              </w:rPr>
              <w:t>本项目产生的一般工业固体废物主要为备料检查过程产生的不合格玻璃管、废包装物，切割过程产生的玻璃碎屑、玻璃管边角料，检验过程产生的不合格品，包装过程产生的废包装物，生产过程产生的废半成品、废防护用品、废模具</w:t>
            </w:r>
            <w:r>
              <w:rPr>
                <w:rFonts w:hint="eastAsia"/>
                <w:color w:val="auto"/>
                <w:sz w:val="24"/>
                <w:szCs w:val="24"/>
                <w:highlight w:val="none"/>
                <w:lang w:val="en-US" w:eastAsia="zh-CN"/>
              </w:rPr>
              <w:t>。</w:t>
            </w:r>
            <w:r>
              <w:rPr>
                <w:rFonts w:hint="eastAsia" w:ascii="宋体" w:hAnsi="宋体" w:cs="宋体"/>
                <w:color w:val="auto"/>
                <w:sz w:val="24"/>
                <w:szCs w:val="24"/>
                <w:highlight w:val="none"/>
                <w:lang w:val="en-US" w:eastAsia="zh-CN"/>
              </w:rPr>
              <w:t>不合格玻璃管暂存于一般固废区，由厂家回收；玻璃碎屑、玻璃管边角料及不合格品、废半成品暂存于一般固废区，</w:t>
            </w:r>
            <w:r>
              <w:rPr>
                <w:rFonts w:hint="eastAsia"/>
                <w:color w:val="auto"/>
                <w:sz w:val="24"/>
                <w:szCs w:val="24"/>
                <w:highlight w:val="none"/>
                <w:lang w:val="en-US" w:eastAsia="zh-CN"/>
              </w:rPr>
              <w:t>外售废玻璃回收利用企业利用；</w:t>
            </w:r>
            <w:r>
              <w:rPr>
                <w:rFonts w:hint="eastAsia" w:ascii="宋体" w:hAnsi="宋体" w:cs="宋体"/>
                <w:color w:val="auto"/>
                <w:sz w:val="24"/>
                <w:szCs w:val="24"/>
                <w:highlight w:val="none"/>
                <w:lang w:val="en-US" w:eastAsia="zh-CN"/>
              </w:rPr>
              <w:t>废包装物、废防护用品、废模具暂存于一般固废区，由废旧物资回收单位回收、处理。</w:t>
            </w:r>
          </w:p>
        </w:tc>
      </w:tr>
      <w:tr w14:paraId="1698D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086" w:type="dxa"/>
            <w:vMerge w:val="continue"/>
            <w:tcBorders>
              <w:tl2br w:val="nil"/>
              <w:tr2bl w:val="nil"/>
            </w:tcBorders>
            <w:noWrap w:val="0"/>
            <w:vAlign w:val="center"/>
          </w:tcPr>
          <w:p w14:paraId="1D1C1A0C">
            <w:pPr>
              <w:pStyle w:val="34"/>
              <w:keepNext w:val="0"/>
              <w:keepLines w:val="0"/>
              <w:pageBreakBefore w:val="0"/>
              <w:kinsoku/>
              <w:wordWrap/>
              <w:overflowPunct/>
              <w:topLinePunct w:val="0"/>
              <w:autoSpaceDE/>
              <w:autoSpaceDN/>
              <w:bidi w:val="0"/>
              <w:spacing w:before="0" w:after="0"/>
              <w:ind w:firstLine="0" w:firstLineChars="0"/>
              <w:rPr>
                <w:rFonts w:hint="eastAsia"/>
                <w:color w:val="auto"/>
                <w:sz w:val="24"/>
                <w:szCs w:val="24"/>
                <w:highlight w:val="none"/>
              </w:rPr>
            </w:pPr>
          </w:p>
        </w:tc>
        <w:tc>
          <w:tcPr>
            <w:tcW w:w="1610" w:type="dxa"/>
            <w:tcBorders>
              <w:tl2br w:val="nil"/>
              <w:tr2bl w:val="nil"/>
            </w:tcBorders>
            <w:noWrap w:val="0"/>
            <w:vAlign w:val="center"/>
          </w:tcPr>
          <w:p w14:paraId="1B71EB3C">
            <w:pPr>
              <w:pStyle w:val="34"/>
              <w:keepNext w:val="0"/>
              <w:keepLines w:val="0"/>
              <w:pageBreakBefore w:val="0"/>
              <w:widowControl w:val="0"/>
              <w:kinsoku/>
              <w:wordWrap/>
              <w:overflowPunct/>
              <w:topLinePunct w:val="0"/>
              <w:autoSpaceDE/>
              <w:autoSpaceDN/>
              <w:bidi w:val="0"/>
              <w:adjustRightInd/>
              <w:snapToGrid/>
              <w:spacing w:before="0" w:after="0" w:line="264" w:lineRule="auto"/>
              <w:ind w:left="-48" w:leftChars="-20" w:right="-48" w:rightChars="-20" w:firstLine="0" w:firstLineChars="0"/>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lang w:val="en-US" w:eastAsia="zh-CN"/>
              </w:rPr>
              <w:t>生活垃圾</w:t>
            </w:r>
          </w:p>
        </w:tc>
        <w:tc>
          <w:tcPr>
            <w:tcW w:w="6375" w:type="dxa"/>
            <w:gridSpan w:val="3"/>
            <w:tcBorders>
              <w:tl2br w:val="nil"/>
              <w:tr2bl w:val="nil"/>
            </w:tcBorders>
            <w:noWrap w:val="0"/>
            <w:vAlign w:val="center"/>
          </w:tcPr>
          <w:p w14:paraId="0D8B67C5">
            <w:pPr>
              <w:pStyle w:val="34"/>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color w:val="auto"/>
                <w:sz w:val="24"/>
                <w:szCs w:val="24"/>
                <w:highlight w:val="none"/>
                <w:lang w:val="en-US" w:eastAsia="zh-CN"/>
              </w:rPr>
            </w:pPr>
            <w:r>
              <w:rPr>
                <w:rFonts w:hint="eastAsia" w:ascii="宋体" w:hAnsi="宋体" w:cs="宋体"/>
                <w:color w:val="auto"/>
                <w:sz w:val="24"/>
                <w:szCs w:val="24"/>
                <w:highlight w:val="none"/>
                <w:lang w:val="en-US" w:eastAsia="zh-CN"/>
              </w:rPr>
              <w:t>袋装化收集，</w:t>
            </w:r>
            <w:r>
              <w:rPr>
                <w:rFonts w:hint="eastAsia" w:ascii="Times New Roman" w:hAnsi="Times New Roman" w:eastAsia="宋体" w:cs="Times New Roman"/>
                <w:color w:val="auto"/>
                <w:sz w:val="24"/>
                <w:szCs w:val="24"/>
                <w:highlight w:val="none"/>
                <w:shd w:val="clear" w:color="auto" w:fill="auto"/>
                <w:lang w:val="en-US" w:eastAsia="zh-CN"/>
              </w:rPr>
              <w:t>送至环卫部门指定地点统一处理</w:t>
            </w:r>
            <w:r>
              <w:rPr>
                <w:rFonts w:hint="eastAsia" w:cs="Times New Roman"/>
                <w:color w:val="auto"/>
                <w:sz w:val="24"/>
                <w:szCs w:val="24"/>
                <w:highlight w:val="none"/>
                <w:shd w:val="clear" w:color="auto" w:fill="auto"/>
                <w:lang w:val="en-US" w:eastAsia="zh-CN"/>
              </w:rPr>
              <w:t>。</w:t>
            </w:r>
          </w:p>
        </w:tc>
      </w:tr>
      <w:tr w14:paraId="22FAF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086" w:type="dxa"/>
            <w:vMerge w:val="continue"/>
            <w:tcBorders>
              <w:tl2br w:val="nil"/>
              <w:tr2bl w:val="nil"/>
            </w:tcBorders>
            <w:noWrap w:val="0"/>
            <w:vAlign w:val="center"/>
          </w:tcPr>
          <w:p w14:paraId="30623A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lang w:val="en-US" w:eastAsia="zh-CN"/>
              </w:rPr>
            </w:pPr>
          </w:p>
        </w:tc>
        <w:tc>
          <w:tcPr>
            <w:tcW w:w="1610" w:type="dxa"/>
            <w:tcBorders>
              <w:tl2br w:val="nil"/>
              <w:tr2bl w:val="nil"/>
            </w:tcBorders>
            <w:noWrap w:val="0"/>
            <w:vAlign w:val="center"/>
          </w:tcPr>
          <w:p w14:paraId="348E4603">
            <w:pPr>
              <w:pStyle w:val="34"/>
              <w:keepNext w:val="0"/>
              <w:keepLines w:val="0"/>
              <w:pageBreakBefore w:val="0"/>
              <w:widowControl w:val="0"/>
              <w:kinsoku/>
              <w:wordWrap/>
              <w:overflowPunct/>
              <w:topLinePunct w:val="0"/>
              <w:autoSpaceDE/>
              <w:autoSpaceDN/>
              <w:bidi w:val="0"/>
              <w:adjustRightInd/>
              <w:snapToGrid/>
              <w:spacing w:before="0" w:after="0" w:line="264" w:lineRule="auto"/>
              <w:ind w:left="-48" w:leftChars="-20" w:right="-48" w:rightChars="-20" w:firstLine="0" w:firstLine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危险废物</w:t>
            </w:r>
          </w:p>
        </w:tc>
        <w:tc>
          <w:tcPr>
            <w:tcW w:w="6375" w:type="dxa"/>
            <w:gridSpan w:val="3"/>
            <w:tcBorders>
              <w:tl2br w:val="nil"/>
              <w:tr2bl w:val="nil"/>
            </w:tcBorders>
            <w:noWrap w:val="0"/>
            <w:vAlign w:val="center"/>
          </w:tcPr>
          <w:p w14:paraId="56C1379F">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0" w:firstLineChars="0"/>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本项目危险废物主要为设备维护保养过程产生的废润滑油废油桶，均暂存于危废间，定期委托有资质单位运走处置。</w:t>
            </w:r>
          </w:p>
        </w:tc>
      </w:tr>
      <w:tr w14:paraId="7462F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086" w:type="dxa"/>
            <w:tcBorders>
              <w:tl2br w:val="nil"/>
              <w:tr2bl w:val="nil"/>
            </w:tcBorders>
            <w:noWrap w:val="0"/>
            <w:vAlign w:val="center"/>
          </w:tcPr>
          <w:p w14:paraId="24D2C3D8">
            <w:pPr>
              <w:pStyle w:val="34"/>
              <w:keepNext w:val="0"/>
              <w:keepLines w:val="0"/>
              <w:pageBreakBefore w:val="0"/>
              <w:kinsoku/>
              <w:wordWrap/>
              <w:overflowPunct/>
              <w:topLinePunct w:val="0"/>
              <w:autoSpaceDE/>
              <w:autoSpaceDN/>
              <w:bidi w:val="0"/>
              <w:spacing w:before="0" w:after="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土壤及地下水污染防治措施</w:t>
            </w:r>
          </w:p>
        </w:tc>
        <w:tc>
          <w:tcPr>
            <w:tcW w:w="7985" w:type="dxa"/>
            <w:gridSpan w:val="4"/>
            <w:tcBorders>
              <w:tl2br w:val="nil"/>
              <w:tr2bl w:val="nil"/>
            </w:tcBorders>
            <w:noWrap w:val="0"/>
            <w:vAlign w:val="center"/>
          </w:tcPr>
          <w:p w14:paraId="13A169F5">
            <w:pPr>
              <w:bidi w:val="0"/>
              <w:rPr>
                <w:rFonts w:hint="eastAsia"/>
                <w:color w:val="auto"/>
                <w:highlight w:val="none"/>
              </w:rPr>
            </w:pPr>
            <w:r>
              <w:rPr>
                <w:rFonts w:hint="eastAsia"/>
                <w:color w:val="auto"/>
                <w:highlight w:val="none"/>
                <w:lang w:eastAsia="zh-CN"/>
              </w:rPr>
              <w:t>本项目</w:t>
            </w:r>
            <w:r>
              <w:rPr>
                <w:rFonts w:hint="eastAsia"/>
                <w:color w:val="auto"/>
                <w:highlight w:val="none"/>
                <w:lang w:val="en-US" w:eastAsia="zh-CN"/>
              </w:rPr>
              <w:t>建成后对地下水、土壤的污染源</w:t>
            </w:r>
            <w:r>
              <w:rPr>
                <w:rFonts w:hint="eastAsia"/>
                <w:color w:val="auto"/>
                <w:highlight w:val="none"/>
                <w:lang w:eastAsia="zh-CN"/>
              </w:rPr>
              <w:t>主要</w:t>
            </w:r>
            <w:r>
              <w:rPr>
                <w:rFonts w:hint="eastAsia"/>
                <w:color w:val="auto"/>
                <w:highlight w:val="none"/>
                <w:lang w:val="en-US" w:eastAsia="zh-CN"/>
              </w:rPr>
              <w:t>为</w:t>
            </w:r>
            <w:r>
              <w:rPr>
                <w:rFonts w:hint="eastAsia"/>
                <w:color w:val="auto"/>
                <w:highlight w:val="none"/>
                <w:lang w:eastAsia="zh-CN"/>
              </w:rPr>
              <w:t>危废间</w:t>
            </w:r>
            <w:r>
              <w:rPr>
                <w:rFonts w:hint="eastAsia"/>
                <w:color w:val="auto"/>
                <w:highlight w:val="none"/>
                <w:lang w:val="en-US" w:eastAsia="zh-CN"/>
              </w:rPr>
              <w:t>储存的危险废物，使用油品设备区，</w:t>
            </w:r>
            <w:r>
              <w:rPr>
                <w:rFonts w:hint="eastAsia"/>
                <w:color w:val="auto"/>
                <w:highlight w:val="none"/>
                <w:lang w:eastAsia="zh-CN"/>
              </w:rPr>
              <w:t>可能因泄漏导致垂直入渗污染地下水、土壤，本项目</w:t>
            </w:r>
            <w:r>
              <w:rPr>
                <w:rFonts w:hint="eastAsia"/>
                <w:color w:val="auto"/>
                <w:highlight w:val="none"/>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color w:val="auto"/>
                <w:highlight w:val="none"/>
                <w:lang w:eastAsia="zh-CN"/>
              </w:rPr>
              <w:t>，做好防渗措施</w:t>
            </w:r>
            <w:r>
              <w:rPr>
                <w:rFonts w:hint="eastAsia"/>
                <w:color w:val="auto"/>
                <w:highlight w:val="none"/>
              </w:rPr>
              <w:t>，避免由于泄漏造成物料下渗污染地下水。</w:t>
            </w:r>
          </w:p>
          <w:p w14:paraId="5277F8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rPr>
            </w:pPr>
            <w:r>
              <w:rPr>
                <w:rFonts w:hint="eastAsia"/>
                <w:color w:val="auto"/>
                <w:sz w:val="24"/>
                <w:szCs w:val="24"/>
                <w:highlight w:val="none"/>
                <w:lang w:val="en-US" w:eastAsia="zh-CN"/>
              </w:rPr>
              <w:t>危废间</w:t>
            </w:r>
            <w:r>
              <w:rPr>
                <w:rFonts w:hint="eastAsia"/>
                <w:color w:val="auto"/>
                <w:sz w:val="24"/>
                <w:szCs w:val="24"/>
                <w:highlight w:val="none"/>
              </w:rPr>
              <w:t>为重点防渗区，</w:t>
            </w:r>
            <w:r>
              <w:rPr>
                <w:rFonts w:hint="eastAsia"/>
                <w:color w:val="auto"/>
                <w:sz w:val="24"/>
                <w:szCs w:val="24"/>
                <w:highlight w:val="none"/>
                <w:lang w:val="en-US" w:eastAsia="zh-CN"/>
              </w:rPr>
              <w:t>包装车间、生产区域、原料库、成品库、质检留样室为一般防渗区，生产车间其余区域为简单防渗区</w:t>
            </w:r>
            <w:r>
              <w:rPr>
                <w:rFonts w:hint="eastAsia"/>
                <w:color w:val="auto"/>
                <w:sz w:val="24"/>
                <w:szCs w:val="24"/>
                <w:highlight w:val="none"/>
              </w:rPr>
              <w:t>。</w:t>
            </w:r>
          </w:p>
          <w:p w14:paraId="561C7FF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lang w:val="en-US" w:eastAsia="zh-CN"/>
              </w:rPr>
            </w:pPr>
            <w:r>
              <w:rPr>
                <w:rFonts w:hint="eastAsia" w:ascii="Times New Roman" w:hAnsi="Times New Roman" w:eastAsia="宋体"/>
                <w:color w:val="auto"/>
                <w:sz w:val="24"/>
                <w:szCs w:val="24"/>
                <w:highlight w:val="none"/>
              </w:rPr>
              <w:t>①</w:t>
            </w:r>
            <w:r>
              <w:rPr>
                <w:rFonts w:ascii="Times New Roman" w:hAnsi="Times New Roman" w:eastAsia="宋体"/>
                <w:color w:val="auto"/>
                <w:sz w:val="24"/>
                <w:szCs w:val="24"/>
                <w:highlight w:val="none"/>
              </w:rPr>
              <w:t>重点防渗区：该分区需要做</w:t>
            </w:r>
            <w:r>
              <w:rPr>
                <w:rFonts w:hint="eastAsia" w:ascii="Times New Roman" w:hAnsi="Times New Roman" w:eastAsia="宋体"/>
                <w:color w:val="auto"/>
                <w:sz w:val="24"/>
                <w:szCs w:val="24"/>
                <w:highlight w:val="none"/>
                <w:lang w:val="en-US" w:eastAsia="zh-CN"/>
              </w:rPr>
              <w:t>防</w:t>
            </w:r>
            <w:r>
              <w:rPr>
                <w:rFonts w:ascii="Times New Roman" w:hAnsi="Times New Roman" w:eastAsia="宋体"/>
                <w:color w:val="auto"/>
                <w:sz w:val="24"/>
                <w:szCs w:val="24"/>
                <w:highlight w:val="none"/>
              </w:rPr>
              <w:t>渗处理</w:t>
            </w:r>
            <w:r>
              <w:rPr>
                <w:rFonts w:hint="eastAsia" w:ascii="Times New Roman" w:hAnsi="Times New Roman" w:eastAsia="宋体"/>
                <w:color w:val="auto"/>
                <w:sz w:val="24"/>
                <w:szCs w:val="24"/>
                <w:highlight w:val="none"/>
                <w:lang w:eastAsia="zh-CN"/>
              </w:rPr>
              <w:t>，</w:t>
            </w:r>
            <w:r>
              <w:rPr>
                <w:rFonts w:hint="eastAsia"/>
                <w:color w:val="auto"/>
                <w:sz w:val="24"/>
                <w:szCs w:val="24"/>
                <w:highlight w:val="none"/>
              </w:rPr>
              <w:t>危废间</w:t>
            </w:r>
            <w:r>
              <w:rPr>
                <w:color w:val="auto"/>
                <w:sz w:val="24"/>
                <w:szCs w:val="24"/>
                <w:highlight w:val="none"/>
              </w:rPr>
              <w:t>地面与裙脚采取表面防渗措施</w:t>
            </w:r>
            <w:r>
              <w:rPr>
                <w:rFonts w:hint="eastAsia"/>
                <w:color w:val="auto"/>
                <w:sz w:val="24"/>
                <w:szCs w:val="24"/>
                <w:highlight w:val="none"/>
              </w:rPr>
              <w:t>，</w:t>
            </w:r>
            <w:r>
              <w:rPr>
                <w:color w:val="auto"/>
                <w:sz w:val="24"/>
                <w:szCs w:val="24"/>
                <w:highlight w:val="none"/>
              </w:rPr>
              <w:t>表面防渗材料与所接触的物料或污染物相容，可采用抗渗混凝土、高密度聚乙烯膜、钠基膨润土防水毯或其他防渗性能等效的材料</w:t>
            </w:r>
            <w:r>
              <w:rPr>
                <w:rFonts w:hint="eastAsia"/>
                <w:color w:val="auto"/>
                <w:sz w:val="24"/>
                <w:szCs w:val="24"/>
                <w:highlight w:val="none"/>
              </w:rPr>
              <w:t>，</w:t>
            </w:r>
            <w:r>
              <w:rPr>
                <w:color w:val="auto"/>
                <w:sz w:val="24"/>
                <w:szCs w:val="24"/>
                <w:highlight w:val="none"/>
              </w:rPr>
              <w:t>贮存的危险废物直接接触地面的，进行基础防渗，防渗层为至少1m厚黏土层（渗透系数不大于10</w:t>
            </w:r>
            <w:r>
              <w:rPr>
                <w:color w:val="auto"/>
                <w:sz w:val="24"/>
                <w:szCs w:val="24"/>
                <w:highlight w:val="none"/>
                <w:vertAlign w:val="superscript"/>
              </w:rPr>
              <w:t>-7</w:t>
            </w:r>
            <w:r>
              <w:rPr>
                <w:color w:val="auto"/>
                <w:sz w:val="24"/>
                <w:szCs w:val="24"/>
                <w:highlight w:val="none"/>
              </w:rPr>
              <w:t>cm/s），或至少2mm厚高密度聚乙烯膜等人工防渗材料（渗透系数不大于10</w:t>
            </w:r>
            <w:r>
              <w:rPr>
                <w:color w:val="auto"/>
                <w:sz w:val="24"/>
                <w:szCs w:val="24"/>
                <w:highlight w:val="none"/>
                <w:vertAlign w:val="superscript"/>
              </w:rPr>
              <w:t>-10</w:t>
            </w:r>
            <w:r>
              <w:rPr>
                <w:color w:val="auto"/>
                <w:sz w:val="24"/>
                <w:szCs w:val="24"/>
                <w:highlight w:val="none"/>
              </w:rPr>
              <w:t>cm/s），或其他防渗性能等效的材料</w:t>
            </w:r>
            <w:r>
              <w:rPr>
                <w:rFonts w:hint="eastAsia"/>
                <w:color w:val="auto"/>
                <w:sz w:val="24"/>
                <w:szCs w:val="24"/>
                <w:highlight w:val="none"/>
                <w:lang w:val="en-US" w:eastAsia="zh-CN"/>
              </w:rPr>
              <w:t>。</w:t>
            </w:r>
          </w:p>
          <w:p w14:paraId="5BA0313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ascii="Times New Roman" w:hAnsi="Times New Roman" w:eastAsia="宋体"/>
                <w:color w:val="auto"/>
                <w:sz w:val="24"/>
                <w:szCs w:val="24"/>
                <w:highlight w:val="none"/>
              </w:rPr>
              <w:t>②</w:t>
            </w:r>
            <w:r>
              <w:rPr>
                <w:rFonts w:ascii="Times New Roman" w:hAnsi="Times New Roman" w:eastAsia="宋体"/>
                <w:color w:val="auto"/>
                <w:sz w:val="24"/>
                <w:szCs w:val="24"/>
                <w:highlight w:val="none"/>
              </w:rPr>
              <w:t>一般防渗区：</w:t>
            </w:r>
            <w:r>
              <w:rPr>
                <w:rFonts w:hint="eastAsia"/>
                <w:color w:val="auto"/>
                <w:sz w:val="24"/>
                <w:szCs w:val="24"/>
                <w:highlight w:val="none"/>
                <w:lang w:val="en-US" w:eastAsia="zh-CN"/>
              </w:rPr>
              <w:t>包装车间、生产区域、原料库、成品库、质检留样室地面进行基础防渗处理</w:t>
            </w:r>
            <w:r>
              <w:rPr>
                <w:rFonts w:ascii="Times New Roman" w:hAnsi="Times New Roman" w:eastAsia="宋体"/>
                <w:color w:val="auto"/>
                <w:sz w:val="24"/>
                <w:szCs w:val="24"/>
                <w:highlight w:val="none"/>
              </w:rPr>
              <w:t>，需满足等效黏土防渗层Mb≥</w:t>
            </w:r>
            <w:r>
              <w:rPr>
                <w:rFonts w:hint="eastAsia"/>
                <w:color w:val="auto"/>
                <w:sz w:val="24"/>
                <w:szCs w:val="24"/>
                <w:highlight w:val="none"/>
                <w:lang w:val="en-US" w:eastAsia="zh-CN"/>
              </w:rPr>
              <w:t>1.5</w:t>
            </w:r>
            <w:r>
              <w:rPr>
                <w:rFonts w:ascii="Times New Roman" w:hAnsi="Times New Roman" w:eastAsia="宋体"/>
                <w:color w:val="auto"/>
                <w:sz w:val="24"/>
                <w:szCs w:val="24"/>
                <w:highlight w:val="none"/>
              </w:rPr>
              <w:t>m，K≤1×10</w:t>
            </w:r>
            <w:r>
              <w:rPr>
                <w:rFonts w:ascii="Times New Roman" w:hAnsi="Times New Roman" w:eastAsia="宋体"/>
                <w:color w:val="auto"/>
                <w:sz w:val="24"/>
                <w:szCs w:val="24"/>
                <w:highlight w:val="none"/>
                <w:vertAlign w:val="superscript"/>
              </w:rPr>
              <w:t>-7</w:t>
            </w:r>
            <w:r>
              <w:rPr>
                <w:rFonts w:ascii="Times New Roman" w:hAnsi="Times New Roman" w:eastAsia="宋体"/>
                <w:color w:val="auto"/>
                <w:sz w:val="24"/>
                <w:szCs w:val="24"/>
                <w:highlight w:val="none"/>
              </w:rPr>
              <w:t>cm/s</w:t>
            </w:r>
            <w:r>
              <w:rPr>
                <w:rFonts w:hint="eastAsia"/>
                <w:color w:val="auto"/>
                <w:sz w:val="24"/>
                <w:szCs w:val="24"/>
                <w:highlight w:val="none"/>
                <w:lang w:eastAsia="zh-CN"/>
              </w:rPr>
              <w:t>；</w:t>
            </w:r>
            <w:r>
              <w:rPr>
                <w:rFonts w:hint="eastAsia"/>
                <w:color w:val="auto"/>
                <w:sz w:val="24"/>
                <w:szCs w:val="24"/>
                <w:highlight w:val="none"/>
                <w:lang w:val="en-US" w:eastAsia="zh-CN"/>
              </w:rPr>
              <w:t>使用油品设备区下方设防渗托盘，确保废油不落地。</w:t>
            </w:r>
          </w:p>
          <w:p w14:paraId="34177985">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480" w:firstLineChars="200"/>
              <w:jc w:val="left"/>
              <w:textAlignment w:val="center"/>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olor w:val="auto"/>
                <w:sz w:val="24"/>
                <w:szCs w:val="24"/>
                <w:highlight w:val="none"/>
              </w:rPr>
              <w:t>③</w:t>
            </w:r>
            <w:r>
              <w:rPr>
                <w:rFonts w:hint="eastAsia"/>
                <w:color w:val="auto"/>
                <w:sz w:val="24"/>
                <w:szCs w:val="24"/>
                <w:highlight w:val="none"/>
                <w:lang w:val="en-US" w:eastAsia="zh-CN"/>
              </w:rPr>
              <w:t>简单防渗区：生产车间其余区域地面进行硬化</w:t>
            </w:r>
            <w:r>
              <w:rPr>
                <w:rFonts w:ascii="Times New Roman" w:hAnsi="Times New Roman" w:eastAsia="宋体"/>
                <w:color w:val="auto"/>
                <w:sz w:val="24"/>
                <w:szCs w:val="24"/>
                <w:highlight w:val="none"/>
              </w:rPr>
              <w:t>。</w:t>
            </w:r>
          </w:p>
        </w:tc>
      </w:tr>
      <w:tr w14:paraId="548CA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1086" w:type="dxa"/>
            <w:tcBorders>
              <w:tl2br w:val="nil"/>
              <w:tr2bl w:val="nil"/>
            </w:tcBorders>
            <w:noWrap w:val="0"/>
            <w:vAlign w:val="center"/>
          </w:tcPr>
          <w:p w14:paraId="416AA67C">
            <w:pPr>
              <w:pStyle w:val="34"/>
              <w:keepNext w:val="0"/>
              <w:keepLines w:val="0"/>
              <w:pageBreakBefore w:val="0"/>
              <w:kinsoku/>
              <w:wordWrap/>
              <w:overflowPunct/>
              <w:topLinePunct w:val="0"/>
              <w:autoSpaceDE/>
              <w:autoSpaceDN/>
              <w:bidi w:val="0"/>
              <w:spacing w:before="0" w:after="0"/>
              <w:ind w:firstLine="0" w:firstLineChars="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生态保护措施</w:t>
            </w:r>
          </w:p>
        </w:tc>
        <w:tc>
          <w:tcPr>
            <w:tcW w:w="7985" w:type="dxa"/>
            <w:gridSpan w:val="4"/>
            <w:tcBorders>
              <w:tl2br w:val="nil"/>
              <w:tr2bl w:val="nil"/>
            </w:tcBorders>
            <w:noWrap w:val="0"/>
            <w:vAlign w:val="center"/>
          </w:tcPr>
          <w:p w14:paraId="59C786CF">
            <w:pPr>
              <w:bidi w:val="0"/>
              <w:rPr>
                <w:rFonts w:hint="eastAsia"/>
                <w:color w:val="auto"/>
                <w:sz w:val="24"/>
                <w:szCs w:val="24"/>
                <w:highlight w:val="none"/>
                <w:lang w:val="en-US" w:eastAsia="zh-CN"/>
              </w:rPr>
            </w:pPr>
            <w:r>
              <w:rPr>
                <w:rFonts w:hint="eastAsia"/>
                <w:color w:val="auto"/>
                <w:sz w:val="24"/>
                <w:szCs w:val="24"/>
                <w:highlight w:val="none"/>
                <w:lang w:eastAsia="zh-CN"/>
              </w:rPr>
              <w:t>本项目</w:t>
            </w:r>
            <w:r>
              <w:rPr>
                <w:rFonts w:hint="eastAsia"/>
                <w:color w:val="auto"/>
                <w:sz w:val="24"/>
                <w:szCs w:val="24"/>
                <w:highlight w:val="none"/>
                <w:lang w:val="en-US" w:eastAsia="zh-CN"/>
              </w:rPr>
              <w:t>租赁现有厂房进行建设，</w:t>
            </w:r>
            <w:r>
              <w:rPr>
                <w:rFonts w:hint="eastAsia"/>
                <w:color w:val="auto"/>
                <w:highlight w:val="none"/>
                <w:lang w:val="en-US" w:eastAsia="zh-CN"/>
              </w:rPr>
              <w:t>施工期不涉及土建工程</w:t>
            </w:r>
            <w:r>
              <w:rPr>
                <w:rFonts w:hint="eastAsia"/>
                <w:color w:val="auto"/>
                <w:sz w:val="24"/>
                <w:szCs w:val="24"/>
                <w:highlight w:val="none"/>
                <w:lang w:val="en-US" w:eastAsia="zh-CN"/>
              </w:rPr>
              <w:t>，对生态环境影响较小。</w:t>
            </w:r>
          </w:p>
        </w:tc>
      </w:tr>
      <w:tr w14:paraId="6F2DD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086" w:type="dxa"/>
            <w:tcBorders>
              <w:tl2br w:val="nil"/>
              <w:tr2bl w:val="nil"/>
            </w:tcBorders>
            <w:noWrap w:val="0"/>
            <w:vAlign w:val="center"/>
          </w:tcPr>
          <w:p w14:paraId="15169806">
            <w:pPr>
              <w:pStyle w:val="34"/>
              <w:keepNext w:val="0"/>
              <w:keepLines w:val="0"/>
              <w:pageBreakBefore w:val="0"/>
              <w:kinsoku/>
              <w:wordWrap/>
              <w:overflowPunct/>
              <w:topLinePunct w:val="0"/>
              <w:autoSpaceDE/>
              <w:autoSpaceDN/>
              <w:bidi w:val="0"/>
              <w:spacing w:before="0" w:after="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环境风险防范措施</w:t>
            </w:r>
          </w:p>
        </w:tc>
        <w:tc>
          <w:tcPr>
            <w:tcW w:w="7985" w:type="dxa"/>
            <w:gridSpan w:val="4"/>
            <w:tcBorders>
              <w:tl2br w:val="nil"/>
              <w:tr2bl w:val="nil"/>
            </w:tcBorders>
            <w:noWrap w:val="0"/>
            <w:vAlign w:val="center"/>
          </w:tcPr>
          <w:p w14:paraId="6578389F">
            <w:pPr>
              <w:bidi w:val="0"/>
              <w:rPr>
                <w:rFonts w:hint="default" w:ascii="Times New Roman" w:hAnsi="Times New Roman" w:eastAsia="宋体"/>
                <w:color w:val="auto"/>
                <w:kern w:val="2"/>
                <w:sz w:val="24"/>
                <w:szCs w:val="24"/>
                <w:highlight w:val="none"/>
                <w:lang w:val="en-US" w:eastAsia="zh-CN" w:bidi="ar-SA"/>
              </w:rPr>
            </w:pPr>
            <w:r>
              <w:rPr>
                <w:rFonts w:hint="eastAsia" w:ascii="Times New Roman" w:hAnsi="Times New Roman" w:eastAsia="宋体"/>
                <w:color w:val="auto"/>
                <w:kern w:val="2"/>
                <w:sz w:val="24"/>
                <w:szCs w:val="24"/>
                <w:highlight w:val="none"/>
                <w:lang w:val="en-US" w:eastAsia="zh-CN" w:bidi="ar-SA"/>
              </w:rPr>
              <w:t>本项目</w:t>
            </w:r>
            <w:r>
              <w:rPr>
                <w:rFonts w:hint="eastAsia"/>
                <w:color w:val="auto"/>
                <w:kern w:val="2"/>
                <w:sz w:val="24"/>
                <w:szCs w:val="24"/>
                <w:highlight w:val="none"/>
                <w:lang w:val="en-US" w:eastAsia="zh-CN" w:bidi="ar-SA"/>
              </w:rPr>
              <w:t>润滑油随用随购，不在厂区内储存</w:t>
            </w:r>
            <w:r>
              <w:rPr>
                <w:rFonts w:hint="eastAsia"/>
                <w:color w:val="auto"/>
                <w:sz w:val="24"/>
                <w:szCs w:val="24"/>
                <w:highlight w:val="none"/>
                <w:lang w:val="en-US" w:eastAsia="zh-CN"/>
              </w:rPr>
              <w:t>，</w:t>
            </w:r>
            <w:r>
              <w:rPr>
                <w:rFonts w:hint="eastAsia"/>
                <w:color w:val="auto"/>
                <w:highlight w:val="none"/>
                <w:lang w:val="en-US" w:eastAsia="zh-CN"/>
              </w:rPr>
              <w:t>仅使用油品设备区存在少量润滑油；废润滑油桶装加盖储存于危废间</w:t>
            </w:r>
            <w:r>
              <w:rPr>
                <w:rFonts w:hint="eastAsia"/>
                <w:color w:val="auto"/>
                <w:kern w:val="2"/>
                <w:sz w:val="24"/>
                <w:szCs w:val="24"/>
                <w:highlight w:val="none"/>
                <w:lang w:val="en-US" w:eastAsia="zh-CN" w:bidi="ar-SA"/>
              </w:rPr>
              <w:t>。风险物质存在区域均</w:t>
            </w:r>
            <w:r>
              <w:rPr>
                <w:rFonts w:hint="default" w:ascii="Times New Roman" w:hAnsi="Times New Roman" w:eastAsia="宋体"/>
                <w:color w:val="auto"/>
                <w:kern w:val="2"/>
                <w:sz w:val="24"/>
                <w:szCs w:val="24"/>
                <w:highlight w:val="none"/>
                <w:lang w:val="en-US" w:eastAsia="zh-CN" w:bidi="ar-SA"/>
              </w:rPr>
              <w:t>配备较好的设备和相应的抢险设施</w:t>
            </w:r>
            <w:r>
              <w:rPr>
                <w:rFonts w:hint="eastAsia"/>
                <w:color w:val="auto"/>
                <w:kern w:val="2"/>
                <w:sz w:val="24"/>
                <w:szCs w:val="24"/>
                <w:highlight w:val="none"/>
                <w:lang w:val="en-US" w:eastAsia="zh-CN" w:bidi="ar-SA"/>
              </w:rPr>
              <w:t>，同时具</w:t>
            </w:r>
            <w:r>
              <w:rPr>
                <w:rFonts w:hint="default" w:ascii="Times New Roman" w:hAnsi="Times New Roman" w:eastAsia="宋体"/>
                <w:color w:val="auto"/>
                <w:kern w:val="2"/>
                <w:sz w:val="24"/>
                <w:szCs w:val="24"/>
                <w:highlight w:val="none"/>
                <w:lang w:val="en-US" w:eastAsia="zh-CN" w:bidi="ar-SA"/>
              </w:rPr>
              <w:t>有防扬散、防流失、防渗漏等防治措施并参照国家标准《危险废物贮存污染控制标准》（GB18597-2023）和《危险废物收集贮存运输技术规范》（HJ2025-2012）的要求进行设计。危废间还应保持地面平滑无开裂、采用刷环氧地坪漆等方式进行进一步的防渗处理，门口设置围挡或斜坡，如果发生泄漏事故，确保风险物质不会溢流出上述区域，避免对水环境、土壤和大气环境造成影响。</w:t>
            </w:r>
            <w:r>
              <w:rPr>
                <w:rFonts w:hint="eastAsia"/>
                <w:color w:val="auto"/>
                <w:kern w:val="2"/>
                <w:sz w:val="24"/>
                <w:szCs w:val="24"/>
                <w:highlight w:val="none"/>
                <w:lang w:val="en-US" w:eastAsia="zh-CN" w:bidi="ar-SA"/>
              </w:rPr>
              <w:t>天然气使用区设置可燃气体泄漏检测报警装置，天然气泄漏及时报警、处理。</w:t>
            </w:r>
          </w:p>
          <w:p w14:paraId="24EDABC9">
            <w:pPr>
              <w:pStyle w:val="5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当发生事故时，为不使事故扩大，防止二次灾害的发生，要求及时抢险抢修，必须对各种险情进行事故前预测，保证抢险队伍的素质，遇险时应及时与当地消防部门取得联系，以获得有力支持。</w:t>
            </w:r>
          </w:p>
          <w:p w14:paraId="6679881B">
            <w:pPr>
              <w:pStyle w:val="5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14:paraId="6438EFB7">
            <w:pPr>
              <w:bidi w:val="0"/>
              <w:rPr>
                <w:rFonts w:hint="eastAsia"/>
                <w:color w:val="auto"/>
                <w:sz w:val="24"/>
                <w:szCs w:val="24"/>
                <w:highlight w:val="none"/>
                <w:lang w:val="en-US" w:eastAsia="zh-CN"/>
              </w:rPr>
            </w:pPr>
            <w:r>
              <w:rPr>
                <w:rFonts w:hint="default" w:ascii="Times New Roman" w:hAnsi="Times New Roman" w:eastAsia="宋体"/>
                <w:color w:val="auto"/>
                <w:kern w:val="2"/>
                <w:sz w:val="24"/>
                <w:szCs w:val="24"/>
                <w:highlight w:val="none"/>
                <w:lang w:val="en-US" w:eastAsia="zh-CN" w:bidi="ar-SA"/>
              </w:rPr>
              <w:t>企业应建立健全防范制度，加强监督管理，规范操作，这类事故发生的概率处于可接受范围内</w:t>
            </w:r>
            <w:r>
              <w:rPr>
                <w:rFonts w:hint="eastAsia"/>
                <w:color w:val="auto"/>
                <w:sz w:val="24"/>
                <w:szCs w:val="24"/>
                <w:highlight w:val="none"/>
                <w:lang w:val="en-US" w:eastAsia="zh-CN"/>
              </w:rPr>
              <w:t>。</w:t>
            </w:r>
          </w:p>
          <w:p w14:paraId="297E651F">
            <w:pPr>
              <w:bidi w:val="0"/>
              <w:rPr>
                <w:rFonts w:hint="default"/>
                <w:color w:val="auto"/>
                <w:sz w:val="24"/>
                <w:szCs w:val="24"/>
                <w:highlight w:val="none"/>
                <w:lang w:val="en-US" w:eastAsia="zh-CN"/>
              </w:rPr>
            </w:pPr>
            <w:r>
              <w:rPr>
                <w:rFonts w:hint="eastAsia"/>
                <w:color w:val="auto"/>
                <w:sz w:val="24"/>
                <w:szCs w:val="24"/>
                <w:highlight w:val="none"/>
                <w:lang w:val="en-US" w:eastAsia="zh-CN"/>
              </w:rPr>
              <w:t>编制突发环境事件应急预案。</w:t>
            </w:r>
          </w:p>
        </w:tc>
      </w:tr>
      <w:tr w14:paraId="17F90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086" w:type="dxa"/>
            <w:tcBorders>
              <w:tl2br w:val="nil"/>
              <w:tr2bl w:val="nil"/>
            </w:tcBorders>
            <w:noWrap w:val="0"/>
            <w:vAlign w:val="center"/>
          </w:tcPr>
          <w:p w14:paraId="7F0343C1">
            <w:pPr>
              <w:pStyle w:val="34"/>
              <w:keepNext w:val="0"/>
              <w:keepLines w:val="0"/>
              <w:pageBreakBefore w:val="0"/>
              <w:kinsoku/>
              <w:wordWrap/>
              <w:overflowPunct/>
              <w:topLinePunct w:val="0"/>
              <w:autoSpaceDE/>
              <w:autoSpaceDN/>
              <w:bidi w:val="0"/>
              <w:spacing w:before="0" w:after="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其他环境管理要求</w:t>
            </w:r>
          </w:p>
        </w:tc>
        <w:tc>
          <w:tcPr>
            <w:tcW w:w="7985" w:type="dxa"/>
            <w:gridSpan w:val="4"/>
            <w:tcBorders>
              <w:tl2br w:val="nil"/>
              <w:tr2bl w:val="nil"/>
            </w:tcBorders>
            <w:noWrap w:val="0"/>
            <w:vAlign w:val="center"/>
          </w:tcPr>
          <w:p w14:paraId="1373213F">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1、环境管理及监测计划</w:t>
            </w:r>
          </w:p>
          <w:p w14:paraId="7A2F6C99">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eastAsia"/>
                <w:color w:val="auto"/>
                <w:sz w:val="24"/>
                <w:szCs w:val="24"/>
                <w:highlight w:val="none"/>
                <w:lang w:val="en-US" w:eastAsia="zh-CN"/>
              </w:rPr>
              <w:t>（1）</w:t>
            </w:r>
            <w:r>
              <w:rPr>
                <w:rFonts w:hint="default"/>
                <w:color w:val="auto"/>
                <w:sz w:val="24"/>
                <w:szCs w:val="24"/>
                <w:highlight w:val="none"/>
              </w:rPr>
              <w:t>环境管理措施</w:t>
            </w:r>
          </w:p>
          <w:p w14:paraId="000C79DB">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default"/>
                <w:color w:val="auto"/>
                <w:sz w:val="24"/>
                <w:szCs w:val="24"/>
                <w:highlight w:val="none"/>
              </w:rPr>
              <w:t>本项目实行厂长主管环保工作的领导体制，全面负责环保和安全工作。</w:t>
            </w:r>
          </w:p>
          <w:p w14:paraId="4E4BFDD2">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default"/>
                <w:color w:val="auto"/>
                <w:sz w:val="24"/>
                <w:szCs w:val="24"/>
                <w:highlight w:val="none"/>
              </w:rPr>
              <w:t>①机构组成</w:t>
            </w:r>
          </w:p>
          <w:p w14:paraId="7E6B87E3">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default"/>
                <w:color w:val="auto"/>
                <w:sz w:val="24"/>
                <w:szCs w:val="24"/>
                <w:highlight w:val="none"/>
              </w:rPr>
              <w:t>该厂实行厂长负责主管环保工作的领导体制。</w:t>
            </w:r>
          </w:p>
          <w:p w14:paraId="0DAB847B">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default"/>
                <w:color w:val="auto"/>
                <w:sz w:val="24"/>
                <w:szCs w:val="24"/>
                <w:highlight w:val="none"/>
              </w:rPr>
              <w:t>②机构职责</w:t>
            </w:r>
          </w:p>
          <w:p w14:paraId="600F6D24">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eastAsia"/>
                <w:color w:val="auto"/>
                <w:sz w:val="24"/>
                <w:szCs w:val="24"/>
                <w:highlight w:val="none"/>
                <w:lang w:val="en-US" w:eastAsia="zh-CN"/>
              </w:rPr>
              <w:t>a.</w:t>
            </w:r>
            <w:r>
              <w:rPr>
                <w:rFonts w:hint="default"/>
                <w:color w:val="auto"/>
                <w:sz w:val="24"/>
                <w:szCs w:val="24"/>
                <w:highlight w:val="none"/>
              </w:rPr>
              <w:t>贯彻执行环境保护法规及环境保护标准；</w:t>
            </w:r>
          </w:p>
          <w:p w14:paraId="6E74ED52">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eastAsia"/>
                <w:color w:val="auto"/>
                <w:sz w:val="24"/>
                <w:szCs w:val="24"/>
                <w:highlight w:val="none"/>
                <w:lang w:val="en-US" w:eastAsia="zh-CN"/>
              </w:rPr>
              <w:t>b.</w:t>
            </w:r>
            <w:r>
              <w:rPr>
                <w:rFonts w:hint="default"/>
                <w:color w:val="auto"/>
                <w:sz w:val="24"/>
                <w:szCs w:val="24"/>
                <w:highlight w:val="none"/>
              </w:rPr>
              <w:t>建立完善的本企业环境保护管理制度，经常监督检查车间执行环保法规情况；</w:t>
            </w:r>
          </w:p>
          <w:p w14:paraId="39DEE601">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eastAsia"/>
                <w:color w:val="auto"/>
                <w:sz w:val="24"/>
                <w:szCs w:val="24"/>
                <w:highlight w:val="none"/>
                <w:lang w:val="en-US" w:eastAsia="zh-CN"/>
              </w:rPr>
              <w:t>c.</w:t>
            </w:r>
            <w:r>
              <w:rPr>
                <w:rFonts w:hint="default"/>
                <w:color w:val="auto"/>
                <w:sz w:val="24"/>
                <w:szCs w:val="24"/>
                <w:highlight w:val="none"/>
              </w:rPr>
              <w:t>搞好环境保护教育和宣传，提高职工的环境保护意识；</w:t>
            </w:r>
          </w:p>
          <w:p w14:paraId="1C701685">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eastAsia"/>
                <w:color w:val="auto"/>
                <w:sz w:val="24"/>
                <w:szCs w:val="24"/>
                <w:highlight w:val="none"/>
                <w:lang w:val="en-US" w:eastAsia="zh-CN"/>
              </w:rPr>
              <w:t>d.</w:t>
            </w:r>
            <w:r>
              <w:rPr>
                <w:rFonts w:hint="default"/>
                <w:color w:val="auto"/>
                <w:sz w:val="24"/>
                <w:szCs w:val="24"/>
                <w:highlight w:val="none"/>
              </w:rPr>
              <w:t>组织对基层环保员的培训，提高工作素质；</w:t>
            </w:r>
          </w:p>
          <w:p w14:paraId="309B0D79">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eastAsia"/>
                <w:color w:val="auto"/>
                <w:sz w:val="24"/>
                <w:szCs w:val="24"/>
                <w:highlight w:val="none"/>
                <w:lang w:val="en-US" w:eastAsia="zh-CN"/>
              </w:rPr>
              <w:t>e.</w:t>
            </w:r>
            <w:r>
              <w:rPr>
                <w:rFonts w:hint="default"/>
                <w:color w:val="auto"/>
                <w:sz w:val="24"/>
                <w:szCs w:val="24"/>
                <w:highlight w:val="none"/>
              </w:rPr>
              <w:t>定时考核和统计，以保证各项环保设施常年处于良好运行状态，确保全厂污染物排放达到国家排放标准或总量控制指标。</w:t>
            </w:r>
          </w:p>
          <w:p w14:paraId="476F3ACA">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default"/>
                <w:color w:val="auto"/>
                <w:sz w:val="24"/>
                <w:szCs w:val="24"/>
                <w:highlight w:val="none"/>
              </w:rPr>
              <w:t>监测制度</w:t>
            </w:r>
          </w:p>
          <w:p w14:paraId="5EF6598F">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default"/>
                <w:color w:val="auto"/>
                <w:sz w:val="24"/>
                <w:szCs w:val="24"/>
                <w:highlight w:val="none"/>
              </w:rPr>
              <w:t>环境监测是环境保护的基础，是进行污染源治理及环保设施运行管理的依据，因而企业应定期对废气、废水、噪声等环保设施运行情况进行监测。</w:t>
            </w:r>
          </w:p>
          <w:p w14:paraId="19FAE166">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default"/>
                <w:color w:val="auto"/>
                <w:sz w:val="24"/>
                <w:szCs w:val="24"/>
                <w:highlight w:val="none"/>
              </w:rPr>
              <w:t>通过对项目运行中环保设施进行监控，掌握废气、</w:t>
            </w:r>
            <w:r>
              <w:rPr>
                <w:rFonts w:hint="eastAsia"/>
                <w:color w:val="auto"/>
                <w:sz w:val="24"/>
                <w:szCs w:val="24"/>
                <w:highlight w:val="none"/>
                <w:lang w:val="en-US" w:eastAsia="zh-CN"/>
              </w:rPr>
              <w:t>废水、</w:t>
            </w:r>
            <w:r>
              <w:rPr>
                <w:rFonts w:hint="default"/>
                <w:color w:val="auto"/>
                <w:sz w:val="24"/>
                <w:szCs w:val="24"/>
                <w:highlight w:val="none"/>
              </w:rPr>
              <w:t>噪声等污染源排放是否符合国家或地方排放标准的要求，做到达标排放，同时对废气、</w:t>
            </w:r>
            <w:r>
              <w:rPr>
                <w:rFonts w:hint="eastAsia"/>
                <w:color w:val="auto"/>
                <w:sz w:val="24"/>
                <w:szCs w:val="24"/>
                <w:highlight w:val="none"/>
                <w:lang w:val="en-US" w:eastAsia="zh-CN"/>
              </w:rPr>
              <w:t>废水、</w:t>
            </w:r>
            <w:r>
              <w:rPr>
                <w:rFonts w:hint="default"/>
                <w:color w:val="auto"/>
                <w:sz w:val="24"/>
                <w:szCs w:val="24"/>
                <w:highlight w:val="none"/>
              </w:rPr>
              <w:t>固体废物及噪声防治设施进行监督检查，保证正常运行。</w:t>
            </w:r>
          </w:p>
          <w:p w14:paraId="78D7BDDF">
            <w:pPr>
              <w:pStyle w:val="3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jc w:val="left"/>
              <w:textAlignment w:val="auto"/>
              <w:rPr>
                <w:rFonts w:hint="default"/>
                <w:color w:val="auto"/>
                <w:sz w:val="24"/>
                <w:szCs w:val="24"/>
                <w:highlight w:val="none"/>
              </w:rPr>
            </w:pPr>
            <w:r>
              <w:rPr>
                <w:rFonts w:hint="eastAsia"/>
                <w:color w:val="auto"/>
                <w:sz w:val="24"/>
                <w:szCs w:val="24"/>
                <w:highlight w:val="none"/>
                <w:lang w:val="en-US" w:eastAsia="zh-CN"/>
              </w:rPr>
              <w:t>（3）</w:t>
            </w:r>
            <w:r>
              <w:rPr>
                <w:rFonts w:hint="default"/>
                <w:color w:val="auto"/>
                <w:sz w:val="24"/>
                <w:szCs w:val="24"/>
                <w:highlight w:val="none"/>
              </w:rPr>
              <w:t>环境监测机构及设备配置</w:t>
            </w:r>
          </w:p>
          <w:p w14:paraId="47456587">
            <w:pPr>
              <w:pStyle w:val="10"/>
              <w:keepNext w:val="0"/>
              <w:keepLines w:val="0"/>
              <w:pageBreakBefore w:val="0"/>
              <w:widowControl w:val="0"/>
              <w:kinsoku/>
              <w:wordWrap/>
              <w:overflowPunct/>
              <w:topLinePunct w:val="0"/>
              <w:autoSpaceDE/>
              <w:autoSpaceDN/>
              <w:bidi w:val="0"/>
              <w:adjustRightInd/>
              <w:snapToGrid/>
              <w:jc w:val="both"/>
              <w:textAlignment w:val="auto"/>
              <w:rPr>
                <w:rFonts w:hint="default"/>
                <w:color w:val="auto"/>
                <w:sz w:val="24"/>
                <w:szCs w:val="24"/>
                <w:highlight w:val="none"/>
              </w:rPr>
            </w:pPr>
            <w:r>
              <w:rPr>
                <w:rFonts w:hint="default"/>
                <w:color w:val="auto"/>
                <w:sz w:val="24"/>
                <w:szCs w:val="24"/>
                <w:highlight w:val="none"/>
              </w:rPr>
              <w:t>环境监测是环境保护的基础，是进行污染治理和监督管理的依据。根据</w:t>
            </w:r>
            <w:r>
              <w:rPr>
                <w:rFonts w:hint="default" w:ascii="Times New Roman" w:hAnsi="Times New Roman" w:cs="Times New Roman"/>
                <w:color w:val="auto"/>
                <w:sz w:val="24"/>
                <w:szCs w:val="24"/>
                <w:highlight w:val="none"/>
              </w:rPr>
              <w:t>《排污单位自行监测技术指南 总则》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HJ819-2017</w:t>
            </w: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w:t>
            </w:r>
            <w:r>
              <w:rPr>
                <w:rFonts w:hint="eastAsia"/>
                <w:color w:val="auto"/>
                <w:sz w:val="24"/>
                <w:szCs w:val="24"/>
                <w:highlight w:val="none"/>
                <w:lang w:eastAsia="zh-CN"/>
              </w:rPr>
              <w:t>《</w:t>
            </w:r>
            <w:r>
              <w:rPr>
                <w:rFonts w:hint="eastAsia"/>
                <w:color w:val="auto"/>
                <w:sz w:val="24"/>
                <w:szCs w:val="24"/>
                <w:highlight w:val="none"/>
                <w:lang w:val="en-US" w:eastAsia="zh-CN"/>
              </w:rPr>
              <w:t>排污许可证申请与核发技术规范 工业炉窑</w:t>
            </w:r>
            <w:r>
              <w:rPr>
                <w:rFonts w:hint="eastAsia"/>
                <w:color w:val="auto"/>
                <w:sz w:val="24"/>
                <w:szCs w:val="24"/>
                <w:highlight w:val="none"/>
                <w:lang w:eastAsia="zh-CN"/>
              </w:rPr>
              <w:t>》（</w:t>
            </w:r>
            <w:r>
              <w:rPr>
                <w:rFonts w:hint="eastAsia"/>
                <w:color w:val="auto"/>
                <w:sz w:val="24"/>
                <w:szCs w:val="24"/>
                <w:highlight w:val="none"/>
                <w:lang w:val="en-US" w:eastAsia="zh-CN"/>
              </w:rPr>
              <w:t>HJ1121-2020</w:t>
            </w:r>
            <w:r>
              <w:rPr>
                <w:rFonts w:hint="eastAsia"/>
                <w:color w:val="auto"/>
                <w:sz w:val="24"/>
                <w:szCs w:val="24"/>
                <w:highlight w:val="none"/>
                <w:lang w:eastAsia="zh-CN"/>
              </w:rPr>
              <w:t>）、</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排污许可证申请与核发技术规范 工业噪声</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HJ1301-2023</w:t>
            </w:r>
            <w:r>
              <w:rPr>
                <w:rFonts w:hint="eastAsia" w:ascii="Times New Roman" w:hAnsi="Times New Roman" w:cs="Times New Roman"/>
                <w:color w:val="auto"/>
                <w:sz w:val="24"/>
                <w:szCs w:val="24"/>
                <w:highlight w:val="none"/>
                <w:lang w:eastAsia="zh-CN"/>
              </w:rPr>
              <w:t>）</w:t>
            </w:r>
            <w:r>
              <w:rPr>
                <w:rFonts w:hint="default"/>
                <w:color w:val="auto"/>
                <w:sz w:val="24"/>
                <w:szCs w:val="24"/>
                <w:highlight w:val="none"/>
              </w:rPr>
              <w:t>要求，本评价建议企业环境监测工作委托当地有资质的环境监测机构承担。</w:t>
            </w:r>
          </w:p>
          <w:p w14:paraId="0B4AB5E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rPr>
            </w:pPr>
            <w:r>
              <w:rPr>
                <w:rFonts w:hint="eastAsia"/>
                <w:color w:val="auto"/>
                <w:sz w:val="24"/>
                <w:szCs w:val="24"/>
                <w:highlight w:val="none"/>
                <w:lang w:val="en-US" w:eastAsia="zh-CN"/>
              </w:rPr>
              <w:t>（4）</w:t>
            </w:r>
            <w:r>
              <w:rPr>
                <w:rFonts w:hint="default"/>
                <w:color w:val="auto"/>
                <w:sz w:val="24"/>
                <w:szCs w:val="24"/>
                <w:highlight w:val="none"/>
              </w:rPr>
              <w:t>监测计划</w:t>
            </w:r>
          </w:p>
          <w:p w14:paraId="7D0413D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rPr>
            </w:pPr>
            <w:r>
              <w:rPr>
                <w:rFonts w:hint="default"/>
                <w:color w:val="auto"/>
                <w:sz w:val="24"/>
                <w:szCs w:val="24"/>
                <w:highlight w:val="none"/>
              </w:rPr>
              <w:t>根据污染物排放特征，依据国家颁布的环境质量标准、污染物排放标准及地方环保部门的要求，制定项目的监测计划和工作方案，监测工作可委托有资质的环境监测部门承担。</w:t>
            </w:r>
            <w:r>
              <w:rPr>
                <w:rFonts w:hint="eastAsia"/>
                <w:color w:val="auto"/>
                <w:sz w:val="24"/>
                <w:szCs w:val="24"/>
                <w:highlight w:val="none"/>
                <w:lang w:val="en-US" w:eastAsia="zh-CN"/>
              </w:rPr>
              <w:t>本项目</w:t>
            </w:r>
            <w:r>
              <w:rPr>
                <w:rFonts w:hint="default"/>
                <w:color w:val="auto"/>
                <w:sz w:val="24"/>
                <w:szCs w:val="24"/>
                <w:highlight w:val="none"/>
              </w:rPr>
              <w:t>投入运行后，各污染源</w:t>
            </w:r>
            <w:r>
              <w:rPr>
                <w:rFonts w:hint="eastAsia"/>
                <w:color w:val="auto"/>
                <w:sz w:val="24"/>
                <w:szCs w:val="24"/>
                <w:highlight w:val="none"/>
                <w:lang w:val="en-US" w:eastAsia="zh-CN"/>
              </w:rPr>
              <w:t>按</w:t>
            </w:r>
            <w:r>
              <w:rPr>
                <w:rFonts w:hint="default"/>
                <w:color w:val="auto"/>
                <w:sz w:val="24"/>
                <w:szCs w:val="24"/>
                <w:highlight w:val="none"/>
              </w:rPr>
              <w:t>监测计划</w:t>
            </w:r>
            <w:r>
              <w:rPr>
                <w:rFonts w:hint="eastAsia"/>
                <w:color w:val="auto"/>
                <w:sz w:val="24"/>
                <w:szCs w:val="24"/>
                <w:highlight w:val="none"/>
                <w:lang w:val="en-US" w:eastAsia="zh-CN"/>
              </w:rPr>
              <w:t>进行检测</w:t>
            </w:r>
            <w:r>
              <w:rPr>
                <w:rFonts w:hint="default"/>
                <w:color w:val="auto"/>
                <w:sz w:val="24"/>
                <w:szCs w:val="24"/>
                <w:highlight w:val="none"/>
              </w:rPr>
              <w:t>。</w:t>
            </w:r>
          </w:p>
          <w:p w14:paraId="2E2ACC0A">
            <w:pPr>
              <w:pStyle w:val="26"/>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2、企业环境信息公开要求</w:t>
            </w:r>
          </w:p>
          <w:p w14:paraId="5821B7A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（1）企业环境信息公开</w:t>
            </w:r>
          </w:p>
          <w:p w14:paraId="7D62D3B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根据《企业环境信息依法披露管理办法》（部令第24号）的规定，企业事业单位应当按照强制公开和自愿公开相结合的原则，及时、如实地公开其环境信息。如环境信息涉及国家秘密、商业秘密或者个人隐私的，依法可以不公开；法律、法规另有规定的，从其规定。</w:t>
            </w:r>
          </w:p>
          <w:p w14:paraId="278F92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该企业应当建立健全本单位环境信息公开制度，指定机构负责本单位环境信息公开日常工作。</w:t>
            </w:r>
          </w:p>
          <w:p w14:paraId="47AC45E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（2）建设单位应当公开下列信息内容</w:t>
            </w:r>
          </w:p>
          <w:p w14:paraId="6A55D2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该企业应当公开信息内容如下：</w:t>
            </w:r>
          </w:p>
          <w:p w14:paraId="2217654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①基础信息：包括单位名称、组织机构代码、法定代表人、生产地址、联系方式，以及生产经营和管理服务的主要内容、产品及规模；</w:t>
            </w:r>
          </w:p>
          <w:p w14:paraId="083DBF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②排污信息：包括主要污染物及特征污染物的名称、排放方式、排放口数量和分布情况、排放浓度和总量、超标情况，以及执行的污染物排放标准、核定的排放总量；</w:t>
            </w:r>
          </w:p>
          <w:p w14:paraId="7F61826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③防治污染设施的建设和运行情况；</w:t>
            </w:r>
          </w:p>
          <w:p w14:paraId="1D78DF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④建设项目环境影响评价及其他环境保护行政许可情况；</w:t>
            </w:r>
          </w:p>
          <w:p w14:paraId="7FA6B3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⑤其他应当公开的环境信息。</w:t>
            </w:r>
          </w:p>
          <w:p w14:paraId="2276AC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（3）信息公开方式</w:t>
            </w:r>
          </w:p>
          <w:p w14:paraId="2BD150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该企业采取信息公开栏方式公开相关信息。</w:t>
            </w:r>
          </w:p>
          <w:p w14:paraId="485FC7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3、排污许可规范化管理要求</w:t>
            </w:r>
          </w:p>
          <w:p w14:paraId="79D0540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国家实行排污许可制度，环境保护部门通过对企事业单位发放排污许可证并依证监管实施排污许可制。实行排污许可管理的企业事业单位和其他生产经营者应当按照排污许可证的要求排放污染物；未取得排污许可证的，不得排放污染物。</w:t>
            </w:r>
          </w:p>
          <w:p w14:paraId="3EE2F2C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根据《国务院办公厅关于印发控制污染物排放许可制实施方案的通知》（国办发[2016]81号）、《关于做好环境影响评价制度与排污许可制衔接相关工作的通知》（环办环评[2017]84号）和《固定污染源排污许可分类管理名录（2019 年版）》等相关文件要求，企业事业单位和其他生产经营者应该按照名录的规定，在实施时限内申请排污许可证。</w:t>
            </w:r>
          </w:p>
          <w:p w14:paraId="613C27A2">
            <w:pPr>
              <w:bidi w:val="0"/>
              <w:rPr>
                <w:rFonts w:hint="default" w:ascii="Times New Roman" w:hAnsi="Times New Roman" w:cs="Times New Roman"/>
                <w:color w:val="auto"/>
                <w:sz w:val="24"/>
                <w:szCs w:val="24"/>
                <w:highlight w:val="none"/>
                <w:lang w:val="en-US" w:eastAsia="zh-CN"/>
              </w:rPr>
            </w:pPr>
            <w:r>
              <w:rPr>
                <w:rFonts w:hint="eastAsia"/>
                <w:color w:val="auto"/>
                <w:sz w:val="24"/>
                <w:szCs w:val="24"/>
                <w:highlight w:val="none"/>
                <w:lang w:val="en-US" w:eastAsia="zh-CN"/>
              </w:rPr>
              <w:t>经对照《固定污染源排污许可分类管理名录（2019 年版）》，本项目为已纳入名录管理的行业，应及时申请取得排污许可证或填报排污登记表。本项目属于</w:t>
            </w:r>
            <w:r>
              <w:rPr>
                <w:rFonts w:hint="eastAsia" w:ascii="宋体" w:hAnsi="宋体" w:eastAsia="宋体" w:cs="宋体"/>
                <w:color w:val="auto"/>
                <w:sz w:val="24"/>
                <w:szCs w:val="24"/>
                <w:highlight w:val="none"/>
                <w:lang w:val="en-US" w:eastAsia="zh-CN"/>
              </w:rPr>
              <w:t>“</w:t>
            </w:r>
            <w:r>
              <w:rPr>
                <w:rFonts w:hint="eastAsia" w:cs="Times New Roman"/>
                <w:i w:val="0"/>
                <w:iCs w:val="0"/>
                <w:caps w:val="0"/>
                <w:color w:val="auto"/>
                <w:spacing w:val="0"/>
                <w:sz w:val="24"/>
                <w:szCs w:val="24"/>
                <w:highlight w:val="none"/>
                <w:shd w:val="clear" w:fill="FFFFFF"/>
                <w:lang w:val="en-US" w:eastAsia="zh-CN"/>
              </w:rPr>
              <w:t>二十五、非金属矿物制品业30</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66</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玻璃制品制造305</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以天然气为燃料的</w:t>
            </w:r>
            <w:r>
              <w:rPr>
                <w:rFonts w:hint="eastAsia" w:ascii="宋体" w:hAnsi="宋体" w:eastAsia="宋体" w:cs="宋体"/>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，为</w:t>
            </w:r>
            <w:r>
              <w:rPr>
                <w:rFonts w:hint="eastAsia" w:cs="Times New Roman"/>
                <w:color w:val="auto"/>
                <w:sz w:val="24"/>
                <w:szCs w:val="24"/>
                <w:highlight w:val="none"/>
                <w:lang w:val="en-US" w:eastAsia="zh-CN"/>
              </w:rPr>
              <w:t>简化</w:t>
            </w:r>
            <w:r>
              <w:rPr>
                <w:rFonts w:hint="eastAsia" w:ascii="Times New Roman" w:hAnsi="Times New Roman" w:cs="Times New Roman"/>
                <w:color w:val="auto"/>
                <w:sz w:val="24"/>
                <w:szCs w:val="24"/>
                <w:highlight w:val="none"/>
                <w:lang w:val="en-US" w:eastAsia="zh-CN"/>
              </w:rPr>
              <w:t>管理，</w:t>
            </w:r>
            <w:r>
              <w:rPr>
                <w:rFonts w:hint="eastAsia"/>
                <w:color w:val="auto"/>
                <w:sz w:val="24"/>
                <w:szCs w:val="24"/>
                <w:highlight w:val="none"/>
                <w:lang w:val="en-US" w:eastAsia="zh-CN"/>
              </w:rPr>
              <w:t>应当在启动生产设施或者发生实际排污之前申请取得排污许可证。并且在国家及地方环保监管部门有要求的情况下实施监测。</w:t>
            </w:r>
          </w:p>
          <w:p w14:paraId="5956761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4、环保竣工验收管理</w:t>
            </w:r>
          </w:p>
          <w:p w14:paraId="7237D6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建设单位是建设项目竣工环境保护验收的责任主体，应当按照《建设项目竣工环境保护验收暂行办法》（国环规环评[2017]4号）、《建设项目竣工环境保护验收技术指南污染影响类》（生态环境部办公厅2018 年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中弄虚作假。</w:t>
            </w:r>
          </w:p>
          <w:p w14:paraId="0B54D8C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lang w:val="en-US"/>
              </w:rPr>
            </w:pPr>
            <w:r>
              <w:rPr>
                <w:rFonts w:hint="eastAsia"/>
                <w:color w:val="auto"/>
                <w:sz w:val="24"/>
                <w:szCs w:val="24"/>
                <w:highlight w:val="none"/>
                <w:lang w:val="en-US" w:eastAsia="zh-CN"/>
              </w:rPr>
              <w:t>5、</w:t>
            </w:r>
            <w:r>
              <w:rPr>
                <w:rFonts w:hint="default"/>
                <w:color w:val="auto"/>
                <w:sz w:val="24"/>
                <w:szCs w:val="24"/>
                <w:highlight w:val="none"/>
                <w:lang w:val="en-US"/>
              </w:rPr>
              <w:t>排污口规范化</w:t>
            </w:r>
          </w:p>
          <w:p w14:paraId="25E3AB0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lang w:val="en-US"/>
              </w:rPr>
            </w:pPr>
            <w:r>
              <w:rPr>
                <w:rFonts w:hint="default"/>
                <w:color w:val="auto"/>
                <w:sz w:val="24"/>
                <w:szCs w:val="24"/>
                <w:highlight w:val="none"/>
                <w:lang w:val="en-US"/>
              </w:rPr>
              <w:t>排污口是企业污染物进入受纳环境的通道，做好排污口管理是实施污染物总量控制和达标排放的基础工作之—，必须实行规范化管理。</w:t>
            </w:r>
          </w:p>
          <w:p w14:paraId="2FBE94D5">
            <w:pPr>
              <w:numPr>
                <w:ilvl w:val="0"/>
                <w:numId w:val="40"/>
              </w:numPr>
              <w:bidi w:val="0"/>
              <w:rPr>
                <w:rFonts w:hint="default"/>
                <w:color w:val="auto"/>
                <w:sz w:val="24"/>
                <w:szCs w:val="24"/>
                <w:highlight w:val="none"/>
                <w:lang w:val="en-US"/>
              </w:rPr>
            </w:pPr>
            <w:r>
              <w:rPr>
                <w:rFonts w:hint="default"/>
                <w:color w:val="auto"/>
                <w:sz w:val="24"/>
                <w:szCs w:val="24"/>
                <w:highlight w:val="none"/>
                <w:lang w:val="en-US"/>
              </w:rPr>
              <w:t>废气排污口规范化：排气筒应设置便于采样、监测的采样口和采样平台。当采样平台设置在离地面高度≥5m的位置时，应有通往平台的Z字梯/旋梯/升降梯。在各排气筒近地面处，应设立醒目的环境保护图形标志牌。本项目</w:t>
            </w:r>
            <w:r>
              <w:rPr>
                <w:rFonts w:hint="eastAsia"/>
                <w:color w:val="auto"/>
                <w:sz w:val="24"/>
                <w:szCs w:val="24"/>
                <w:highlight w:val="none"/>
                <w:lang w:val="en-US" w:eastAsia="zh-CN"/>
              </w:rPr>
              <w:t>设置1根废气排气筒，主要排放污染物为颗粒物、</w:t>
            </w:r>
            <w:r>
              <w:rPr>
                <w:rFonts w:hint="eastAsia" w:cs="Times New Roman"/>
                <w:color w:val="auto"/>
                <w:spacing w:val="0"/>
                <w:position w:val="0"/>
                <w:sz w:val="24"/>
                <w:szCs w:val="24"/>
                <w:highlight w:val="none"/>
                <w:lang w:val="en-US" w:eastAsia="zh-CN"/>
              </w:rPr>
              <w:t>SO</w:t>
            </w:r>
            <w:r>
              <w:rPr>
                <w:rFonts w:hint="eastAsia" w:cs="Times New Roman"/>
                <w:color w:val="auto"/>
                <w:spacing w:val="0"/>
                <w:position w:val="0"/>
                <w:sz w:val="24"/>
                <w:szCs w:val="24"/>
                <w:highlight w:val="none"/>
                <w:vertAlign w:val="subscript"/>
                <w:lang w:val="en-US" w:eastAsia="zh-CN"/>
              </w:rPr>
              <w:t>2</w:t>
            </w:r>
            <w:r>
              <w:rPr>
                <w:rFonts w:hint="eastAsia" w:cs="Times New Roman"/>
                <w:color w:val="auto"/>
                <w:spacing w:val="0"/>
                <w:position w:val="0"/>
                <w:sz w:val="24"/>
                <w:szCs w:val="24"/>
                <w:highlight w:val="none"/>
                <w:lang w:val="en-US" w:eastAsia="zh-CN"/>
              </w:rPr>
              <w:t>、NOx、烟气黑度</w:t>
            </w:r>
            <w:r>
              <w:rPr>
                <w:rFonts w:hint="default"/>
                <w:color w:val="auto"/>
                <w:sz w:val="24"/>
                <w:szCs w:val="24"/>
                <w:highlight w:val="none"/>
                <w:lang w:val="en-US"/>
              </w:rPr>
              <w:t>。</w:t>
            </w:r>
          </w:p>
          <w:p w14:paraId="09CD748F">
            <w:pPr>
              <w:bidi w:val="0"/>
              <w:rPr>
                <w:rFonts w:hint="eastAsia" w:eastAsia="宋体"/>
                <w:color w:val="auto"/>
                <w:sz w:val="24"/>
                <w:szCs w:val="24"/>
                <w:highlight w:val="none"/>
                <w:lang w:val="en-US" w:eastAsia="zh-CN"/>
              </w:rPr>
            </w:pPr>
            <w:r>
              <w:rPr>
                <w:rFonts w:hint="eastAsia"/>
                <w:color w:val="auto"/>
                <w:sz w:val="24"/>
                <w:szCs w:val="24"/>
                <w:highlight w:val="none"/>
                <w:lang w:val="en-US" w:eastAsia="zh-CN"/>
              </w:rPr>
              <w:t>（2）</w:t>
            </w:r>
            <w:r>
              <w:rPr>
                <w:rFonts w:hint="default"/>
                <w:color w:val="auto"/>
                <w:sz w:val="24"/>
                <w:szCs w:val="24"/>
                <w:highlight w:val="none"/>
                <w:lang w:val="en-US"/>
              </w:rPr>
              <w:t>废水：污水排放口须进行规范化建设，设置环保图形标志牌，需达到《环境保护图形标志排放口（源）》相关要求</w:t>
            </w:r>
            <w:r>
              <w:rPr>
                <w:rFonts w:hint="eastAsia"/>
                <w:color w:val="auto"/>
                <w:sz w:val="24"/>
                <w:szCs w:val="24"/>
                <w:highlight w:val="none"/>
                <w:lang w:val="en-US" w:eastAsia="zh-CN"/>
              </w:rPr>
              <w:t>。</w:t>
            </w:r>
          </w:p>
          <w:p w14:paraId="6F6F214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lang w:val="en-US"/>
              </w:rPr>
            </w:pPr>
            <w:r>
              <w:rPr>
                <w:rFonts w:hint="eastAsia"/>
                <w:color w:val="auto"/>
                <w:sz w:val="24"/>
                <w:szCs w:val="24"/>
                <w:highlight w:val="none"/>
                <w:lang w:val="en-US" w:eastAsia="zh-CN"/>
              </w:rPr>
              <w:t>（3）</w:t>
            </w:r>
            <w:r>
              <w:rPr>
                <w:rFonts w:hint="default"/>
                <w:color w:val="auto"/>
                <w:sz w:val="24"/>
                <w:szCs w:val="24"/>
                <w:highlight w:val="none"/>
                <w:lang w:val="en-US"/>
              </w:rPr>
              <w:t>噪声排污口规范化：须按《工业企业厂界环境噪声排放标准》（GB12348-2008）的规定，设置环境噪声监测点，并在该处附近醒目处设置环境保护图形标志牌。</w:t>
            </w:r>
          </w:p>
          <w:p w14:paraId="4602393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lang w:val="en-US"/>
              </w:rPr>
            </w:pPr>
            <w:r>
              <w:rPr>
                <w:rFonts w:hint="eastAsia"/>
                <w:color w:val="auto"/>
                <w:sz w:val="24"/>
                <w:szCs w:val="24"/>
                <w:highlight w:val="none"/>
                <w:lang w:val="en-US" w:eastAsia="zh-CN"/>
              </w:rPr>
              <w:t>（4）</w:t>
            </w:r>
            <w:r>
              <w:rPr>
                <w:rFonts w:hint="default"/>
                <w:color w:val="auto"/>
                <w:sz w:val="24"/>
                <w:szCs w:val="24"/>
                <w:highlight w:val="none"/>
                <w:lang w:val="en-US"/>
              </w:rPr>
              <w:t>固体废物：本项目固体废物堆放场所必须有防火、防扬散、防渗漏等防止污染环境的措施，标志牌达到 《环境保护图形标志-固体废物贮存（处置）场》（GB15562.2-1995）</w:t>
            </w:r>
            <w:r>
              <w:rPr>
                <w:rFonts w:hint="eastAsia"/>
                <w:color w:val="auto"/>
                <w:sz w:val="24"/>
                <w:szCs w:val="24"/>
                <w:highlight w:val="none"/>
                <w:lang w:val="en-US" w:eastAsia="zh-CN"/>
              </w:rPr>
              <w:t>及修改单</w:t>
            </w:r>
            <w:r>
              <w:rPr>
                <w:rFonts w:hint="default"/>
                <w:color w:val="auto"/>
                <w:sz w:val="24"/>
                <w:szCs w:val="24"/>
                <w:highlight w:val="none"/>
                <w:lang w:val="en-US"/>
              </w:rPr>
              <w:t>的规定。</w:t>
            </w:r>
          </w:p>
          <w:p w14:paraId="40F12FA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lang w:val="en-US"/>
              </w:rPr>
            </w:pPr>
            <w:r>
              <w:rPr>
                <w:rFonts w:hint="default"/>
                <w:color w:val="auto"/>
                <w:sz w:val="24"/>
                <w:szCs w:val="24"/>
                <w:highlight w:val="none"/>
                <w:lang w:val="en-US"/>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14:paraId="329FDD8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lang w:val="en-US"/>
              </w:rPr>
            </w:pPr>
            <w:r>
              <w:rPr>
                <w:rFonts w:hint="default"/>
                <w:color w:val="auto"/>
                <w:sz w:val="24"/>
                <w:szCs w:val="24"/>
                <w:highlight w:val="none"/>
                <w:lang w:val="en-US"/>
              </w:rPr>
              <w:t>排放口立标要求：设立排污口标志牌，标志牌由国家环境保护总局统一定点监制，达到《环境保护图形标志》（GB15562.1～2-1995</w:t>
            </w:r>
            <w:r>
              <w:rPr>
                <w:rFonts w:hint="eastAsia"/>
                <w:color w:val="auto"/>
                <w:sz w:val="24"/>
                <w:szCs w:val="24"/>
                <w:highlight w:val="none"/>
                <w:lang w:val="en-US" w:eastAsia="zh-CN"/>
              </w:rPr>
              <w:t>）及修改单</w:t>
            </w:r>
            <w:r>
              <w:rPr>
                <w:rFonts w:hint="default"/>
                <w:color w:val="auto"/>
                <w:sz w:val="24"/>
                <w:szCs w:val="24"/>
                <w:highlight w:val="none"/>
                <w:lang w:val="en-US"/>
              </w:rPr>
              <w:t>的规定。</w:t>
            </w:r>
          </w:p>
          <w:p w14:paraId="017486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p>
          <w:p w14:paraId="79316B21">
            <w:pPr>
              <w:pStyle w:val="14"/>
              <w:rPr>
                <w:rFonts w:hint="eastAsia"/>
                <w:color w:val="auto"/>
                <w:sz w:val="24"/>
                <w:szCs w:val="24"/>
                <w:highlight w:val="none"/>
                <w:lang w:val="en-US" w:eastAsia="zh-CN"/>
              </w:rPr>
            </w:pPr>
          </w:p>
          <w:p w14:paraId="60257125">
            <w:pPr>
              <w:rPr>
                <w:rFonts w:hint="eastAsia"/>
                <w:color w:val="auto"/>
                <w:sz w:val="24"/>
                <w:szCs w:val="24"/>
                <w:highlight w:val="none"/>
                <w:lang w:val="en-US" w:eastAsia="zh-CN"/>
              </w:rPr>
            </w:pPr>
          </w:p>
          <w:p w14:paraId="692C1F1E">
            <w:pPr>
              <w:pStyle w:val="14"/>
              <w:rPr>
                <w:rFonts w:hint="eastAsia"/>
                <w:color w:val="auto"/>
                <w:sz w:val="24"/>
                <w:szCs w:val="24"/>
                <w:highlight w:val="none"/>
                <w:lang w:val="en-US" w:eastAsia="zh-CN"/>
              </w:rPr>
            </w:pPr>
          </w:p>
          <w:p w14:paraId="343E7531">
            <w:pPr>
              <w:pStyle w:val="12"/>
              <w:numPr>
                <w:ilvl w:val="0"/>
                <w:numId w:val="0"/>
              </w:numPr>
              <w:rPr>
                <w:rFonts w:hint="default"/>
                <w:color w:val="auto"/>
                <w:sz w:val="24"/>
                <w:szCs w:val="24"/>
                <w:highlight w:val="none"/>
                <w:lang w:val="en-US" w:eastAsia="zh-CN"/>
              </w:rPr>
            </w:pPr>
          </w:p>
        </w:tc>
      </w:tr>
    </w:tbl>
    <w:p w14:paraId="37CD5762">
      <w:pPr>
        <w:rPr>
          <w:color w:val="auto"/>
          <w:highlight w:val="none"/>
        </w:rPr>
      </w:pPr>
      <w:r>
        <w:rPr>
          <w:color w:val="auto"/>
          <w:highlight w:val="none"/>
        </w:rPr>
        <w:br w:type="page"/>
      </w:r>
    </w:p>
    <w:p w14:paraId="23A3B80B">
      <w:pPr>
        <w:pStyle w:val="2"/>
        <w:bidi w:val="0"/>
        <w:rPr>
          <w:rFonts w:hint="eastAsia"/>
          <w:color w:val="auto"/>
          <w:highlight w:val="none"/>
          <w:lang w:val="en-US" w:eastAsia="zh-CN"/>
        </w:rPr>
      </w:pPr>
      <w:bookmarkStart w:id="8" w:name="_Toc2937"/>
      <w:r>
        <w:rPr>
          <w:rFonts w:hint="eastAsia"/>
          <w:color w:val="auto"/>
          <w:highlight w:val="none"/>
          <w:lang w:val="en-US" w:eastAsia="zh-CN"/>
        </w:rPr>
        <w:t>六、结论</w:t>
      </w:r>
      <w:bookmarkEnd w:id="8"/>
    </w:p>
    <w:tbl>
      <w:tblPr>
        <w:tblStyle w:val="27"/>
        <w:tblW w:w="907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749D5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745" w:type="dxa"/>
            <w:tcBorders>
              <w:tl2br w:val="nil"/>
              <w:tr2bl w:val="nil"/>
            </w:tcBorders>
            <w:noWrap w:val="0"/>
            <w:vAlign w:val="top"/>
          </w:tcPr>
          <w:p w14:paraId="1002F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color w:val="auto"/>
                <w:highlight w:val="none"/>
                <w:lang w:val="en-US"/>
              </w:rPr>
            </w:pPr>
            <w:r>
              <w:rPr>
                <w:rFonts w:hint="eastAsia"/>
                <w:color w:val="auto"/>
                <w:sz w:val="24"/>
                <w:szCs w:val="24"/>
                <w:highlight w:val="none"/>
                <w:lang w:val="en-US" w:eastAsia="zh-CN"/>
              </w:rPr>
              <w:t>唐山优斯福新材料科技有限公司在河北唐山高新技术产业开发区京唐智慧港E家高端制造产业园一期106号楼二单元，投资300万元，新建</w:t>
            </w:r>
            <w:r>
              <w:rPr>
                <w:rFonts w:hint="eastAsia"/>
                <w:color w:val="auto"/>
                <w:highlight w:val="none"/>
                <w:lang w:val="en-US" w:eastAsia="zh-CN"/>
              </w:rPr>
              <w:t>建设医药用包装新材料中试试验基地项目，符合国家产业政策，选址合理，采取环评提出的污染防治措施后，污染物可达标排放，不会对周围环境质量造成明显的不利影响，从环保角度而言，该项目建设可行。</w:t>
            </w:r>
          </w:p>
          <w:p w14:paraId="53AA316D">
            <w:pPr>
              <w:spacing w:line="360" w:lineRule="auto"/>
              <w:rPr>
                <w:color w:val="auto"/>
                <w:highlight w:val="none"/>
              </w:rPr>
            </w:pPr>
          </w:p>
          <w:p w14:paraId="039A9807">
            <w:pPr>
              <w:pStyle w:val="6"/>
              <w:rPr>
                <w:color w:val="auto"/>
                <w:highlight w:val="none"/>
              </w:rPr>
            </w:pPr>
          </w:p>
          <w:p w14:paraId="068FEE45">
            <w:pPr>
              <w:pStyle w:val="4"/>
              <w:outlineLvl w:val="9"/>
              <w:rPr>
                <w:color w:val="auto"/>
                <w:highlight w:val="none"/>
              </w:rPr>
            </w:pPr>
          </w:p>
          <w:p w14:paraId="3561C7D2">
            <w:pPr>
              <w:rPr>
                <w:color w:val="auto"/>
                <w:highlight w:val="none"/>
              </w:rPr>
            </w:pPr>
          </w:p>
          <w:p w14:paraId="3D52800E">
            <w:pPr>
              <w:pStyle w:val="6"/>
              <w:rPr>
                <w:color w:val="auto"/>
                <w:highlight w:val="none"/>
              </w:rPr>
            </w:pPr>
          </w:p>
          <w:p w14:paraId="7F708D6B">
            <w:pPr>
              <w:pStyle w:val="4"/>
              <w:outlineLvl w:val="9"/>
              <w:rPr>
                <w:color w:val="auto"/>
                <w:highlight w:val="none"/>
              </w:rPr>
            </w:pPr>
          </w:p>
          <w:p w14:paraId="788883A2">
            <w:pPr>
              <w:rPr>
                <w:color w:val="auto"/>
                <w:highlight w:val="none"/>
              </w:rPr>
            </w:pPr>
          </w:p>
          <w:p w14:paraId="132FFE2E">
            <w:pPr>
              <w:pStyle w:val="6"/>
              <w:rPr>
                <w:color w:val="auto"/>
                <w:highlight w:val="none"/>
              </w:rPr>
            </w:pPr>
          </w:p>
          <w:p w14:paraId="73EF71F0">
            <w:pPr>
              <w:pStyle w:val="4"/>
              <w:outlineLvl w:val="9"/>
              <w:rPr>
                <w:color w:val="auto"/>
                <w:highlight w:val="none"/>
              </w:rPr>
            </w:pPr>
          </w:p>
          <w:p w14:paraId="1044C1BA">
            <w:pPr>
              <w:rPr>
                <w:color w:val="auto"/>
                <w:highlight w:val="none"/>
              </w:rPr>
            </w:pPr>
          </w:p>
          <w:p w14:paraId="24D7F84E">
            <w:pPr>
              <w:pStyle w:val="6"/>
              <w:rPr>
                <w:color w:val="auto"/>
                <w:highlight w:val="none"/>
              </w:rPr>
            </w:pPr>
          </w:p>
          <w:p w14:paraId="27661321">
            <w:pPr>
              <w:pStyle w:val="4"/>
              <w:outlineLvl w:val="9"/>
              <w:rPr>
                <w:color w:val="auto"/>
                <w:highlight w:val="none"/>
              </w:rPr>
            </w:pPr>
          </w:p>
          <w:p w14:paraId="12A61D1C">
            <w:pPr>
              <w:rPr>
                <w:color w:val="auto"/>
                <w:highlight w:val="none"/>
              </w:rPr>
            </w:pPr>
          </w:p>
          <w:p w14:paraId="7FF8B12C">
            <w:pPr>
              <w:pStyle w:val="6"/>
              <w:rPr>
                <w:color w:val="auto"/>
                <w:highlight w:val="none"/>
              </w:rPr>
            </w:pPr>
          </w:p>
          <w:p w14:paraId="4BE8E2B6">
            <w:pPr>
              <w:pStyle w:val="4"/>
              <w:outlineLvl w:val="9"/>
              <w:rPr>
                <w:color w:val="auto"/>
                <w:highlight w:val="none"/>
              </w:rPr>
            </w:pPr>
          </w:p>
          <w:p w14:paraId="4E36CB67">
            <w:pPr>
              <w:rPr>
                <w:color w:val="auto"/>
                <w:highlight w:val="none"/>
              </w:rPr>
            </w:pPr>
          </w:p>
          <w:p w14:paraId="6B460B4B">
            <w:pPr>
              <w:pStyle w:val="6"/>
              <w:rPr>
                <w:color w:val="auto"/>
                <w:highlight w:val="none"/>
              </w:rPr>
            </w:pPr>
          </w:p>
          <w:p w14:paraId="0EC4649F">
            <w:pPr>
              <w:pStyle w:val="4"/>
              <w:outlineLvl w:val="9"/>
              <w:rPr>
                <w:color w:val="auto"/>
                <w:highlight w:val="none"/>
              </w:rPr>
            </w:pPr>
          </w:p>
          <w:p w14:paraId="17C785D2">
            <w:pPr>
              <w:rPr>
                <w:color w:val="auto"/>
                <w:highlight w:val="none"/>
              </w:rPr>
            </w:pPr>
          </w:p>
          <w:p w14:paraId="6D8ED8C4">
            <w:pPr>
              <w:pStyle w:val="6"/>
              <w:rPr>
                <w:color w:val="auto"/>
                <w:highlight w:val="none"/>
              </w:rPr>
            </w:pPr>
          </w:p>
          <w:p w14:paraId="4752F949">
            <w:pPr>
              <w:pStyle w:val="4"/>
              <w:outlineLvl w:val="9"/>
              <w:rPr>
                <w:color w:val="auto"/>
                <w:highlight w:val="none"/>
              </w:rPr>
            </w:pPr>
          </w:p>
          <w:p w14:paraId="553E6B63">
            <w:pPr>
              <w:pStyle w:val="6"/>
              <w:ind w:left="0" w:leftChars="0" w:firstLine="0" w:firstLineChars="0"/>
              <w:rPr>
                <w:color w:val="auto"/>
                <w:highlight w:val="none"/>
              </w:rPr>
            </w:pPr>
          </w:p>
        </w:tc>
      </w:tr>
    </w:tbl>
    <w:p w14:paraId="2D05241F">
      <w:pPr>
        <w:pStyle w:val="26"/>
        <w:rPr>
          <w:color w:val="auto"/>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D1C452C">
      <w:pPr>
        <w:pStyle w:val="2"/>
        <w:bidi w:val="0"/>
        <w:jc w:val="left"/>
        <w:rPr>
          <w:color w:val="auto"/>
          <w:highlight w:val="none"/>
        </w:rPr>
      </w:pPr>
      <w:bookmarkStart w:id="9" w:name="_Toc21634"/>
      <w:r>
        <w:rPr>
          <w:rFonts w:hint="eastAsia"/>
          <w:color w:val="auto"/>
          <w:highlight w:val="none"/>
        </w:rPr>
        <w:t>附表</w:t>
      </w:r>
      <w:bookmarkEnd w:id="9"/>
    </w:p>
    <w:p w14:paraId="5BF64CB7">
      <w:pPr>
        <w:keepNext w:val="0"/>
        <w:keepLines w:val="0"/>
        <w:pageBreakBefore w:val="0"/>
        <w:widowControl w:val="0"/>
        <w:kinsoku/>
        <w:wordWrap/>
        <w:overflowPunct/>
        <w:topLinePunct w:val="0"/>
        <w:autoSpaceDE/>
        <w:autoSpaceDN/>
        <w:bidi w:val="0"/>
        <w:adjustRightInd/>
        <w:snapToGrid/>
        <w:spacing w:after="67" w:afterLines="20" w:line="240" w:lineRule="auto"/>
        <w:ind w:firstLine="0" w:firstLineChars="0"/>
        <w:jc w:val="center"/>
        <w:textAlignment w:val="auto"/>
        <w:rPr>
          <w:rFonts w:hint="eastAsia"/>
          <w:b/>
          <w:bCs/>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rPr>
        <w:t>建设项目污染物排放量汇总表</w:t>
      </w:r>
    </w:p>
    <w:tbl>
      <w:tblPr>
        <w:tblStyle w:val="2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32"/>
        <w:gridCol w:w="1595"/>
        <w:gridCol w:w="1254"/>
        <w:gridCol w:w="1814"/>
        <w:gridCol w:w="1500"/>
        <w:gridCol w:w="1527"/>
        <w:gridCol w:w="1610"/>
        <w:gridCol w:w="1416"/>
      </w:tblGrid>
      <w:tr w14:paraId="2437B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40" w:type="dxa"/>
            <w:tcBorders>
              <w:tl2br w:val="single" w:color="auto" w:sz="4" w:space="0"/>
            </w:tcBorders>
            <w:noWrap w:val="0"/>
            <w:tcMar>
              <w:left w:w="28" w:type="dxa"/>
              <w:right w:w="28" w:type="dxa"/>
            </w:tcMar>
            <w:vAlign w:val="center"/>
          </w:tcPr>
          <w:p w14:paraId="6F6CDB83">
            <w:pPr>
              <w:pStyle w:val="34"/>
              <w:spacing w:beforeLines="0" w:afterLines="0" w:line="240" w:lineRule="auto"/>
              <w:jc w:val="right"/>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项目</w:t>
            </w:r>
          </w:p>
          <w:p w14:paraId="676C03DF">
            <w:pPr>
              <w:pStyle w:val="34"/>
              <w:spacing w:beforeLines="0" w:afterLines="0" w:line="240" w:lineRule="auto"/>
              <w:jc w:val="left"/>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分类</w:t>
            </w:r>
          </w:p>
        </w:tc>
        <w:tc>
          <w:tcPr>
            <w:tcW w:w="1732" w:type="dxa"/>
            <w:noWrap w:val="0"/>
            <w:tcMar>
              <w:left w:w="28" w:type="dxa"/>
              <w:right w:w="28" w:type="dxa"/>
            </w:tcMar>
            <w:vAlign w:val="center"/>
          </w:tcPr>
          <w:p w14:paraId="3ACE1D70">
            <w:pPr>
              <w:pStyle w:val="3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污染物名称</w:t>
            </w:r>
          </w:p>
        </w:tc>
        <w:tc>
          <w:tcPr>
            <w:tcW w:w="1595" w:type="dxa"/>
            <w:noWrap w:val="0"/>
            <w:tcMar>
              <w:left w:w="28" w:type="dxa"/>
              <w:right w:w="28" w:type="dxa"/>
            </w:tcMar>
            <w:vAlign w:val="center"/>
          </w:tcPr>
          <w:p w14:paraId="11587778">
            <w:pPr>
              <w:pStyle w:val="3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现有工程排放量（固体废物产生量）</w:t>
            </w:r>
            <w:r>
              <w:rPr>
                <w:rFonts w:hint="default" w:ascii="Times New Roman" w:hAnsi="Times New Roman" w:cs="Times New Roman" w:eastAsiaTheme="minorEastAsia"/>
                <w:b/>
                <w:bCs/>
                <w:snapToGrid w:val="0"/>
                <w:color w:val="auto"/>
                <w:spacing w:val="-6"/>
                <w:kern w:val="21"/>
                <w:sz w:val="24"/>
                <w:szCs w:val="24"/>
                <w:highlight w:val="none"/>
              </w:rPr>
              <w:fldChar w:fldCharType="begin"/>
            </w:r>
            <w:r>
              <w:rPr>
                <w:rFonts w:hint="default" w:ascii="Times New Roman" w:hAnsi="Times New Roman" w:cs="Times New Roman" w:eastAsiaTheme="minorEastAsia"/>
                <w:b/>
                <w:bCs/>
                <w:snapToGrid w:val="0"/>
                <w:color w:val="auto"/>
                <w:spacing w:val="-6"/>
                <w:kern w:val="21"/>
                <w:sz w:val="24"/>
                <w:szCs w:val="24"/>
                <w:highlight w:val="none"/>
              </w:rPr>
              <w:instrText xml:space="preserve"> = 1 \* GB3 \* MERGEFORMAT </w:instrText>
            </w:r>
            <w:r>
              <w:rPr>
                <w:rFonts w:hint="default" w:ascii="Times New Roman" w:hAnsi="Times New Roman" w:cs="Times New Roman" w:eastAsiaTheme="minorEastAsia"/>
                <w:b/>
                <w:bCs/>
                <w:snapToGrid w:val="0"/>
                <w:color w:val="auto"/>
                <w:spacing w:val="-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①</w:t>
            </w:r>
            <w:r>
              <w:rPr>
                <w:rFonts w:hint="default" w:ascii="Times New Roman" w:hAnsi="Times New Roman" w:cs="Times New Roman" w:eastAsiaTheme="minorEastAsia"/>
                <w:b/>
                <w:bCs/>
                <w:snapToGrid w:val="0"/>
                <w:color w:val="auto"/>
                <w:spacing w:val="-6"/>
                <w:kern w:val="21"/>
                <w:sz w:val="24"/>
                <w:szCs w:val="24"/>
                <w:highlight w:val="none"/>
              </w:rPr>
              <w:fldChar w:fldCharType="end"/>
            </w:r>
          </w:p>
        </w:tc>
        <w:tc>
          <w:tcPr>
            <w:tcW w:w="1254" w:type="dxa"/>
            <w:noWrap w:val="0"/>
            <w:tcMar>
              <w:left w:w="28" w:type="dxa"/>
              <w:right w:w="28" w:type="dxa"/>
            </w:tcMar>
            <w:vAlign w:val="center"/>
          </w:tcPr>
          <w:p w14:paraId="35E50FAF">
            <w:pPr>
              <w:pStyle w:val="3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现有工程许可排放量</w:t>
            </w:r>
            <w:r>
              <w:rPr>
                <w:rFonts w:hint="default" w:ascii="Times New Roman" w:hAnsi="Times New Roman" w:cs="Times New Roman" w:eastAsiaTheme="minorEastAsia"/>
                <w:b/>
                <w:bCs/>
                <w:snapToGrid w:val="0"/>
                <w:color w:val="auto"/>
                <w:spacing w:val="-6"/>
                <w:kern w:val="21"/>
                <w:sz w:val="24"/>
                <w:szCs w:val="24"/>
                <w:highlight w:val="none"/>
              </w:rPr>
              <w:fldChar w:fldCharType="begin"/>
            </w:r>
            <w:r>
              <w:rPr>
                <w:rFonts w:hint="default" w:ascii="Times New Roman" w:hAnsi="Times New Roman" w:cs="Times New Roman" w:eastAsiaTheme="minorEastAsia"/>
                <w:b/>
                <w:bCs/>
                <w:snapToGrid w:val="0"/>
                <w:color w:val="auto"/>
                <w:spacing w:val="-6"/>
                <w:kern w:val="21"/>
                <w:sz w:val="24"/>
                <w:szCs w:val="24"/>
                <w:highlight w:val="none"/>
              </w:rPr>
              <w:instrText xml:space="preserve"> = 2 \* GB3 \* MERGEFORMAT </w:instrText>
            </w:r>
            <w:r>
              <w:rPr>
                <w:rFonts w:hint="default" w:ascii="Times New Roman" w:hAnsi="Times New Roman" w:cs="Times New Roman" w:eastAsiaTheme="minorEastAsia"/>
                <w:b/>
                <w:bCs/>
                <w:snapToGrid w:val="0"/>
                <w:color w:val="auto"/>
                <w:spacing w:val="-6"/>
                <w:kern w:val="21"/>
                <w:sz w:val="24"/>
                <w:szCs w:val="24"/>
                <w:highlight w:val="none"/>
              </w:rPr>
              <w:fldChar w:fldCharType="separate"/>
            </w:r>
            <w:r>
              <w:rPr>
                <w:rFonts w:hint="default" w:ascii="Times New Roman" w:hAnsi="Times New Roman" w:cs="Times New Roman" w:eastAsiaTheme="minorEastAsia"/>
                <w:b/>
                <w:bCs/>
                <w:snapToGrid w:val="0"/>
                <w:color w:val="auto"/>
                <w:spacing w:val="-6"/>
                <w:kern w:val="21"/>
                <w:sz w:val="24"/>
                <w:szCs w:val="24"/>
                <w:highlight w:val="none"/>
              </w:rPr>
              <w:t>②</w:t>
            </w:r>
            <w:r>
              <w:rPr>
                <w:rFonts w:hint="default" w:ascii="Times New Roman" w:hAnsi="Times New Roman" w:cs="Times New Roman" w:eastAsiaTheme="minorEastAsia"/>
                <w:b/>
                <w:bCs/>
                <w:snapToGrid w:val="0"/>
                <w:color w:val="auto"/>
                <w:spacing w:val="-6"/>
                <w:kern w:val="21"/>
                <w:sz w:val="24"/>
                <w:szCs w:val="24"/>
                <w:highlight w:val="none"/>
              </w:rPr>
              <w:fldChar w:fldCharType="end"/>
            </w:r>
          </w:p>
        </w:tc>
        <w:tc>
          <w:tcPr>
            <w:tcW w:w="1814" w:type="dxa"/>
            <w:noWrap w:val="0"/>
            <w:tcMar>
              <w:left w:w="28" w:type="dxa"/>
              <w:right w:w="28" w:type="dxa"/>
            </w:tcMar>
            <w:vAlign w:val="center"/>
          </w:tcPr>
          <w:p w14:paraId="575B6265">
            <w:pPr>
              <w:pStyle w:val="3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在建工程排放量（固体废物产生量）</w:t>
            </w:r>
            <w:r>
              <w:rPr>
                <w:rFonts w:hint="default" w:ascii="Times New Roman" w:hAnsi="Times New Roman" w:cs="Times New Roman" w:eastAsiaTheme="minorEastAsia"/>
                <w:b/>
                <w:bCs/>
                <w:snapToGrid w:val="0"/>
                <w:color w:val="auto"/>
                <w:spacing w:val="-6"/>
                <w:kern w:val="21"/>
                <w:sz w:val="24"/>
                <w:szCs w:val="24"/>
                <w:highlight w:val="none"/>
              </w:rPr>
              <w:fldChar w:fldCharType="begin"/>
            </w:r>
            <w:r>
              <w:rPr>
                <w:rFonts w:hint="default" w:ascii="Times New Roman" w:hAnsi="Times New Roman" w:cs="Times New Roman" w:eastAsiaTheme="minorEastAsia"/>
                <w:b/>
                <w:bCs/>
                <w:snapToGrid w:val="0"/>
                <w:color w:val="auto"/>
                <w:spacing w:val="-6"/>
                <w:kern w:val="21"/>
                <w:sz w:val="24"/>
                <w:szCs w:val="24"/>
                <w:highlight w:val="none"/>
              </w:rPr>
              <w:instrText xml:space="preserve"> = 3 \* GB3 \* MERGEFORMAT </w:instrText>
            </w:r>
            <w:r>
              <w:rPr>
                <w:rFonts w:hint="default" w:ascii="Times New Roman" w:hAnsi="Times New Roman" w:cs="Times New Roman" w:eastAsiaTheme="minorEastAsia"/>
                <w:b/>
                <w:bCs/>
                <w:snapToGrid w:val="0"/>
                <w:color w:val="auto"/>
                <w:spacing w:val="-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③</w:t>
            </w:r>
            <w:r>
              <w:rPr>
                <w:rFonts w:hint="default" w:ascii="Times New Roman" w:hAnsi="Times New Roman" w:cs="Times New Roman" w:eastAsiaTheme="minorEastAsia"/>
                <w:b/>
                <w:bCs/>
                <w:snapToGrid w:val="0"/>
                <w:color w:val="auto"/>
                <w:spacing w:val="-6"/>
                <w:kern w:val="21"/>
                <w:sz w:val="24"/>
                <w:szCs w:val="24"/>
                <w:highlight w:val="none"/>
              </w:rPr>
              <w:fldChar w:fldCharType="end"/>
            </w:r>
          </w:p>
        </w:tc>
        <w:tc>
          <w:tcPr>
            <w:tcW w:w="1500" w:type="dxa"/>
            <w:noWrap w:val="0"/>
            <w:tcMar>
              <w:left w:w="28" w:type="dxa"/>
              <w:right w:w="28" w:type="dxa"/>
            </w:tcMar>
            <w:vAlign w:val="center"/>
          </w:tcPr>
          <w:p w14:paraId="28D606AB">
            <w:pPr>
              <w:pStyle w:val="3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本项目排放量（固体废物产生量）</w:t>
            </w:r>
            <w:r>
              <w:rPr>
                <w:rFonts w:hint="default" w:ascii="Times New Roman" w:hAnsi="Times New Roman" w:cs="Times New Roman" w:eastAsiaTheme="minorEastAsia"/>
                <w:b/>
                <w:bCs/>
                <w:snapToGrid w:val="0"/>
                <w:color w:val="auto"/>
                <w:spacing w:val="-6"/>
                <w:kern w:val="21"/>
                <w:sz w:val="24"/>
                <w:szCs w:val="24"/>
                <w:highlight w:val="none"/>
              </w:rPr>
              <w:fldChar w:fldCharType="begin"/>
            </w:r>
            <w:r>
              <w:rPr>
                <w:rFonts w:hint="default" w:ascii="Times New Roman" w:hAnsi="Times New Roman" w:cs="Times New Roman" w:eastAsiaTheme="minorEastAsia"/>
                <w:b/>
                <w:bCs/>
                <w:snapToGrid w:val="0"/>
                <w:color w:val="auto"/>
                <w:spacing w:val="-6"/>
                <w:kern w:val="21"/>
                <w:sz w:val="24"/>
                <w:szCs w:val="24"/>
                <w:highlight w:val="none"/>
              </w:rPr>
              <w:instrText xml:space="preserve"> = 4 \* GB3 \* MERGEFORMAT </w:instrText>
            </w:r>
            <w:r>
              <w:rPr>
                <w:rFonts w:hint="default" w:ascii="Times New Roman" w:hAnsi="Times New Roman" w:cs="Times New Roman" w:eastAsiaTheme="minorEastAsia"/>
                <w:b/>
                <w:bCs/>
                <w:snapToGrid w:val="0"/>
                <w:color w:val="auto"/>
                <w:spacing w:val="-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④</w:t>
            </w:r>
            <w:r>
              <w:rPr>
                <w:rFonts w:hint="default" w:ascii="Times New Roman" w:hAnsi="Times New Roman" w:cs="Times New Roman" w:eastAsiaTheme="minorEastAsia"/>
                <w:b/>
                <w:bCs/>
                <w:snapToGrid w:val="0"/>
                <w:color w:val="auto"/>
                <w:spacing w:val="-6"/>
                <w:kern w:val="21"/>
                <w:sz w:val="24"/>
                <w:szCs w:val="24"/>
                <w:highlight w:val="none"/>
              </w:rPr>
              <w:fldChar w:fldCharType="end"/>
            </w:r>
          </w:p>
        </w:tc>
        <w:tc>
          <w:tcPr>
            <w:tcW w:w="1527" w:type="dxa"/>
            <w:noWrap w:val="0"/>
            <w:tcMar>
              <w:left w:w="28" w:type="dxa"/>
              <w:right w:w="28" w:type="dxa"/>
            </w:tcMar>
            <w:vAlign w:val="center"/>
          </w:tcPr>
          <w:p w14:paraId="430E1885">
            <w:pPr>
              <w:pStyle w:val="3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default" w:ascii="Times New Roman" w:hAnsi="Times New Roman" w:cs="Times New Roman" w:eastAsiaTheme="minorEastAsia"/>
                <w:b/>
                <w:bCs/>
                <w:snapToGrid w:val="0"/>
                <w:color w:val="auto"/>
                <w:spacing w:val="-16"/>
                <w:kern w:val="21"/>
                <w:sz w:val="24"/>
                <w:szCs w:val="24"/>
                <w:highlight w:val="none"/>
              </w:rPr>
            </w:pPr>
            <w:r>
              <w:rPr>
                <w:rFonts w:hint="default" w:ascii="Times New Roman" w:hAnsi="Times New Roman" w:cs="Times New Roman" w:eastAsiaTheme="minorEastAsia"/>
                <w:b/>
                <w:bCs/>
                <w:snapToGrid w:val="0"/>
                <w:color w:val="auto"/>
                <w:spacing w:val="-16"/>
                <w:kern w:val="21"/>
                <w:sz w:val="24"/>
                <w:szCs w:val="24"/>
                <w:highlight w:val="none"/>
              </w:rPr>
              <w:t>以新带老削减量</w:t>
            </w:r>
          </w:p>
          <w:p w14:paraId="63806C6E">
            <w:pPr>
              <w:pStyle w:val="3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default" w:ascii="Times New Roman" w:hAnsi="Times New Roman" w:cs="Times New Roman" w:eastAsiaTheme="minorEastAsia"/>
                <w:b/>
                <w:bCs/>
                <w:snapToGrid w:val="0"/>
                <w:color w:val="auto"/>
                <w:spacing w:val="-16"/>
                <w:kern w:val="21"/>
                <w:sz w:val="24"/>
                <w:szCs w:val="24"/>
                <w:highlight w:val="none"/>
              </w:rPr>
            </w:pPr>
            <w:r>
              <w:rPr>
                <w:rFonts w:hint="default" w:ascii="Times New Roman" w:hAnsi="Times New Roman" w:cs="Times New Roman" w:eastAsiaTheme="minorEastAsia"/>
                <w:b/>
                <w:bCs/>
                <w:snapToGrid w:val="0"/>
                <w:color w:val="auto"/>
                <w:spacing w:val="-16"/>
                <w:kern w:val="21"/>
                <w:sz w:val="24"/>
                <w:szCs w:val="24"/>
                <w:highlight w:val="none"/>
              </w:rPr>
              <w:t>（新建项目不填）</w:t>
            </w:r>
            <w:r>
              <w:rPr>
                <w:rFonts w:hint="default" w:ascii="Times New Roman" w:hAnsi="Times New Roman" w:cs="Times New Roman" w:eastAsiaTheme="minorEastAsia"/>
                <w:b/>
                <w:bCs/>
                <w:snapToGrid w:val="0"/>
                <w:color w:val="auto"/>
                <w:spacing w:val="-16"/>
                <w:kern w:val="21"/>
                <w:sz w:val="24"/>
                <w:szCs w:val="24"/>
                <w:highlight w:val="none"/>
              </w:rPr>
              <w:fldChar w:fldCharType="begin"/>
            </w:r>
            <w:r>
              <w:rPr>
                <w:rFonts w:hint="default" w:ascii="Times New Roman" w:hAnsi="Times New Roman" w:cs="Times New Roman" w:eastAsiaTheme="minorEastAsia"/>
                <w:b/>
                <w:bCs/>
                <w:snapToGrid w:val="0"/>
                <w:color w:val="auto"/>
                <w:spacing w:val="-16"/>
                <w:kern w:val="21"/>
                <w:sz w:val="24"/>
                <w:szCs w:val="24"/>
                <w:highlight w:val="none"/>
              </w:rPr>
              <w:instrText xml:space="preserve"> = 5 \* GB3 \* MERGEFORMAT </w:instrText>
            </w:r>
            <w:r>
              <w:rPr>
                <w:rFonts w:hint="default" w:ascii="Times New Roman" w:hAnsi="Times New Roman" w:cs="Times New Roman" w:eastAsiaTheme="minorEastAsia"/>
                <w:b/>
                <w:bCs/>
                <w:snapToGrid w:val="0"/>
                <w:color w:val="auto"/>
                <w:spacing w:val="-1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⑤</w:t>
            </w:r>
            <w:r>
              <w:rPr>
                <w:rFonts w:hint="default" w:ascii="Times New Roman" w:hAnsi="Times New Roman" w:cs="Times New Roman" w:eastAsiaTheme="minorEastAsia"/>
                <w:b/>
                <w:bCs/>
                <w:snapToGrid w:val="0"/>
                <w:color w:val="auto"/>
                <w:spacing w:val="-16"/>
                <w:kern w:val="21"/>
                <w:sz w:val="24"/>
                <w:szCs w:val="24"/>
                <w:highlight w:val="none"/>
              </w:rPr>
              <w:fldChar w:fldCharType="end"/>
            </w:r>
          </w:p>
        </w:tc>
        <w:tc>
          <w:tcPr>
            <w:tcW w:w="1610" w:type="dxa"/>
            <w:noWrap w:val="0"/>
            <w:tcMar>
              <w:left w:w="28" w:type="dxa"/>
              <w:right w:w="28" w:type="dxa"/>
            </w:tcMar>
            <w:vAlign w:val="center"/>
          </w:tcPr>
          <w:p w14:paraId="158BBC2C">
            <w:pPr>
              <w:pStyle w:val="3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default" w:ascii="Times New Roman" w:hAnsi="Times New Roman" w:cs="Times New Roman" w:eastAsiaTheme="minorEastAsia"/>
                <w:b/>
                <w:bCs/>
                <w:snapToGrid w:val="0"/>
                <w:color w:val="auto"/>
                <w:spacing w:val="-16"/>
                <w:kern w:val="21"/>
                <w:sz w:val="24"/>
                <w:szCs w:val="24"/>
                <w:highlight w:val="none"/>
              </w:rPr>
            </w:pPr>
            <w:r>
              <w:rPr>
                <w:rFonts w:hint="default" w:ascii="Times New Roman" w:hAnsi="Times New Roman" w:cs="Times New Roman" w:eastAsiaTheme="minorEastAsia"/>
                <w:b/>
                <w:bCs/>
                <w:snapToGrid w:val="0"/>
                <w:color w:val="auto"/>
                <w:spacing w:val="-16"/>
                <w:kern w:val="21"/>
                <w:sz w:val="24"/>
                <w:szCs w:val="24"/>
                <w:highlight w:val="none"/>
              </w:rPr>
              <w:t>本项目建成后全厂排放量（固体废物产生量）</w:t>
            </w:r>
            <w:r>
              <w:rPr>
                <w:rFonts w:hint="default" w:ascii="Times New Roman" w:hAnsi="Times New Roman" w:cs="Times New Roman" w:eastAsiaTheme="minorEastAsia"/>
                <w:b/>
                <w:bCs/>
                <w:snapToGrid w:val="0"/>
                <w:color w:val="auto"/>
                <w:spacing w:val="-16"/>
                <w:kern w:val="21"/>
                <w:sz w:val="24"/>
                <w:szCs w:val="24"/>
                <w:highlight w:val="none"/>
              </w:rPr>
              <w:fldChar w:fldCharType="begin"/>
            </w:r>
            <w:r>
              <w:rPr>
                <w:rFonts w:hint="default" w:ascii="Times New Roman" w:hAnsi="Times New Roman" w:cs="Times New Roman" w:eastAsiaTheme="minorEastAsia"/>
                <w:b/>
                <w:bCs/>
                <w:snapToGrid w:val="0"/>
                <w:color w:val="auto"/>
                <w:spacing w:val="-16"/>
                <w:kern w:val="21"/>
                <w:sz w:val="24"/>
                <w:szCs w:val="24"/>
                <w:highlight w:val="none"/>
              </w:rPr>
              <w:instrText xml:space="preserve"> = 6 \* GB3 \* MERGEFORMAT </w:instrText>
            </w:r>
            <w:r>
              <w:rPr>
                <w:rFonts w:hint="default" w:ascii="Times New Roman" w:hAnsi="Times New Roman" w:cs="Times New Roman" w:eastAsiaTheme="minorEastAsia"/>
                <w:b/>
                <w:bCs/>
                <w:snapToGrid w:val="0"/>
                <w:color w:val="auto"/>
                <w:spacing w:val="-1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⑥</w:t>
            </w:r>
            <w:r>
              <w:rPr>
                <w:rFonts w:hint="default" w:ascii="Times New Roman" w:hAnsi="Times New Roman" w:cs="Times New Roman" w:eastAsiaTheme="minorEastAsia"/>
                <w:b/>
                <w:bCs/>
                <w:snapToGrid w:val="0"/>
                <w:color w:val="auto"/>
                <w:spacing w:val="-16"/>
                <w:kern w:val="21"/>
                <w:sz w:val="24"/>
                <w:szCs w:val="24"/>
                <w:highlight w:val="none"/>
              </w:rPr>
              <w:fldChar w:fldCharType="end"/>
            </w:r>
          </w:p>
        </w:tc>
        <w:tc>
          <w:tcPr>
            <w:tcW w:w="1416" w:type="dxa"/>
            <w:noWrap w:val="0"/>
            <w:tcMar>
              <w:left w:w="28" w:type="dxa"/>
              <w:right w:w="28" w:type="dxa"/>
            </w:tcMar>
            <w:vAlign w:val="center"/>
          </w:tcPr>
          <w:p w14:paraId="0F3EFA4B">
            <w:pPr>
              <w:pStyle w:val="3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变化量</w:t>
            </w:r>
            <w:r>
              <w:rPr>
                <w:rFonts w:hint="default" w:ascii="Times New Roman" w:hAnsi="Times New Roman" w:cs="Times New Roman" w:eastAsiaTheme="minorEastAsia"/>
                <w:b/>
                <w:bCs/>
                <w:snapToGrid w:val="0"/>
                <w:color w:val="auto"/>
                <w:spacing w:val="-6"/>
                <w:kern w:val="21"/>
                <w:sz w:val="24"/>
                <w:szCs w:val="24"/>
                <w:highlight w:val="none"/>
              </w:rPr>
              <w:fldChar w:fldCharType="begin"/>
            </w:r>
            <w:r>
              <w:rPr>
                <w:rFonts w:hint="default" w:ascii="Times New Roman" w:hAnsi="Times New Roman" w:cs="Times New Roman" w:eastAsiaTheme="minorEastAsia"/>
                <w:b/>
                <w:bCs/>
                <w:snapToGrid w:val="0"/>
                <w:color w:val="auto"/>
                <w:spacing w:val="-6"/>
                <w:kern w:val="21"/>
                <w:sz w:val="24"/>
                <w:szCs w:val="24"/>
                <w:highlight w:val="none"/>
              </w:rPr>
              <w:instrText xml:space="preserve"> = 7 \* GB3 \* MERGEFORMAT </w:instrText>
            </w:r>
            <w:r>
              <w:rPr>
                <w:rFonts w:hint="default" w:ascii="Times New Roman" w:hAnsi="Times New Roman" w:cs="Times New Roman" w:eastAsiaTheme="minorEastAsia"/>
                <w:b/>
                <w:bCs/>
                <w:snapToGrid w:val="0"/>
                <w:color w:val="auto"/>
                <w:spacing w:val="-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⑦</w:t>
            </w:r>
            <w:r>
              <w:rPr>
                <w:rFonts w:hint="default" w:ascii="Times New Roman" w:hAnsi="Times New Roman" w:cs="Times New Roman" w:eastAsiaTheme="minorEastAsia"/>
                <w:b/>
                <w:bCs/>
                <w:snapToGrid w:val="0"/>
                <w:color w:val="auto"/>
                <w:spacing w:val="-6"/>
                <w:kern w:val="21"/>
                <w:sz w:val="24"/>
                <w:szCs w:val="24"/>
                <w:highlight w:val="none"/>
              </w:rPr>
              <w:fldChar w:fldCharType="end"/>
            </w:r>
          </w:p>
        </w:tc>
      </w:tr>
      <w:tr w14:paraId="66CA1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restart"/>
            <w:noWrap w:val="0"/>
            <w:vAlign w:val="center"/>
          </w:tcPr>
          <w:p w14:paraId="6C75E001">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废气</w:t>
            </w:r>
          </w:p>
        </w:tc>
        <w:tc>
          <w:tcPr>
            <w:tcW w:w="1732" w:type="dxa"/>
            <w:noWrap w:val="0"/>
            <w:vAlign w:val="center"/>
          </w:tcPr>
          <w:p w14:paraId="52E6FF8E">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t>颗粒物</w:t>
            </w:r>
          </w:p>
        </w:tc>
        <w:tc>
          <w:tcPr>
            <w:tcW w:w="1595" w:type="dxa"/>
            <w:noWrap w:val="0"/>
            <w:vAlign w:val="center"/>
          </w:tcPr>
          <w:p w14:paraId="3E614532">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78F64844">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228188A6">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noWrap w:val="0"/>
            <w:vAlign w:val="center"/>
          </w:tcPr>
          <w:p w14:paraId="5C50F37E">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eastAsiaTheme="minorEastAsia"/>
                <w:snapToGrid w:val="0"/>
                <w:color w:val="auto"/>
                <w:kern w:val="21"/>
                <w:sz w:val="24"/>
                <w:szCs w:val="24"/>
                <w:highlight w:val="none"/>
                <w:lang w:val="en-US" w:eastAsia="zh-CN" w:bidi="ar-SA"/>
              </w:rPr>
              <w:t>0.006t/a</w:t>
            </w:r>
          </w:p>
        </w:tc>
        <w:tc>
          <w:tcPr>
            <w:tcW w:w="1527" w:type="dxa"/>
            <w:shd w:val="clear" w:color="auto" w:fill="auto"/>
            <w:noWrap w:val="0"/>
            <w:vAlign w:val="center"/>
          </w:tcPr>
          <w:p w14:paraId="1779743A">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6962A659">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eastAsiaTheme="minorEastAsia"/>
                <w:snapToGrid w:val="0"/>
                <w:color w:val="auto"/>
                <w:kern w:val="21"/>
                <w:sz w:val="24"/>
                <w:szCs w:val="24"/>
                <w:highlight w:val="none"/>
                <w:lang w:val="en-US" w:eastAsia="zh-CN" w:bidi="ar-SA"/>
              </w:rPr>
              <w:t>0.006t/a</w:t>
            </w:r>
          </w:p>
        </w:tc>
        <w:tc>
          <w:tcPr>
            <w:tcW w:w="1416" w:type="dxa"/>
            <w:shd w:val="clear" w:color="auto" w:fill="auto"/>
            <w:noWrap w:val="0"/>
            <w:vAlign w:val="center"/>
          </w:tcPr>
          <w:p w14:paraId="0A6E8986">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0FCA2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388AA53B">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p>
        </w:tc>
        <w:tc>
          <w:tcPr>
            <w:tcW w:w="1732" w:type="dxa"/>
            <w:noWrap w:val="0"/>
            <w:vAlign w:val="center"/>
          </w:tcPr>
          <w:p w14:paraId="679CC345">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SO</w:t>
            </w:r>
            <w:r>
              <w:rPr>
                <w:rFonts w:hint="default" w:ascii="Times New Roman" w:hAnsi="Times New Roman" w:cs="Times New Roman"/>
                <w:b w:val="0"/>
                <w:bCs w:val="0"/>
                <w:smallCaps w:val="0"/>
                <w:color w:val="auto"/>
                <w:spacing w:val="0"/>
                <w:position w:val="0"/>
                <w:sz w:val="24"/>
                <w:szCs w:val="24"/>
                <w:highlight w:val="none"/>
                <w:vertAlign w:val="subscript"/>
                <w:lang w:val="en-US" w:eastAsia="zh-CN"/>
              </w:rPr>
              <w:t>2</w:t>
            </w:r>
          </w:p>
        </w:tc>
        <w:tc>
          <w:tcPr>
            <w:tcW w:w="1595" w:type="dxa"/>
            <w:noWrap w:val="0"/>
            <w:vAlign w:val="center"/>
          </w:tcPr>
          <w:p w14:paraId="29048FA3">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199E9E81">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513308AA">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noWrap w:val="0"/>
            <w:vAlign w:val="center"/>
          </w:tcPr>
          <w:p w14:paraId="55A3CDFE">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t>0.00</w:t>
            </w: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1</w:t>
            </w:r>
            <w:r>
              <w:rPr>
                <w:rFonts w:hint="default" w:ascii="Times New Roman" w:hAnsi="Times New Roman" w:cs="Times New Roman" w:eastAsiaTheme="minorEastAsia"/>
                <w:snapToGrid w:val="0"/>
                <w:color w:val="auto"/>
                <w:kern w:val="21"/>
                <w:sz w:val="24"/>
                <w:szCs w:val="24"/>
                <w:highlight w:val="none"/>
                <w:lang w:val="en-US" w:eastAsia="zh-CN" w:bidi="ar-SA"/>
              </w:rPr>
              <w:t>t/a</w:t>
            </w:r>
          </w:p>
        </w:tc>
        <w:tc>
          <w:tcPr>
            <w:tcW w:w="1527" w:type="dxa"/>
            <w:shd w:val="clear" w:color="auto" w:fill="auto"/>
            <w:noWrap w:val="0"/>
            <w:vAlign w:val="center"/>
          </w:tcPr>
          <w:p w14:paraId="0DE8565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4F0FC3BB">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t>0.00</w:t>
            </w: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1</w:t>
            </w:r>
            <w:r>
              <w:rPr>
                <w:rFonts w:hint="default" w:ascii="Times New Roman" w:hAnsi="Times New Roman" w:cs="Times New Roman" w:eastAsiaTheme="minorEastAsia"/>
                <w:snapToGrid w:val="0"/>
                <w:color w:val="auto"/>
                <w:kern w:val="21"/>
                <w:sz w:val="24"/>
                <w:szCs w:val="24"/>
                <w:highlight w:val="none"/>
                <w:lang w:val="en-US" w:eastAsia="zh-CN" w:bidi="ar-SA"/>
              </w:rPr>
              <w:t>t/a</w:t>
            </w:r>
          </w:p>
        </w:tc>
        <w:tc>
          <w:tcPr>
            <w:tcW w:w="1416" w:type="dxa"/>
            <w:shd w:val="clear" w:color="auto" w:fill="auto"/>
            <w:noWrap w:val="0"/>
            <w:vAlign w:val="center"/>
          </w:tcPr>
          <w:p w14:paraId="1F959262">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0589A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289BAA70">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p>
        </w:tc>
        <w:tc>
          <w:tcPr>
            <w:tcW w:w="1732" w:type="dxa"/>
            <w:noWrap w:val="0"/>
            <w:vAlign w:val="center"/>
          </w:tcPr>
          <w:p w14:paraId="79833D3B">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NOx</w:t>
            </w:r>
          </w:p>
        </w:tc>
        <w:tc>
          <w:tcPr>
            <w:tcW w:w="1595" w:type="dxa"/>
            <w:noWrap w:val="0"/>
            <w:vAlign w:val="center"/>
          </w:tcPr>
          <w:p w14:paraId="5D8F5A6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2F61C6D9">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64A88072">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noWrap w:val="0"/>
            <w:vAlign w:val="center"/>
          </w:tcPr>
          <w:p w14:paraId="26506523">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eastAsiaTheme="minorEastAsia"/>
                <w:snapToGrid w:val="0"/>
                <w:color w:val="auto"/>
                <w:kern w:val="21"/>
                <w:sz w:val="24"/>
                <w:szCs w:val="24"/>
                <w:highlight w:val="none"/>
                <w:lang w:val="en-US" w:eastAsia="zh-CN" w:bidi="ar-SA"/>
              </w:rPr>
              <w:t>0.041t/a</w:t>
            </w:r>
          </w:p>
        </w:tc>
        <w:tc>
          <w:tcPr>
            <w:tcW w:w="1527" w:type="dxa"/>
            <w:shd w:val="clear" w:color="auto" w:fill="auto"/>
            <w:noWrap w:val="0"/>
            <w:vAlign w:val="center"/>
          </w:tcPr>
          <w:p w14:paraId="2CA971AC">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2681279B">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eastAsiaTheme="minorEastAsia"/>
                <w:snapToGrid w:val="0"/>
                <w:color w:val="auto"/>
                <w:kern w:val="21"/>
                <w:sz w:val="24"/>
                <w:szCs w:val="24"/>
                <w:highlight w:val="none"/>
                <w:lang w:val="en-US" w:eastAsia="zh-CN" w:bidi="ar-SA"/>
              </w:rPr>
              <w:t>0.041t/a</w:t>
            </w:r>
          </w:p>
        </w:tc>
        <w:tc>
          <w:tcPr>
            <w:tcW w:w="1416" w:type="dxa"/>
            <w:shd w:val="clear" w:color="auto" w:fill="auto"/>
            <w:noWrap w:val="0"/>
            <w:vAlign w:val="center"/>
          </w:tcPr>
          <w:p w14:paraId="6EE79BDF">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6CA6F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restart"/>
            <w:noWrap w:val="0"/>
            <w:vAlign w:val="center"/>
          </w:tcPr>
          <w:p w14:paraId="27FCBDB8">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废水</w:t>
            </w:r>
          </w:p>
        </w:tc>
        <w:tc>
          <w:tcPr>
            <w:tcW w:w="1732" w:type="dxa"/>
            <w:noWrap w:val="0"/>
            <w:vAlign w:val="center"/>
          </w:tcPr>
          <w:p w14:paraId="3B406066">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COD</w:t>
            </w:r>
          </w:p>
        </w:tc>
        <w:tc>
          <w:tcPr>
            <w:tcW w:w="1595" w:type="dxa"/>
            <w:noWrap w:val="0"/>
            <w:vAlign w:val="center"/>
          </w:tcPr>
          <w:p w14:paraId="046A573D">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24254B1D">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62A0634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noWrap w:val="0"/>
            <w:vAlign w:val="center"/>
          </w:tcPr>
          <w:p w14:paraId="55823D1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eastAsia" w:cs="Times New Roman"/>
                <w:color w:val="auto"/>
                <w:spacing w:val="0"/>
                <w:position w:val="0"/>
                <w:sz w:val="24"/>
                <w:szCs w:val="24"/>
                <w:highlight w:val="none"/>
                <w:lang w:val="en-US" w:eastAsia="zh-CN"/>
              </w:rPr>
              <w:t>0.036</w:t>
            </w:r>
            <w:r>
              <w:rPr>
                <w:rFonts w:hint="eastAsia" w:ascii="Times New Roman" w:hAnsi="Times New Roman" w:eastAsia="宋体" w:cs="Times New Roman"/>
                <w:color w:val="auto"/>
                <w:spacing w:val="0"/>
                <w:position w:val="0"/>
                <w:sz w:val="24"/>
                <w:szCs w:val="24"/>
                <w:highlight w:val="none"/>
                <w:lang w:val="en-US" w:eastAsia="zh-CN"/>
              </w:rPr>
              <w:t>t/a</w:t>
            </w:r>
          </w:p>
        </w:tc>
        <w:tc>
          <w:tcPr>
            <w:tcW w:w="1527" w:type="dxa"/>
            <w:shd w:val="clear" w:color="auto" w:fill="auto"/>
            <w:noWrap w:val="0"/>
            <w:vAlign w:val="center"/>
          </w:tcPr>
          <w:p w14:paraId="6FC74865">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446F5D2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eastAsia" w:cs="Times New Roman"/>
                <w:color w:val="auto"/>
                <w:spacing w:val="0"/>
                <w:position w:val="0"/>
                <w:sz w:val="24"/>
                <w:szCs w:val="24"/>
                <w:highlight w:val="none"/>
                <w:lang w:val="en-US" w:eastAsia="zh-CN"/>
              </w:rPr>
              <w:t>0.036</w:t>
            </w:r>
            <w:r>
              <w:rPr>
                <w:rFonts w:hint="eastAsia" w:ascii="Times New Roman" w:hAnsi="Times New Roman" w:eastAsia="宋体" w:cs="Times New Roman"/>
                <w:color w:val="auto"/>
                <w:spacing w:val="0"/>
                <w:position w:val="0"/>
                <w:sz w:val="24"/>
                <w:szCs w:val="24"/>
                <w:highlight w:val="none"/>
                <w:lang w:val="en-US" w:eastAsia="zh-CN"/>
              </w:rPr>
              <w:t>t/a</w:t>
            </w:r>
          </w:p>
        </w:tc>
        <w:tc>
          <w:tcPr>
            <w:tcW w:w="1416" w:type="dxa"/>
            <w:shd w:val="clear" w:color="auto" w:fill="auto"/>
            <w:noWrap w:val="0"/>
            <w:vAlign w:val="center"/>
          </w:tcPr>
          <w:p w14:paraId="27644266">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31532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5449CBB2">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p>
        </w:tc>
        <w:tc>
          <w:tcPr>
            <w:tcW w:w="1732" w:type="dxa"/>
            <w:noWrap w:val="0"/>
            <w:vAlign w:val="center"/>
          </w:tcPr>
          <w:p w14:paraId="5BB24F34">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eastAsia="宋体" w:cs="Times New Roman"/>
                <w:color w:val="auto"/>
                <w:spacing w:val="0"/>
                <w:position w:val="0"/>
                <w:sz w:val="24"/>
                <w:szCs w:val="24"/>
                <w:highlight w:val="none"/>
              </w:rPr>
              <w:t>BOD</w:t>
            </w:r>
            <w:r>
              <w:rPr>
                <w:rFonts w:hint="default" w:ascii="Times New Roman" w:hAnsi="Times New Roman" w:eastAsia="宋体" w:cs="Times New Roman"/>
                <w:color w:val="auto"/>
                <w:spacing w:val="0"/>
                <w:position w:val="0"/>
                <w:sz w:val="24"/>
                <w:szCs w:val="24"/>
                <w:highlight w:val="none"/>
                <w:vertAlign w:val="subscript"/>
              </w:rPr>
              <w:t>5</w:t>
            </w:r>
          </w:p>
        </w:tc>
        <w:tc>
          <w:tcPr>
            <w:tcW w:w="1595" w:type="dxa"/>
            <w:noWrap w:val="0"/>
            <w:vAlign w:val="center"/>
          </w:tcPr>
          <w:p w14:paraId="7FEA0AF0">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535F2A12">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543082E9">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noWrap w:val="0"/>
            <w:vAlign w:val="center"/>
          </w:tcPr>
          <w:p w14:paraId="48A077B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color w:val="auto"/>
                <w:spacing w:val="0"/>
                <w:position w:val="0"/>
                <w:sz w:val="24"/>
                <w:szCs w:val="24"/>
                <w:highlight w:val="none"/>
                <w:lang w:val="en-US" w:eastAsia="zh-CN"/>
              </w:rPr>
            </w:pPr>
            <w:r>
              <w:rPr>
                <w:rFonts w:hint="eastAsia" w:cs="Times New Roman"/>
                <w:color w:val="auto"/>
                <w:spacing w:val="0"/>
                <w:position w:val="0"/>
                <w:sz w:val="24"/>
                <w:szCs w:val="24"/>
                <w:highlight w:val="none"/>
                <w:lang w:val="en-US" w:eastAsia="zh-CN"/>
              </w:rPr>
              <w:t>0.018</w:t>
            </w:r>
            <w:r>
              <w:rPr>
                <w:rFonts w:hint="eastAsia" w:ascii="Times New Roman" w:hAnsi="Times New Roman" w:eastAsia="宋体" w:cs="Times New Roman"/>
                <w:color w:val="auto"/>
                <w:spacing w:val="0"/>
                <w:position w:val="0"/>
                <w:sz w:val="24"/>
                <w:szCs w:val="24"/>
                <w:highlight w:val="none"/>
                <w:lang w:val="en-US" w:eastAsia="zh-CN"/>
              </w:rPr>
              <w:t xml:space="preserve">t/a </w:t>
            </w:r>
          </w:p>
        </w:tc>
        <w:tc>
          <w:tcPr>
            <w:tcW w:w="1527" w:type="dxa"/>
            <w:shd w:val="clear" w:color="auto" w:fill="auto"/>
            <w:noWrap w:val="0"/>
            <w:vAlign w:val="center"/>
          </w:tcPr>
          <w:p w14:paraId="429FEB35">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739435C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color w:val="auto"/>
                <w:spacing w:val="0"/>
                <w:position w:val="0"/>
                <w:sz w:val="24"/>
                <w:szCs w:val="24"/>
                <w:highlight w:val="none"/>
                <w:lang w:val="en-US" w:eastAsia="zh-CN"/>
              </w:rPr>
            </w:pPr>
            <w:r>
              <w:rPr>
                <w:rFonts w:hint="eastAsia" w:cs="Times New Roman"/>
                <w:color w:val="auto"/>
                <w:spacing w:val="0"/>
                <w:position w:val="0"/>
                <w:sz w:val="24"/>
                <w:szCs w:val="24"/>
                <w:highlight w:val="none"/>
                <w:lang w:val="en-US" w:eastAsia="zh-CN"/>
              </w:rPr>
              <w:t>0.018</w:t>
            </w:r>
            <w:r>
              <w:rPr>
                <w:rFonts w:hint="eastAsia" w:ascii="Times New Roman" w:hAnsi="Times New Roman" w:eastAsia="宋体" w:cs="Times New Roman"/>
                <w:color w:val="auto"/>
                <w:spacing w:val="0"/>
                <w:position w:val="0"/>
                <w:sz w:val="24"/>
                <w:szCs w:val="24"/>
                <w:highlight w:val="none"/>
                <w:lang w:val="en-US" w:eastAsia="zh-CN"/>
              </w:rPr>
              <w:t xml:space="preserve">t/a </w:t>
            </w:r>
          </w:p>
        </w:tc>
        <w:tc>
          <w:tcPr>
            <w:tcW w:w="1416" w:type="dxa"/>
            <w:shd w:val="clear" w:color="auto" w:fill="auto"/>
            <w:noWrap w:val="0"/>
            <w:vAlign w:val="center"/>
          </w:tcPr>
          <w:p w14:paraId="18DD94A8">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425C2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4FA02AEE">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p>
        </w:tc>
        <w:tc>
          <w:tcPr>
            <w:tcW w:w="1732" w:type="dxa"/>
            <w:noWrap w:val="0"/>
            <w:vAlign w:val="center"/>
          </w:tcPr>
          <w:p w14:paraId="489A3082">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SS</w:t>
            </w:r>
          </w:p>
        </w:tc>
        <w:tc>
          <w:tcPr>
            <w:tcW w:w="1595" w:type="dxa"/>
            <w:noWrap w:val="0"/>
            <w:vAlign w:val="center"/>
          </w:tcPr>
          <w:p w14:paraId="5CE33A9B">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10B7AACF">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6451DA4E">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noWrap w:val="0"/>
            <w:vAlign w:val="center"/>
          </w:tcPr>
          <w:p w14:paraId="611AAA7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color w:val="auto"/>
                <w:spacing w:val="0"/>
                <w:position w:val="0"/>
                <w:sz w:val="24"/>
                <w:szCs w:val="24"/>
                <w:highlight w:val="none"/>
                <w:lang w:val="en-US" w:eastAsia="zh-CN"/>
              </w:rPr>
            </w:pPr>
            <w:r>
              <w:rPr>
                <w:rFonts w:hint="eastAsia" w:cs="Times New Roman"/>
                <w:color w:val="auto"/>
                <w:spacing w:val="0"/>
                <w:position w:val="0"/>
                <w:sz w:val="24"/>
                <w:szCs w:val="24"/>
                <w:highlight w:val="none"/>
                <w:lang w:val="en-US" w:eastAsia="zh-CN"/>
              </w:rPr>
              <w:t>0.012</w:t>
            </w:r>
            <w:r>
              <w:rPr>
                <w:rFonts w:hint="eastAsia" w:ascii="Times New Roman" w:hAnsi="Times New Roman" w:eastAsia="宋体" w:cs="Times New Roman"/>
                <w:color w:val="auto"/>
                <w:spacing w:val="0"/>
                <w:position w:val="0"/>
                <w:sz w:val="24"/>
                <w:szCs w:val="24"/>
                <w:highlight w:val="none"/>
                <w:lang w:val="en-US" w:eastAsia="zh-CN"/>
              </w:rPr>
              <w:t xml:space="preserve">t/a </w:t>
            </w:r>
          </w:p>
        </w:tc>
        <w:tc>
          <w:tcPr>
            <w:tcW w:w="1527" w:type="dxa"/>
            <w:shd w:val="clear" w:color="auto" w:fill="auto"/>
            <w:noWrap w:val="0"/>
            <w:vAlign w:val="center"/>
          </w:tcPr>
          <w:p w14:paraId="6FB94D88">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63254FA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color w:val="auto"/>
                <w:spacing w:val="0"/>
                <w:position w:val="0"/>
                <w:sz w:val="24"/>
                <w:szCs w:val="24"/>
                <w:highlight w:val="none"/>
                <w:lang w:val="en-US" w:eastAsia="zh-CN"/>
              </w:rPr>
            </w:pPr>
            <w:r>
              <w:rPr>
                <w:rFonts w:hint="eastAsia" w:cs="Times New Roman"/>
                <w:color w:val="auto"/>
                <w:spacing w:val="0"/>
                <w:position w:val="0"/>
                <w:sz w:val="24"/>
                <w:szCs w:val="24"/>
                <w:highlight w:val="none"/>
                <w:lang w:val="en-US" w:eastAsia="zh-CN"/>
              </w:rPr>
              <w:t>0.012</w:t>
            </w:r>
            <w:r>
              <w:rPr>
                <w:rFonts w:hint="eastAsia" w:ascii="Times New Roman" w:hAnsi="Times New Roman" w:eastAsia="宋体" w:cs="Times New Roman"/>
                <w:color w:val="auto"/>
                <w:spacing w:val="0"/>
                <w:position w:val="0"/>
                <w:sz w:val="24"/>
                <w:szCs w:val="24"/>
                <w:highlight w:val="none"/>
                <w:lang w:val="en-US" w:eastAsia="zh-CN"/>
              </w:rPr>
              <w:t xml:space="preserve">t/a </w:t>
            </w:r>
          </w:p>
        </w:tc>
        <w:tc>
          <w:tcPr>
            <w:tcW w:w="1416" w:type="dxa"/>
            <w:shd w:val="clear" w:color="auto" w:fill="auto"/>
            <w:noWrap w:val="0"/>
            <w:vAlign w:val="center"/>
          </w:tcPr>
          <w:p w14:paraId="7F76D4DC">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7AD02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430BAD3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p>
        </w:tc>
        <w:tc>
          <w:tcPr>
            <w:tcW w:w="1732" w:type="dxa"/>
            <w:noWrap w:val="0"/>
            <w:vAlign w:val="center"/>
          </w:tcPr>
          <w:p w14:paraId="7F634824">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氨氮</w:t>
            </w:r>
          </w:p>
        </w:tc>
        <w:tc>
          <w:tcPr>
            <w:tcW w:w="1595" w:type="dxa"/>
            <w:noWrap w:val="0"/>
            <w:vAlign w:val="center"/>
          </w:tcPr>
          <w:p w14:paraId="374CE17F">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65C5EF3B">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4FB46BE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noWrap w:val="0"/>
            <w:vAlign w:val="center"/>
          </w:tcPr>
          <w:p w14:paraId="1CCDAB4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color w:val="auto"/>
                <w:spacing w:val="0"/>
                <w:position w:val="0"/>
                <w:sz w:val="24"/>
                <w:szCs w:val="24"/>
                <w:highlight w:val="none"/>
                <w:lang w:val="en-US" w:eastAsia="zh-CN"/>
              </w:rPr>
            </w:pPr>
            <w:r>
              <w:rPr>
                <w:rFonts w:hint="eastAsia" w:cs="Times New Roman"/>
                <w:color w:val="auto"/>
                <w:spacing w:val="0"/>
                <w:position w:val="0"/>
                <w:sz w:val="24"/>
                <w:szCs w:val="24"/>
                <w:highlight w:val="none"/>
                <w:lang w:val="en-US" w:eastAsia="zh-CN"/>
              </w:rPr>
              <w:t>0.002</w:t>
            </w:r>
            <w:r>
              <w:rPr>
                <w:rFonts w:hint="eastAsia" w:ascii="Times New Roman" w:hAnsi="Times New Roman" w:eastAsia="宋体" w:cs="Times New Roman"/>
                <w:color w:val="auto"/>
                <w:spacing w:val="0"/>
                <w:position w:val="0"/>
                <w:sz w:val="24"/>
                <w:szCs w:val="24"/>
                <w:highlight w:val="none"/>
                <w:lang w:val="en-US" w:eastAsia="zh-CN"/>
              </w:rPr>
              <w:t xml:space="preserve">t/a </w:t>
            </w:r>
          </w:p>
        </w:tc>
        <w:tc>
          <w:tcPr>
            <w:tcW w:w="1527" w:type="dxa"/>
            <w:shd w:val="clear" w:color="auto" w:fill="auto"/>
            <w:noWrap w:val="0"/>
            <w:vAlign w:val="center"/>
          </w:tcPr>
          <w:p w14:paraId="498AF383">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415CCCB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color w:val="auto"/>
                <w:spacing w:val="0"/>
                <w:position w:val="0"/>
                <w:sz w:val="24"/>
                <w:szCs w:val="24"/>
                <w:highlight w:val="none"/>
                <w:lang w:val="en-US" w:eastAsia="zh-CN"/>
              </w:rPr>
            </w:pPr>
            <w:r>
              <w:rPr>
                <w:rFonts w:hint="eastAsia" w:cs="Times New Roman"/>
                <w:color w:val="auto"/>
                <w:spacing w:val="0"/>
                <w:position w:val="0"/>
                <w:sz w:val="24"/>
                <w:szCs w:val="24"/>
                <w:highlight w:val="none"/>
                <w:lang w:val="en-US" w:eastAsia="zh-CN"/>
              </w:rPr>
              <w:t>0.002</w:t>
            </w:r>
            <w:r>
              <w:rPr>
                <w:rFonts w:hint="eastAsia" w:ascii="Times New Roman" w:hAnsi="Times New Roman" w:eastAsia="宋体" w:cs="Times New Roman"/>
                <w:color w:val="auto"/>
                <w:spacing w:val="0"/>
                <w:position w:val="0"/>
                <w:sz w:val="24"/>
                <w:szCs w:val="24"/>
                <w:highlight w:val="none"/>
                <w:lang w:val="en-US" w:eastAsia="zh-CN"/>
              </w:rPr>
              <w:t xml:space="preserve">t/a </w:t>
            </w:r>
          </w:p>
        </w:tc>
        <w:tc>
          <w:tcPr>
            <w:tcW w:w="1416" w:type="dxa"/>
            <w:shd w:val="clear" w:color="auto" w:fill="auto"/>
            <w:noWrap w:val="0"/>
            <w:vAlign w:val="center"/>
          </w:tcPr>
          <w:p w14:paraId="7D0E9E86">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4FDBD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6CCBC084">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p>
        </w:tc>
        <w:tc>
          <w:tcPr>
            <w:tcW w:w="1732" w:type="dxa"/>
            <w:noWrap w:val="0"/>
            <w:vAlign w:val="center"/>
          </w:tcPr>
          <w:p w14:paraId="49634D1E">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总氮</w:t>
            </w:r>
          </w:p>
        </w:tc>
        <w:tc>
          <w:tcPr>
            <w:tcW w:w="1595" w:type="dxa"/>
            <w:noWrap w:val="0"/>
            <w:vAlign w:val="center"/>
          </w:tcPr>
          <w:p w14:paraId="7EB4D6DA">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67EA5689">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2782913F">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noWrap w:val="0"/>
            <w:vAlign w:val="center"/>
          </w:tcPr>
          <w:p w14:paraId="34C67CE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color w:val="auto"/>
                <w:spacing w:val="0"/>
                <w:position w:val="0"/>
                <w:sz w:val="24"/>
                <w:szCs w:val="24"/>
                <w:highlight w:val="none"/>
                <w:lang w:val="en-US" w:eastAsia="zh-CN"/>
              </w:rPr>
            </w:pPr>
            <w:r>
              <w:rPr>
                <w:rFonts w:hint="eastAsia" w:cs="Times New Roman"/>
                <w:color w:val="auto"/>
                <w:spacing w:val="0"/>
                <w:position w:val="0"/>
                <w:sz w:val="24"/>
                <w:szCs w:val="24"/>
                <w:highlight w:val="none"/>
                <w:lang w:val="en-US" w:eastAsia="zh-CN"/>
              </w:rPr>
              <w:t>0.004</w:t>
            </w:r>
            <w:r>
              <w:rPr>
                <w:rFonts w:hint="eastAsia" w:ascii="Times New Roman" w:hAnsi="Times New Roman" w:eastAsia="宋体" w:cs="Times New Roman"/>
                <w:color w:val="auto"/>
                <w:spacing w:val="0"/>
                <w:position w:val="0"/>
                <w:sz w:val="24"/>
                <w:szCs w:val="24"/>
                <w:highlight w:val="none"/>
                <w:lang w:val="en-US" w:eastAsia="zh-CN"/>
              </w:rPr>
              <w:t xml:space="preserve">t/a </w:t>
            </w:r>
          </w:p>
        </w:tc>
        <w:tc>
          <w:tcPr>
            <w:tcW w:w="1527" w:type="dxa"/>
            <w:shd w:val="clear" w:color="auto" w:fill="auto"/>
            <w:noWrap w:val="0"/>
            <w:vAlign w:val="center"/>
          </w:tcPr>
          <w:p w14:paraId="23BEA804">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1F9FC5B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color w:val="auto"/>
                <w:spacing w:val="0"/>
                <w:position w:val="0"/>
                <w:sz w:val="24"/>
                <w:szCs w:val="24"/>
                <w:highlight w:val="none"/>
                <w:lang w:val="en-US" w:eastAsia="zh-CN"/>
              </w:rPr>
            </w:pPr>
            <w:r>
              <w:rPr>
                <w:rFonts w:hint="eastAsia" w:cs="Times New Roman"/>
                <w:color w:val="auto"/>
                <w:spacing w:val="0"/>
                <w:position w:val="0"/>
                <w:sz w:val="24"/>
                <w:szCs w:val="24"/>
                <w:highlight w:val="none"/>
                <w:lang w:val="en-US" w:eastAsia="zh-CN"/>
              </w:rPr>
              <w:t>0.004</w:t>
            </w:r>
            <w:r>
              <w:rPr>
                <w:rFonts w:hint="eastAsia" w:ascii="Times New Roman" w:hAnsi="Times New Roman" w:eastAsia="宋体" w:cs="Times New Roman"/>
                <w:color w:val="auto"/>
                <w:spacing w:val="0"/>
                <w:position w:val="0"/>
                <w:sz w:val="24"/>
                <w:szCs w:val="24"/>
                <w:highlight w:val="none"/>
                <w:lang w:val="en-US" w:eastAsia="zh-CN"/>
              </w:rPr>
              <w:t xml:space="preserve">t/a </w:t>
            </w:r>
          </w:p>
        </w:tc>
        <w:tc>
          <w:tcPr>
            <w:tcW w:w="1416" w:type="dxa"/>
            <w:shd w:val="clear" w:color="auto" w:fill="auto"/>
            <w:noWrap w:val="0"/>
            <w:vAlign w:val="center"/>
          </w:tcPr>
          <w:p w14:paraId="4C7A3604">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012D3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2CA5FD88">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p>
        </w:tc>
        <w:tc>
          <w:tcPr>
            <w:tcW w:w="1732" w:type="dxa"/>
            <w:noWrap w:val="0"/>
            <w:vAlign w:val="center"/>
          </w:tcPr>
          <w:p w14:paraId="3F3FEF56">
            <w:pPr>
              <w:pStyle w:val="34"/>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总磷</w:t>
            </w:r>
          </w:p>
        </w:tc>
        <w:tc>
          <w:tcPr>
            <w:tcW w:w="1595" w:type="dxa"/>
            <w:noWrap w:val="0"/>
            <w:vAlign w:val="center"/>
          </w:tcPr>
          <w:p w14:paraId="264CBA66">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0ADAA49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49A2AB0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noWrap w:val="0"/>
            <w:vAlign w:val="center"/>
          </w:tcPr>
          <w:p w14:paraId="4A5ED64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color w:val="auto"/>
                <w:spacing w:val="0"/>
                <w:position w:val="0"/>
                <w:sz w:val="24"/>
                <w:szCs w:val="24"/>
                <w:highlight w:val="none"/>
                <w:lang w:val="en-US" w:eastAsia="zh-CN"/>
              </w:rPr>
            </w:pPr>
            <w:r>
              <w:rPr>
                <w:rFonts w:hint="eastAsia" w:cs="Times New Roman"/>
                <w:color w:val="auto"/>
                <w:spacing w:val="0"/>
                <w:position w:val="0"/>
                <w:sz w:val="24"/>
                <w:szCs w:val="24"/>
                <w:highlight w:val="none"/>
                <w:lang w:val="en-US" w:eastAsia="zh-CN"/>
              </w:rPr>
              <w:t>0.0004</w:t>
            </w:r>
            <w:r>
              <w:rPr>
                <w:rFonts w:hint="eastAsia" w:ascii="Times New Roman" w:hAnsi="Times New Roman" w:eastAsia="宋体" w:cs="Times New Roman"/>
                <w:color w:val="auto"/>
                <w:spacing w:val="0"/>
                <w:position w:val="0"/>
                <w:sz w:val="24"/>
                <w:szCs w:val="24"/>
                <w:highlight w:val="none"/>
                <w:lang w:val="en-US" w:eastAsia="zh-CN"/>
              </w:rPr>
              <w:t>t/a</w:t>
            </w:r>
          </w:p>
        </w:tc>
        <w:tc>
          <w:tcPr>
            <w:tcW w:w="1527" w:type="dxa"/>
            <w:shd w:val="clear" w:color="auto" w:fill="auto"/>
            <w:noWrap w:val="0"/>
            <w:vAlign w:val="center"/>
          </w:tcPr>
          <w:p w14:paraId="201902AD">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2239B85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color w:val="auto"/>
                <w:spacing w:val="0"/>
                <w:position w:val="0"/>
                <w:sz w:val="24"/>
                <w:szCs w:val="24"/>
                <w:highlight w:val="none"/>
                <w:lang w:val="en-US" w:eastAsia="zh-CN"/>
              </w:rPr>
            </w:pPr>
            <w:r>
              <w:rPr>
                <w:rFonts w:hint="eastAsia" w:cs="Times New Roman"/>
                <w:color w:val="auto"/>
                <w:spacing w:val="0"/>
                <w:position w:val="0"/>
                <w:sz w:val="24"/>
                <w:szCs w:val="24"/>
                <w:highlight w:val="none"/>
                <w:lang w:val="en-US" w:eastAsia="zh-CN"/>
              </w:rPr>
              <w:t>0.0004</w:t>
            </w:r>
            <w:r>
              <w:rPr>
                <w:rFonts w:hint="eastAsia" w:ascii="Times New Roman" w:hAnsi="Times New Roman" w:eastAsia="宋体" w:cs="Times New Roman"/>
                <w:color w:val="auto"/>
                <w:spacing w:val="0"/>
                <w:position w:val="0"/>
                <w:sz w:val="24"/>
                <w:szCs w:val="24"/>
                <w:highlight w:val="none"/>
                <w:lang w:val="en-US" w:eastAsia="zh-CN"/>
              </w:rPr>
              <w:t>t/a</w:t>
            </w:r>
          </w:p>
        </w:tc>
        <w:tc>
          <w:tcPr>
            <w:tcW w:w="1416" w:type="dxa"/>
            <w:shd w:val="clear" w:color="auto" w:fill="auto"/>
            <w:noWrap w:val="0"/>
            <w:vAlign w:val="center"/>
          </w:tcPr>
          <w:p w14:paraId="0B60EA26">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7849C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restart"/>
            <w:noWrap w:val="0"/>
            <w:vAlign w:val="center"/>
          </w:tcPr>
          <w:p w14:paraId="23B3CBF8">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rPr>
            </w:pPr>
            <w:r>
              <w:rPr>
                <w:rFonts w:hint="default" w:ascii="Times New Roman" w:hAnsi="Times New Roman" w:cs="Times New Roman" w:eastAsiaTheme="minorEastAsia"/>
                <w:snapToGrid w:val="0"/>
                <w:color w:val="auto"/>
                <w:kern w:val="21"/>
                <w:sz w:val="24"/>
                <w:szCs w:val="24"/>
                <w:highlight w:val="none"/>
              </w:rPr>
              <w:t>一般工业</w:t>
            </w:r>
          </w:p>
          <w:p w14:paraId="2EAF0306">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rPr>
            </w:pPr>
            <w:r>
              <w:rPr>
                <w:rFonts w:hint="default" w:ascii="Times New Roman" w:hAnsi="Times New Roman" w:cs="Times New Roman" w:eastAsiaTheme="minorEastAsia"/>
                <w:snapToGrid w:val="0"/>
                <w:color w:val="auto"/>
                <w:kern w:val="21"/>
                <w:sz w:val="24"/>
                <w:szCs w:val="24"/>
                <w:highlight w:val="none"/>
              </w:rPr>
              <w:t>固体废物</w:t>
            </w:r>
          </w:p>
        </w:tc>
        <w:tc>
          <w:tcPr>
            <w:tcW w:w="1732" w:type="dxa"/>
            <w:shd w:val="clear" w:color="auto" w:fill="auto"/>
            <w:noWrap w:val="0"/>
            <w:vAlign w:val="center"/>
          </w:tcPr>
          <w:p w14:paraId="4D2E1204">
            <w:pPr>
              <w:pStyle w:val="34"/>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1"/>
                <w:sz w:val="24"/>
                <w:szCs w:val="24"/>
                <w:highlight w:val="none"/>
                <w:shd w:val="clear" w:color="auto" w:fill="auto"/>
                <w:lang w:val="en-US" w:eastAsia="zh-CN" w:bidi="ar-SA"/>
              </w:rPr>
            </w:pPr>
            <w:r>
              <w:rPr>
                <w:rFonts w:hint="eastAsia" w:ascii="Times New Roman" w:hAnsi="Times New Roman" w:cs="Times New Roman"/>
                <w:color w:val="auto"/>
                <w:sz w:val="24"/>
                <w:szCs w:val="24"/>
                <w:highlight w:val="none"/>
                <w:lang w:val="en-US" w:eastAsia="zh-CN"/>
              </w:rPr>
              <w:t>不合格</w:t>
            </w:r>
            <w:r>
              <w:rPr>
                <w:rFonts w:hint="default" w:ascii="Times New Roman" w:hAnsi="Times New Roman" w:cs="Times New Roman"/>
                <w:color w:val="auto"/>
                <w:sz w:val="24"/>
                <w:szCs w:val="24"/>
                <w:highlight w:val="none"/>
                <w:lang w:val="en-US" w:eastAsia="zh-CN"/>
              </w:rPr>
              <w:t>玻璃管</w:t>
            </w:r>
          </w:p>
        </w:tc>
        <w:tc>
          <w:tcPr>
            <w:tcW w:w="1595" w:type="dxa"/>
            <w:noWrap w:val="0"/>
            <w:vAlign w:val="center"/>
          </w:tcPr>
          <w:p w14:paraId="6442D030">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0A5F0AF1">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350CD25E">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shd w:val="clear" w:color="auto" w:fill="auto"/>
            <w:noWrap w:val="0"/>
            <w:vAlign w:val="center"/>
          </w:tcPr>
          <w:p w14:paraId="1D7BC5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0.6</w:t>
            </w:r>
            <w:r>
              <w:rPr>
                <w:rFonts w:hint="default" w:ascii="Times New Roman" w:hAnsi="Times New Roman" w:eastAsia="宋体" w:cs="Times New Roman"/>
                <w:color w:val="auto"/>
                <w:spacing w:val="0"/>
                <w:position w:val="0"/>
                <w:sz w:val="24"/>
                <w:szCs w:val="24"/>
                <w:highlight w:val="none"/>
                <w:lang w:val="en-US" w:eastAsia="zh-CN"/>
              </w:rPr>
              <w:t>t/a</w:t>
            </w:r>
          </w:p>
        </w:tc>
        <w:tc>
          <w:tcPr>
            <w:tcW w:w="1527" w:type="dxa"/>
            <w:shd w:val="clear" w:color="auto" w:fill="auto"/>
            <w:noWrap w:val="0"/>
            <w:vAlign w:val="center"/>
          </w:tcPr>
          <w:p w14:paraId="6530E265">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796E1C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0.6</w:t>
            </w:r>
            <w:r>
              <w:rPr>
                <w:rFonts w:hint="default" w:ascii="Times New Roman" w:hAnsi="Times New Roman" w:eastAsia="宋体" w:cs="Times New Roman"/>
                <w:color w:val="auto"/>
                <w:spacing w:val="0"/>
                <w:position w:val="0"/>
                <w:sz w:val="24"/>
                <w:szCs w:val="24"/>
                <w:highlight w:val="none"/>
                <w:lang w:val="en-US" w:eastAsia="zh-CN"/>
              </w:rPr>
              <w:t>t/a</w:t>
            </w:r>
          </w:p>
        </w:tc>
        <w:tc>
          <w:tcPr>
            <w:tcW w:w="1416" w:type="dxa"/>
            <w:shd w:val="clear" w:color="auto" w:fill="auto"/>
            <w:noWrap w:val="0"/>
            <w:vAlign w:val="center"/>
          </w:tcPr>
          <w:p w14:paraId="0485A7BE">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307B3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46CEC23B">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shd w:val="clear" w:color="auto" w:fill="auto"/>
            <w:noWrap w:val="0"/>
            <w:vAlign w:val="center"/>
          </w:tcPr>
          <w:p w14:paraId="5E12DD4E">
            <w:pPr>
              <w:pStyle w:val="34"/>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1"/>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lang w:val="en-US" w:eastAsia="zh-CN"/>
              </w:rPr>
              <w:t>废包装物</w:t>
            </w:r>
          </w:p>
        </w:tc>
        <w:tc>
          <w:tcPr>
            <w:tcW w:w="1595" w:type="dxa"/>
            <w:noWrap w:val="0"/>
            <w:vAlign w:val="center"/>
          </w:tcPr>
          <w:p w14:paraId="4BC27501">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0DF8DCEA">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66D75B6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shd w:val="clear" w:color="auto" w:fill="auto"/>
            <w:noWrap w:val="0"/>
            <w:vAlign w:val="center"/>
          </w:tcPr>
          <w:p w14:paraId="5C018C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0.2</w:t>
            </w:r>
            <w:r>
              <w:rPr>
                <w:rFonts w:hint="default" w:ascii="Times New Roman" w:hAnsi="Times New Roman" w:eastAsia="宋体" w:cs="Times New Roman"/>
                <w:color w:val="auto"/>
                <w:spacing w:val="0"/>
                <w:position w:val="0"/>
                <w:sz w:val="24"/>
                <w:szCs w:val="24"/>
                <w:highlight w:val="none"/>
                <w:lang w:val="en-US" w:eastAsia="zh-CN"/>
              </w:rPr>
              <w:t>t/a</w:t>
            </w:r>
          </w:p>
        </w:tc>
        <w:tc>
          <w:tcPr>
            <w:tcW w:w="1527" w:type="dxa"/>
            <w:shd w:val="clear" w:color="auto" w:fill="auto"/>
            <w:noWrap w:val="0"/>
            <w:vAlign w:val="center"/>
          </w:tcPr>
          <w:p w14:paraId="5D23290B">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5E0175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0.2</w:t>
            </w:r>
            <w:r>
              <w:rPr>
                <w:rFonts w:hint="default" w:ascii="Times New Roman" w:hAnsi="Times New Roman" w:eastAsia="宋体" w:cs="Times New Roman"/>
                <w:color w:val="auto"/>
                <w:spacing w:val="0"/>
                <w:position w:val="0"/>
                <w:sz w:val="24"/>
                <w:szCs w:val="24"/>
                <w:highlight w:val="none"/>
                <w:lang w:val="en-US" w:eastAsia="zh-CN"/>
              </w:rPr>
              <w:t>t/a</w:t>
            </w:r>
          </w:p>
        </w:tc>
        <w:tc>
          <w:tcPr>
            <w:tcW w:w="1416" w:type="dxa"/>
            <w:shd w:val="clear" w:color="auto" w:fill="auto"/>
            <w:noWrap w:val="0"/>
            <w:vAlign w:val="center"/>
          </w:tcPr>
          <w:p w14:paraId="05AFCEB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3FB7B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40" w:type="dxa"/>
            <w:vMerge w:val="continue"/>
            <w:noWrap w:val="0"/>
            <w:vAlign w:val="center"/>
          </w:tcPr>
          <w:p w14:paraId="61413E24">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shd w:val="clear" w:color="auto" w:fill="auto"/>
            <w:noWrap w:val="0"/>
            <w:vAlign w:val="center"/>
          </w:tcPr>
          <w:p w14:paraId="24D4E3BB">
            <w:pPr>
              <w:pStyle w:val="34"/>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1"/>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玻璃碎屑、玻璃管边角料</w:t>
            </w:r>
          </w:p>
        </w:tc>
        <w:tc>
          <w:tcPr>
            <w:tcW w:w="1595" w:type="dxa"/>
            <w:noWrap w:val="0"/>
            <w:vAlign w:val="center"/>
          </w:tcPr>
          <w:p w14:paraId="4BB7929D">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7EDBF61F">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132E108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shd w:val="clear" w:color="auto" w:fill="auto"/>
            <w:noWrap w:val="0"/>
            <w:vAlign w:val="center"/>
          </w:tcPr>
          <w:p w14:paraId="028EAB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1.3</w:t>
            </w:r>
            <w:r>
              <w:rPr>
                <w:rFonts w:hint="default" w:ascii="Times New Roman" w:hAnsi="Times New Roman" w:eastAsia="宋体" w:cs="Times New Roman"/>
                <w:color w:val="auto"/>
                <w:spacing w:val="0"/>
                <w:position w:val="0"/>
                <w:sz w:val="24"/>
                <w:szCs w:val="24"/>
                <w:highlight w:val="none"/>
                <w:lang w:val="en-US" w:eastAsia="zh-CN"/>
              </w:rPr>
              <w:t>t/a</w:t>
            </w:r>
          </w:p>
        </w:tc>
        <w:tc>
          <w:tcPr>
            <w:tcW w:w="1527" w:type="dxa"/>
            <w:shd w:val="clear" w:color="auto" w:fill="auto"/>
            <w:noWrap w:val="0"/>
            <w:vAlign w:val="center"/>
          </w:tcPr>
          <w:p w14:paraId="70FF843D">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6B8FB0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1.3</w:t>
            </w:r>
            <w:r>
              <w:rPr>
                <w:rFonts w:hint="default" w:ascii="Times New Roman" w:hAnsi="Times New Roman" w:eastAsia="宋体" w:cs="Times New Roman"/>
                <w:color w:val="auto"/>
                <w:spacing w:val="0"/>
                <w:position w:val="0"/>
                <w:sz w:val="24"/>
                <w:szCs w:val="24"/>
                <w:highlight w:val="none"/>
                <w:lang w:val="en-US" w:eastAsia="zh-CN"/>
              </w:rPr>
              <w:t>t/a</w:t>
            </w:r>
          </w:p>
        </w:tc>
        <w:tc>
          <w:tcPr>
            <w:tcW w:w="1416" w:type="dxa"/>
            <w:shd w:val="clear" w:color="auto" w:fill="auto"/>
            <w:noWrap w:val="0"/>
            <w:vAlign w:val="center"/>
          </w:tcPr>
          <w:p w14:paraId="28BA8946">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21DA6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27975557">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shd w:val="clear" w:color="auto" w:fill="auto"/>
            <w:noWrap w:val="0"/>
            <w:vAlign w:val="center"/>
          </w:tcPr>
          <w:p w14:paraId="27CCAA27">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0" w:leftChars="0" w:right="0" w:rightChars="0" w:firstLine="0" w:firstLineChars="0"/>
              <w:textAlignment w:val="auto"/>
              <w:rPr>
                <w:rFonts w:hint="default" w:ascii="Times New Roman" w:hAnsi="Times New Roman" w:eastAsia="宋体" w:cs="Times New Roman"/>
                <w:color w:val="auto"/>
                <w:kern w:val="1"/>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lang w:val="en-US" w:eastAsia="zh-CN"/>
              </w:rPr>
              <w:t>不合格品</w:t>
            </w:r>
          </w:p>
        </w:tc>
        <w:tc>
          <w:tcPr>
            <w:tcW w:w="1595" w:type="dxa"/>
            <w:noWrap w:val="0"/>
            <w:vAlign w:val="center"/>
          </w:tcPr>
          <w:p w14:paraId="055898AD">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5735E87D">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304176AB">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shd w:val="clear" w:color="auto" w:fill="auto"/>
            <w:noWrap w:val="0"/>
            <w:vAlign w:val="center"/>
          </w:tcPr>
          <w:p w14:paraId="6D2F7E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1.9</w:t>
            </w:r>
            <w:r>
              <w:rPr>
                <w:rFonts w:hint="default" w:ascii="Times New Roman" w:hAnsi="Times New Roman" w:eastAsia="宋体" w:cs="Times New Roman"/>
                <w:color w:val="auto"/>
                <w:spacing w:val="0"/>
                <w:position w:val="0"/>
                <w:sz w:val="24"/>
                <w:szCs w:val="24"/>
                <w:highlight w:val="none"/>
                <w:lang w:val="en-US" w:eastAsia="zh-CN"/>
              </w:rPr>
              <w:t>t/a</w:t>
            </w:r>
          </w:p>
        </w:tc>
        <w:tc>
          <w:tcPr>
            <w:tcW w:w="1527" w:type="dxa"/>
            <w:shd w:val="clear" w:color="auto" w:fill="auto"/>
            <w:noWrap w:val="0"/>
            <w:vAlign w:val="center"/>
          </w:tcPr>
          <w:p w14:paraId="1028A66A">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1E5DA6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1.9</w:t>
            </w:r>
            <w:r>
              <w:rPr>
                <w:rFonts w:hint="default" w:ascii="Times New Roman" w:hAnsi="Times New Roman" w:eastAsia="宋体" w:cs="Times New Roman"/>
                <w:color w:val="auto"/>
                <w:spacing w:val="0"/>
                <w:position w:val="0"/>
                <w:sz w:val="24"/>
                <w:szCs w:val="24"/>
                <w:highlight w:val="none"/>
                <w:lang w:val="en-US" w:eastAsia="zh-CN"/>
              </w:rPr>
              <w:t>t/a</w:t>
            </w:r>
          </w:p>
        </w:tc>
        <w:tc>
          <w:tcPr>
            <w:tcW w:w="1416" w:type="dxa"/>
            <w:shd w:val="clear" w:color="auto" w:fill="auto"/>
            <w:noWrap w:val="0"/>
            <w:vAlign w:val="center"/>
          </w:tcPr>
          <w:p w14:paraId="200EF90A">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2F754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1BE67395">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shd w:val="clear" w:color="auto" w:fill="auto"/>
            <w:noWrap w:val="0"/>
            <w:vAlign w:val="center"/>
          </w:tcPr>
          <w:p w14:paraId="5942FBF9">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0" w:leftChars="0" w:right="0" w:rightChars="0" w:firstLine="0" w:firstLineChars="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废半成品</w:t>
            </w:r>
          </w:p>
        </w:tc>
        <w:tc>
          <w:tcPr>
            <w:tcW w:w="1595" w:type="dxa"/>
            <w:noWrap w:val="0"/>
            <w:vAlign w:val="center"/>
          </w:tcPr>
          <w:p w14:paraId="4CF48956">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71FFF890">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403F93D9">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shd w:val="clear" w:color="auto" w:fill="auto"/>
            <w:noWrap w:val="0"/>
            <w:vAlign w:val="center"/>
          </w:tcPr>
          <w:p w14:paraId="381B1D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0.45</w:t>
            </w:r>
            <w:r>
              <w:rPr>
                <w:rFonts w:hint="default" w:ascii="Times New Roman" w:hAnsi="Times New Roman" w:eastAsia="宋体" w:cs="Times New Roman"/>
                <w:color w:val="auto"/>
                <w:spacing w:val="0"/>
                <w:position w:val="0"/>
                <w:sz w:val="24"/>
                <w:szCs w:val="24"/>
                <w:highlight w:val="none"/>
                <w:lang w:val="en-US" w:eastAsia="zh-CN"/>
              </w:rPr>
              <w:t>t/a</w:t>
            </w:r>
          </w:p>
        </w:tc>
        <w:tc>
          <w:tcPr>
            <w:tcW w:w="1527" w:type="dxa"/>
            <w:shd w:val="clear" w:color="auto" w:fill="auto"/>
            <w:noWrap w:val="0"/>
            <w:vAlign w:val="center"/>
          </w:tcPr>
          <w:p w14:paraId="448A148E">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2F6BC8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4"/>
                <w:szCs w:val="24"/>
                <w:highlight w:val="none"/>
                <w:shd w:val="clear" w:color="auto" w:fill="auto"/>
                <w:lang w:val="en-US" w:eastAsia="zh-CN"/>
              </w:rPr>
            </w:pPr>
            <w:r>
              <w:rPr>
                <w:rFonts w:hint="default" w:ascii="Times New Roman" w:hAnsi="Times New Roman" w:cs="Times New Roman"/>
                <w:color w:val="auto"/>
                <w:sz w:val="24"/>
                <w:szCs w:val="24"/>
                <w:highlight w:val="none"/>
                <w:shd w:val="clear" w:color="auto" w:fill="auto"/>
                <w:lang w:val="en-US" w:eastAsia="zh-CN"/>
              </w:rPr>
              <w:t>0.45</w:t>
            </w:r>
            <w:r>
              <w:rPr>
                <w:rFonts w:hint="default" w:ascii="Times New Roman" w:hAnsi="Times New Roman" w:eastAsia="宋体" w:cs="Times New Roman"/>
                <w:color w:val="auto"/>
                <w:spacing w:val="0"/>
                <w:position w:val="0"/>
                <w:sz w:val="24"/>
                <w:szCs w:val="24"/>
                <w:highlight w:val="none"/>
                <w:lang w:val="en-US" w:eastAsia="zh-CN"/>
              </w:rPr>
              <w:t>t/a</w:t>
            </w:r>
          </w:p>
        </w:tc>
        <w:tc>
          <w:tcPr>
            <w:tcW w:w="1416" w:type="dxa"/>
            <w:shd w:val="clear" w:color="auto" w:fill="auto"/>
            <w:noWrap w:val="0"/>
            <w:vAlign w:val="center"/>
          </w:tcPr>
          <w:p w14:paraId="596CF40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54C3C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18F4D32F">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shd w:val="clear" w:color="auto" w:fill="auto"/>
            <w:noWrap w:val="0"/>
            <w:vAlign w:val="center"/>
          </w:tcPr>
          <w:p w14:paraId="17444053">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0" w:leftChars="0" w:right="0" w:rightChars="0" w:firstLine="0" w:firstLineChars="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废模具</w:t>
            </w:r>
          </w:p>
        </w:tc>
        <w:tc>
          <w:tcPr>
            <w:tcW w:w="1595" w:type="dxa"/>
            <w:noWrap w:val="0"/>
            <w:vAlign w:val="center"/>
          </w:tcPr>
          <w:p w14:paraId="09CC54B2">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423826A1">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7A2F7EF4">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shd w:val="clear" w:color="auto" w:fill="auto"/>
            <w:noWrap w:val="0"/>
            <w:vAlign w:val="center"/>
          </w:tcPr>
          <w:p w14:paraId="789CDD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w:t>
            </w:r>
            <w:r>
              <w:rPr>
                <w:rFonts w:hint="eastAsia" w:cs="Times New Roman"/>
                <w:color w:val="auto"/>
                <w:sz w:val="24"/>
                <w:szCs w:val="24"/>
                <w:highlight w:val="none"/>
                <w:shd w:val="clear" w:color="auto" w:fill="auto"/>
                <w:lang w:val="en-US" w:eastAsia="zh-CN"/>
              </w:rPr>
              <w:t>00</w:t>
            </w:r>
            <w:r>
              <w:rPr>
                <w:rFonts w:hint="default" w:ascii="Times New Roman" w:hAnsi="Times New Roman" w:cs="Times New Roman"/>
                <w:color w:val="auto"/>
                <w:sz w:val="24"/>
                <w:szCs w:val="24"/>
                <w:highlight w:val="none"/>
                <w:shd w:val="clear" w:color="auto" w:fill="auto"/>
                <w:lang w:val="en-US" w:eastAsia="zh-CN"/>
              </w:rPr>
              <w:t>5</w:t>
            </w:r>
            <w:r>
              <w:rPr>
                <w:rFonts w:hint="default" w:ascii="Times New Roman" w:hAnsi="Times New Roman" w:eastAsia="宋体" w:cs="Times New Roman"/>
                <w:color w:val="auto"/>
                <w:spacing w:val="0"/>
                <w:position w:val="0"/>
                <w:sz w:val="24"/>
                <w:szCs w:val="24"/>
                <w:highlight w:val="none"/>
                <w:lang w:val="en-US" w:eastAsia="zh-CN"/>
              </w:rPr>
              <w:t>t/a</w:t>
            </w:r>
          </w:p>
        </w:tc>
        <w:tc>
          <w:tcPr>
            <w:tcW w:w="1527" w:type="dxa"/>
            <w:shd w:val="clear" w:color="auto" w:fill="auto"/>
            <w:noWrap w:val="0"/>
            <w:vAlign w:val="center"/>
          </w:tcPr>
          <w:p w14:paraId="33349524">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1E5B35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4"/>
                <w:szCs w:val="24"/>
                <w:highlight w:val="none"/>
                <w:shd w:val="clear" w:color="auto" w:fill="auto"/>
                <w:lang w:val="en-US" w:eastAsia="zh-CN"/>
              </w:rPr>
            </w:pPr>
            <w:r>
              <w:rPr>
                <w:rFonts w:hint="default" w:ascii="Times New Roman" w:hAnsi="Times New Roman" w:cs="Times New Roman"/>
                <w:color w:val="auto"/>
                <w:sz w:val="24"/>
                <w:szCs w:val="24"/>
                <w:highlight w:val="none"/>
                <w:shd w:val="clear" w:color="auto" w:fill="auto"/>
                <w:lang w:val="en-US" w:eastAsia="zh-CN"/>
              </w:rPr>
              <w:t>0.</w:t>
            </w:r>
            <w:r>
              <w:rPr>
                <w:rFonts w:hint="eastAsia" w:cs="Times New Roman"/>
                <w:color w:val="auto"/>
                <w:sz w:val="24"/>
                <w:szCs w:val="24"/>
                <w:highlight w:val="none"/>
                <w:shd w:val="clear" w:color="auto" w:fill="auto"/>
                <w:lang w:val="en-US" w:eastAsia="zh-CN"/>
              </w:rPr>
              <w:t>00</w:t>
            </w:r>
            <w:r>
              <w:rPr>
                <w:rFonts w:hint="default" w:ascii="Times New Roman" w:hAnsi="Times New Roman" w:cs="Times New Roman"/>
                <w:color w:val="auto"/>
                <w:sz w:val="24"/>
                <w:szCs w:val="24"/>
                <w:highlight w:val="none"/>
                <w:shd w:val="clear" w:color="auto" w:fill="auto"/>
                <w:lang w:val="en-US" w:eastAsia="zh-CN"/>
              </w:rPr>
              <w:t>5</w:t>
            </w:r>
            <w:r>
              <w:rPr>
                <w:rFonts w:hint="default" w:ascii="Times New Roman" w:hAnsi="Times New Roman" w:eastAsia="宋体" w:cs="Times New Roman"/>
                <w:color w:val="auto"/>
                <w:spacing w:val="0"/>
                <w:position w:val="0"/>
                <w:sz w:val="24"/>
                <w:szCs w:val="24"/>
                <w:highlight w:val="none"/>
                <w:lang w:val="en-US" w:eastAsia="zh-CN"/>
              </w:rPr>
              <w:t>t/a</w:t>
            </w:r>
          </w:p>
        </w:tc>
        <w:tc>
          <w:tcPr>
            <w:tcW w:w="1416" w:type="dxa"/>
            <w:shd w:val="clear" w:color="auto" w:fill="auto"/>
            <w:noWrap w:val="0"/>
            <w:vAlign w:val="center"/>
          </w:tcPr>
          <w:p w14:paraId="0FD9D4EC">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49FF0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59762778">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shd w:val="clear" w:color="auto" w:fill="auto"/>
            <w:noWrap w:val="0"/>
            <w:vAlign w:val="center"/>
          </w:tcPr>
          <w:p w14:paraId="4F467A1D">
            <w:pPr>
              <w:pStyle w:val="34"/>
              <w:keepNext w:val="0"/>
              <w:keepLines w:val="0"/>
              <w:pageBreakBefore w:val="0"/>
              <w:widowControl w:val="0"/>
              <w:kinsoku/>
              <w:wordWrap/>
              <w:overflowPunct/>
              <w:topLinePunct w:val="0"/>
              <w:autoSpaceDE/>
              <w:autoSpaceDN/>
              <w:bidi w:val="0"/>
              <w:adjustRightInd/>
              <w:snapToGrid/>
              <w:spacing w:before="17" w:beforeLines="5" w:after="17" w:afterLines="5"/>
              <w:ind w:left="0" w:leftChars="0" w:right="0" w:rightChars="0" w:firstLine="0" w:firstLineChars="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废防护用品</w:t>
            </w:r>
          </w:p>
        </w:tc>
        <w:tc>
          <w:tcPr>
            <w:tcW w:w="1595" w:type="dxa"/>
            <w:noWrap w:val="0"/>
            <w:vAlign w:val="center"/>
          </w:tcPr>
          <w:p w14:paraId="4D658244">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13C1136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58E7026C">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position w:val="0"/>
                <w:sz w:val="24"/>
                <w:szCs w:val="24"/>
                <w:highlight w:val="none"/>
                <w:vertAlign w:val="baseli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shd w:val="clear" w:color="auto" w:fill="auto"/>
            <w:noWrap w:val="0"/>
            <w:vAlign w:val="center"/>
          </w:tcPr>
          <w:p w14:paraId="667A7B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w:t>
            </w:r>
            <w:r>
              <w:rPr>
                <w:rFonts w:hint="eastAsia" w:cs="Times New Roman"/>
                <w:color w:val="auto"/>
                <w:sz w:val="24"/>
                <w:szCs w:val="24"/>
                <w:highlight w:val="none"/>
                <w:shd w:val="clear" w:color="auto" w:fill="auto"/>
                <w:lang w:val="en-US" w:eastAsia="zh-CN"/>
              </w:rPr>
              <w:t>0</w:t>
            </w:r>
            <w:r>
              <w:rPr>
                <w:rFonts w:hint="default" w:ascii="Times New Roman" w:hAnsi="Times New Roman" w:cs="Times New Roman"/>
                <w:color w:val="auto"/>
                <w:sz w:val="24"/>
                <w:szCs w:val="24"/>
                <w:highlight w:val="none"/>
                <w:shd w:val="clear" w:color="auto" w:fill="auto"/>
                <w:lang w:val="en-US" w:eastAsia="zh-CN"/>
              </w:rPr>
              <w:t>2</w:t>
            </w:r>
            <w:r>
              <w:rPr>
                <w:rFonts w:hint="default" w:ascii="Times New Roman" w:hAnsi="Times New Roman" w:eastAsia="宋体" w:cs="Times New Roman"/>
                <w:color w:val="auto"/>
                <w:spacing w:val="0"/>
                <w:position w:val="0"/>
                <w:sz w:val="24"/>
                <w:szCs w:val="24"/>
                <w:highlight w:val="none"/>
                <w:lang w:val="en-US" w:eastAsia="zh-CN"/>
              </w:rPr>
              <w:t>t/a</w:t>
            </w:r>
          </w:p>
        </w:tc>
        <w:tc>
          <w:tcPr>
            <w:tcW w:w="1527" w:type="dxa"/>
            <w:shd w:val="clear" w:color="auto" w:fill="auto"/>
            <w:noWrap w:val="0"/>
            <w:vAlign w:val="center"/>
          </w:tcPr>
          <w:p w14:paraId="71176734">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6839C3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cs="Times New Roman"/>
                <w:color w:val="auto"/>
                <w:sz w:val="24"/>
                <w:szCs w:val="24"/>
                <w:highlight w:val="none"/>
                <w:shd w:val="clear" w:color="auto" w:fill="auto"/>
                <w:lang w:val="en-US" w:eastAsia="zh-CN"/>
              </w:rPr>
            </w:pPr>
            <w:r>
              <w:rPr>
                <w:rFonts w:hint="default" w:ascii="Times New Roman" w:hAnsi="Times New Roman" w:cs="Times New Roman"/>
                <w:color w:val="auto"/>
                <w:sz w:val="24"/>
                <w:szCs w:val="24"/>
                <w:highlight w:val="none"/>
                <w:shd w:val="clear" w:color="auto" w:fill="auto"/>
                <w:lang w:val="en-US" w:eastAsia="zh-CN"/>
              </w:rPr>
              <w:t>0.</w:t>
            </w:r>
            <w:r>
              <w:rPr>
                <w:rFonts w:hint="eastAsia" w:cs="Times New Roman"/>
                <w:color w:val="auto"/>
                <w:sz w:val="24"/>
                <w:szCs w:val="24"/>
                <w:highlight w:val="none"/>
                <w:shd w:val="clear" w:color="auto" w:fill="auto"/>
                <w:lang w:val="en-US" w:eastAsia="zh-CN"/>
              </w:rPr>
              <w:t>0</w:t>
            </w:r>
            <w:r>
              <w:rPr>
                <w:rFonts w:hint="default" w:ascii="Times New Roman" w:hAnsi="Times New Roman" w:cs="Times New Roman"/>
                <w:color w:val="auto"/>
                <w:sz w:val="24"/>
                <w:szCs w:val="24"/>
                <w:highlight w:val="none"/>
                <w:shd w:val="clear" w:color="auto" w:fill="auto"/>
                <w:lang w:val="en-US" w:eastAsia="zh-CN"/>
              </w:rPr>
              <w:t>2</w:t>
            </w:r>
            <w:r>
              <w:rPr>
                <w:rFonts w:hint="default" w:ascii="Times New Roman" w:hAnsi="Times New Roman" w:eastAsia="宋体" w:cs="Times New Roman"/>
                <w:color w:val="auto"/>
                <w:spacing w:val="0"/>
                <w:position w:val="0"/>
                <w:sz w:val="24"/>
                <w:szCs w:val="24"/>
                <w:highlight w:val="none"/>
                <w:lang w:val="en-US" w:eastAsia="zh-CN"/>
              </w:rPr>
              <w:t>t/a</w:t>
            </w:r>
          </w:p>
        </w:tc>
        <w:tc>
          <w:tcPr>
            <w:tcW w:w="1416" w:type="dxa"/>
            <w:shd w:val="clear" w:color="auto" w:fill="auto"/>
            <w:noWrap w:val="0"/>
            <w:vAlign w:val="center"/>
          </w:tcPr>
          <w:p w14:paraId="2553E013">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b w:val="0"/>
                <w:bCs w:val="0"/>
                <w:smallCaps w:val="0"/>
                <w:color w:val="auto"/>
                <w:spacing w:val="0"/>
                <w:kern w:val="2"/>
                <w:position w:val="0"/>
                <w:sz w:val="24"/>
                <w:szCs w:val="24"/>
                <w:highlight w:val="none"/>
                <w:vertAlign w:val="baseli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2E24E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noWrap w:val="0"/>
            <w:vAlign w:val="center"/>
          </w:tcPr>
          <w:p w14:paraId="3089704F">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职工生活</w:t>
            </w:r>
          </w:p>
        </w:tc>
        <w:tc>
          <w:tcPr>
            <w:tcW w:w="1732" w:type="dxa"/>
            <w:noWrap w:val="0"/>
            <w:vAlign w:val="center"/>
          </w:tcPr>
          <w:p w14:paraId="1BDE7C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cs="Times New Roman" w:eastAsiaTheme="minorEastAsia"/>
                <w:snapToGrid w:val="0"/>
                <w:color w:val="auto"/>
                <w:kern w:val="0"/>
                <w:sz w:val="24"/>
                <w:szCs w:val="24"/>
                <w:highlight w:val="none"/>
                <w:shd w:val="clear" w:color="auto" w:fill="auto"/>
                <w:lang w:val="en-US" w:eastAsia="zh-CN" w:bidi="ar-SA"/>
              </w:rPr>
              <w:t>生活垃圾</w:t>
            </w:r>
          </w:p>
        </w:tc>
        <w:tc>
          <w:tcPr>
            <w:tcW w:w="1595" w:type="dxa"/>
            <w:noWrap w:val="0"/>
            <w:vAlign w:val="center"/>
          </w:tcPr>
          <w:p w14:paraId="13F4896A">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1F90EA31">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14B1510B">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noWrap w:val="0"/>
            <w:vAlign w:val="center"/>
          </w:tcPr>
          <w:p w14:paraId="1195F6E5">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color w:val="auto"/>
                <w:spacing w:val="0"/>
                <w:sz w:val="24"/>
                <w:szCs w:val="24"/>
                <w:highlight w:val="none"/>
                <w:lang w:val="en-US" w:eastAsia="zh-CN"/>
              </w:rPr>
              <w:t>0.</w:t>
            </w:r>
            <w:r>
              <w:rPr>
                <w:rFonts w:hint="eastAsia" w:ascii="Times New Roman" w:hAnsi="Times New Roman" w:cs="Times New Roman"/>
                <w:color w:val="auto"/>
                <w:spacing w:val="0"/>
                <w:sz w:val="24"/>
                <w:szCs w:val="24"/>
                <w:highlight w:val="none"/>
                <w:lang w:val="en-US" w:eastAsia="zh-CN"/>
              </w:rPr>
              <w:t>9</w:t>
            </w:r>
            <w:r>
              <w:rPr>
                <w:rFonts w:hint="default" w:ascii="Times New Roman" w:hAnsi="Times New Roman" w:eastAsia="宋体" w:cs="Times New Roman"/>
                <w:color w:val="auto"/>
                <w:spacing w:val="0"/>
                <w:sz w:val="24"/>
                <w:szCs w:val="24"/>
                <w:highlight w:val="none"/>
                <w:lang w:val="en-US" w:eastAsia="zh-CN"/>
              </w:rPr>
              <w:t>t/a</w:t>
            </w:r>
          </w:p>
        </w:tc>
        <w:tc>
          <w:tcPr>
            <w:tcW w:w="1527" w:type="dxa"/>
            <w:shd w:val="clear" w:color="auto" w:fill="auto"/>
            <w:noWrap w:val="0"/>
            <w:vAlign w:val="center"/>
          </w:tcPr>
          <w:p w14:paraId="51BDF3E0">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300A065A">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color w:val="auto"/>
                <w:spacing w:val="0"/>
                <w:sz w:val="24"/>
                <w:szCs w:val="24"/>
                <w:highlight w:val="none"/>
                <w:lang w:val="en-US" w:eastAsia="zh-CN"/>
              </w:rPr>
              <w:t>0.</w:t>
            </w:r>
            <w:r>
              <w:rPr>
                <w:rFonts w:hint="eastAsia" w:ascii="Times New Roman" w:hAnsi="Times New Roman" w:cs="Times New Roman"/>
                <w:color w:val="auto"/>
                <w:spacing w:val="0"/>
                <w:sz w:val="24"/>
                <w:szCs w:val="24"/>
                <w:highlight w:val="none"/>
                <w:lang w:val="en-US" w:eastAsia="zh-CN"/>
              </w:rPr>
              <w:t>9</w:t>
            </w:r>
            <w:r>
              <w:rPr>
                <w:rFonts w:hint="default" w:ascii="Times New Roman" w:hAnsi="Times New Roman" w:eastAsia="宋体" w:cs="Times New Roman"/>
                <w:color w:val="auto"/>
                <w:spacing w:val="0"/>
                <w:sz w:val="24"/>
                <w:szCs w:val="24"/>
                <w:highlight w:val="none"/>
                <w:lang w:val="en-US" w:eastAsia="zh-CN"/>
              </w:rPr>
              <w:t>t/a</w:t>
            </w:r>
          </w:p>
        </w:tc>
        <w:tc>
          <w:tcPr>
            <w:tcW w:w="1416" w:type="dxa"/>
            <w:shd w:val="clear" w:color="auto" w:fill="auto"/>
            <w:noWrap w:val="0"/>
            <w:vAlign w:val="center"/>
          </w:tcPr>
          <w:p w14:paraId="0EB32341">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40CBC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restart"/>
            <w:noWrap w:val="0"/>
            <w:vAlign w:val="center"/>
          </w:tcPr>
          <w:p w14:paraId="2639A39A">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rPr>
            </w:pPr>
            <w:r>
              <w:rPr>
                <w:rFonts w:hint="default" w:ascii="Times New Roman" w:hAnsi="Times New Roman" w:cs="Times New Roman" w:eastAsiaTheme="minorEastAsia"/>
                <w:snapToGrid w:val="0"/>
                <w:color w:val="auto"/>
                <w:kern w:val="21"/>
                <w:sz w:val="24"/>
                <w:szCs w:val="24"/>
                <w:highlight w:val="none"/>
              </w:rPr>
              <w:t>危险废物</w:t>
            </w:r>
          </w:p>
        </w:tc>
        <w:tc>
          <w:tcPr>
            <w:tcW w:w="1732" w:type="dxa"/>
            <w:shd w:val="clear" w:color="auto" w:fill="auto"/>
            <w:noWrap w:val="0"/>
            <w:vAlign w:val="center"/>
          </w:tcPr>
          <w:p w14:paraId="5E1D4729">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废润滑油</w:t>
            </w:r>
          </w:p>
        </w:tc>
        <w:tc>
          <w:tcPr>
            <w:tcW w:w="1595" w:type="dxa"/>
            <w:noWrap w:val="0"/>
            <w:vAlign w:val="center"/>
          </w:tcPr>
          <w:p w14:paraId="619B19C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4F60C97D">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1738B2FC">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shd w:val="clear" w:color="auto" w:fill="auto"/>
            <w:noWrap w:val="0"/>
            <w:vAlign w:val="center"/>
          </w:tcPr>
          <w:p w14:paraId="53C4DAE3">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0.001</w:t>
            </w:r>
            <w:r>
              <w:rPr>
                <w:rFonts w:hint="default" w:ascii="Times New Roman" w:hAnsi="Times New Roman" w:eastAsia="宋体" w:cs="Times New Roman"/>
                <w:color w:val="auto"/>
                <w:spacing w:val="0"/>
                <w:sz w:val="24"/>
                <w:szCs w:val="24"/>
                <w:highlight w:val="none"/>
                <w:lang w:val="en-US" w:eastAsia="zh-CN"/>
              </w:rPr>
              <w:t>t/a</w:t>
            </w:r>
          </w:p>
        </w:tc>
        <w:tc>
          <w:tcPr>
            <w:tcW w:w="1527" w:type="dxa"/>
            <w:shd w:val="clear" w:color="auto" w:fill="auto"/>
            <w:noWrap w:val="0"/>
            <w:vAlign w:val="center"/>
          </w:tcPr>
          <w:p w14:paraId="67443BD5">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3AE24B59">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0.001</w:t>
            </w:r>
            <w:r>
              <w:rPr>
                <w:rFonts w:hint="default" w:ascii="Times New Roman" w:hAnsi="Times New Roman" w:eastAsia="宋体" w:cs="Times New Roman"/>
                <w:color w:val="auto"/>
                <w:spacing w:val="0"/>
                <w:sz w:val="24"/>
                <w:szCs w:val="24"/>
                <w:highlight w:val="none"/>
                <w:lang w:val="en-US" w:eastAsia="zh-CN"/>
              </w:rPr>
              <w:t>t/a</w:t>
            </w:r>
          </w:p>
        </w:tc>
        <w:tc>
          <w:tcPr>
            <w:tcW w:w="1416" w:type="dxa"/>
            <w:shd w:val="clear" w:color="auto" w:fill="auto"/>
            <w:noWrap w:val="0"/>
            <w:vAlign w:val="center"/>
          </w:tcPr>
          <w:p w14:paraId="230566D4">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r w14:paraId="1AE57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0" w:type="dxa"/>
            <w:vMerge w:val="continue"/>
            <w:noWrap w:val="0"/>
            <w:vAlign w:val="center"/>
          </w:tcPr>
          <w:p w14:paraId="355AE98D">
            <w:pPr>
              <w:pStyle w:val="3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shd w:val="clear" w:color="auto" w:fill="auto"/>
            <w:noWrap w:val="0"/>
            <w:vAlign w:val="center"/>
          </w:tcPr>
          <w:p w14:paraId="2A9CAE95">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eastAsia="宋体" w:cs="Times New Roman"/>
                <w:color w:val="auto"/>
                <w:sz w:val="24"/>
                <w:szCs w:val="24"/>
                <w:highlight w:val="none"/>
                <w:shd w:val="clear" w:color="auto" w:fill="auto"/>
                <w:lang w:val="en-US" w:eastAsia="zh-CN"/>
              </w:rPr>
              <w:t>废油桶</w:t>
            </w:r>
          </w:p>
        </w:tc>
        <w:tc>
          <w:tcPr>
            <w:tcW w:w="1595" w:type="dxa"/>
            <w:noWrap w:val="0"/>
            <w:vAlign w:val="center"/>
          </w:tcPr>
          <w:p w14:paraId="2D05AEAF">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254" w:type="dxa"/>
            <w:noWrap w:val="0"/>
            <w:vAlign w:val="center"/>
          </w:tcPr>
          <w:p w14:paraId="704BEAD1">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cs="Times New Roman" w:eastAsiaTheme="minorEastAsia"/>
                <w:snapToGrid w:val="0"/>
                <w:color w:val="auto"/>
                <w:kern w:val="21"/>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814" w:type="dxa"/>
            <w:noWrap w:val="0"/>
            <w:vAlign w:val="center"/>
          </w:tcPr>
          <w:p w14:paraId="2DC14735">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500" w:type="dxa"/>
            <w:shd w:val="clear" w:color="auto" w:fill="auto"/>
            <w:noWrap w:val="0"/>
            <w:vAlign w:val="center"/>
          </w:tcPr>
          <w:p w14:paraId="6034D3B5">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0.0002</w:t>
            </w:r>
            <w:r>
              <w:rPr>
                <w:rFonts w:hint="default" w:ascii="Times New Roman" w:hAnsi="Times New Roman" w:eastAsia="宋体" w:cs="Times New Roman"/>
                <w:color w:val="auto"/>
                <w:spacing w:val="0"/>
                <w:sz w:val="24"/>
                <w:szCs w:val="24"/>
                <w:highlight w:val="none"/>
                <w:lang w:val="en-US" w:eastAsia="zh-CN"/>
              </w:rPr>
              <w:t>t/a</w:t>
            </w:r>
          </w:p>
        </w:tc>
        <w:tc>
          <w:tcPr>
            <w:tcW w:w="1527" w:type="dxa"/>
            <w:shd w:val="clear" w:color="auto" w:fill="auto"/>
            <w:noWrap w:val="0"/>
            <w:vAlign w:val="center"/>
          </w:tcPr>
          <w:p w14:paraId="2C371A77">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c>
          <w:tcPr>
            <w:tcW w:w="1610" w:type="dxa"/>
            <w:noWrap w:val="0"/>
            <w:vAlign w:val="center"/>
          </w:tcPr>
          <w:p w14:paraId="08737F1C">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color w:val="auto"/>
                <w:sz w:val="24"/>
                <w:szCs w:val="24"/>
                <w:highlight w:val="none"/>
                <w:shd w:val="clear" w:color="auto" w:fill="auto"/>
                <w:lang w:val="en-US" w:eastAsia="zh-CN"/>
              </w:rPr>
              <w:t>0.0002</w:t>
            </w:r>
            <w:r>
              <w:rPr>
                <w:rFonts w:hint="default" w:ascii="Times New Roman" w:hAnsi="Times New Roman" w:eastAsia="宋体" w:cs="Times New Roman"/>
                <w:color w:val="auto"/>
                <w:spacing w:val="0"/>
                <w:sz w:val="24"/>
                <w:szCs w:val="24"/>
                <w:highlight w:val="none"/>
                <w:lang w:val="en-US" w:eastAsia="zh-CN"/>
              </w:rPr>
              <w:t>t/a</w:t>
            </w:r>
          </w:p>
        </w:tc>
        <w:tc>
          <w:tcPr>
            <w:tcW w:w="1416" w:type="dxa"/>
            <w:shd w:val="clear" w:color="auto" w:fill="auto"/>
            <w:noWrap w:val="0"/>
            <w:vAlign w:val="center"/>
          </w:tcPr>
          <w:p w14:paraId="4817F492">
            <w:pPr>
              <w:keepNext w:val="0"/>
              <w:keepLines w:val="0"/>
              <w:pageBreakBefore w:val="0"/>
              <w:widowControl w:val="0"/>
              <w:kinsoku/>
              <w:wordWrap/>
              <w:overflowPunct/>
              <w:topLinePunct w:val="0"/>
              <w:autoSpaceDE/>
              <w:autoSpaceDN/>
              <w:bidi w:val="0"/>
              <w:adjustRightInd/>
              <w:snapToGrid/>
              <w:spacing w:line="0" w:lineRule="atLeast"/>
              <w:ind w:left="-36" w:leftChars="-15" w:right="-36" w:rightChars="-15" w:firstLine="0" w:firstLineChars="0"/>
              <w:jc w:val="center"/>
              <w:textAlignment w:val="auto"/>
              <w:outlineLvl w:val="9"/>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b w:val="0"/>
                <w:bCs w:val="0"/>
                <w:smallCaps w:val="0"/>
                <w:color w:val="auto"/>
                <w:spacing w:val="0"/>
                <w:position w:val="0"/>
                <w:sz w:val="24"/>
                <w:szCs w:val="24"/>
                <w:highlight w:val="none"/>
                <w:vertAlign w:val="baseline"/>
                <w:lang w:val="en-US" w:eastAsia="zh-CN"/>
              </w:rPr>
              <w:t>/</w:t>
            </w:r>
          </w:p>
        </w:tc>
      </w:tr>
    </w:tbl>
    <w:p w14:paraId="776DC493">
      <w:pPr>
        <w:jc w:val="left"/>
        <w:rPr>
          <w:color w:val="auto"/>
          <w:sz w:val="24"/>
          <w:szCs w:val="24"/>
          <w:highlight w:val="none"/>
        </w:rPr>
      </w:pPr>
      <w:r>
        <w:rPr>
          <w:rFonts w:hint="default" w:ascii="Times New Roman" w:hAnsi="Times New Roman" w:cs="Times New Roman"/>
          <w:snapToGrid w:val="0"/>
          <w:color w:val="auto"/>
          <w:kern w:val="21"/>
          <w:sz w:val="24"/>
          <w:szCs w:val="24"/>
          <w:highlight w:val="none"/>
        </w:rPr>
        <w:t>注：</w:t>
      </w:r>
      <w:r>
        <w:rPr>
          <w:rFonts w:hint="default" w:ascii="Times New Roman" w:hAnsi="Times New Roman" w:cs="Times New Roman"/>
          <w:snapToGrid w:val="0"/>
          <w:color w:val="auto"/>
          <w:spacing w:val="-16"/>
          <w:kern w:val="21"/>
          <w:sz w:val="24"/>
          <w:szCs w:val="24"/>
          <w:highlight w:val="none"/>
        </w:rPr>
        <w:fldChar w:fldCharType="begin"/>
      </w:r>
      <w:r>
        <w:rPr>
          <w:rFonts w:hint="default" w:ascii="Times New Roman" w:hAnsi="Times New Roman" w:cs="Times New Roman"/>
          <w:snapToGrid w:val="0"/>
          <w:color w:val="auto"/>
          <w:spacing w:val="-16"/>
          <w:kern w:val="21"/>
          <w:sz w:val="24"/>
          <w:szCs w:val="24"/>
          <w:highlight w:val="none"/>
        </w:rPr>
        <w:instrText xml:space="preserve"> = 6 \* GB3 \* MERGEFORMAT </w:instrText>
      </w:r>
      <w:r>
        <w:rPr>
          <w:rFonts w:hint="default" w:ascii="Times New Roman" w:hAnsi="Times New Roman" w:cs="Times New Roman"/>
          <w:snapToGrid w:val="0"/>
          <w:color w:val="auto"/>
          <w:spacing w:val="-16"/>
          <w:kern w:val="21"/>
          <w:sz w:val="24"/>
          <w:szCs w:val="24"/>
          <w:highlight w:val="none"/>
        </w:rPr>
        <w:fldChar w:fldCharType="separate"/>
      </w:r>
      <w:r>
        <w:rPr>
          <w:rFonts w:hint="default" w:ascii="Times New Roman" w:hAnsi="Times New Roman" w:cs="Times New Roman"/>
          <w:color w:val="auto"/>
          <w:sz w:val="24"/>
          <w:szCs w:val="24"/>
          <w:highlight w:val="none"/>
        </w:rPr>
        <w:t>⑥</w:t>
      </w:r>
      <w:r>
        <w:rPr>
          <w:rFonts w:hint="default" w:ascii="Times New Roman" w:hAnsi="Times New Roman" w:cs="Times New Roman"/>
          <w:snapToGrid w:val="0"/>
          <w:color w:val="auto"/>
          <w:spacing w:val="-16"/>
          <w:kern w:val="21"/>
          <w:sz w:val="24"/>
          <w:szCs w:val="24"/>
          <w:highlight w:val="none"/>
        </w:rPr>
        <w:fldChar w:fldCharType="end"/>
      </w:r>
      <w:r>
        <w:rPr>
          <w:rFonts w:hint="default" w:ascii="Times New Roman" w:hAnsi="Times New Roman" w:cs="Times New Roman"/>
          <w:snapToGrid w:val="0"/>
          <w:color w:val="auto"/>
          <w:spacing w:val="-16"/>
          <w:kern w:val="21"/>
          <w:sz w:val="24"/>
          <w:szCs w:val="24"/>
          <w:highlight w:val="none"/>
        </w:rPr>
        <w:t>=</w:t>
      </w:r>
      <w:r>
        <w:rPr>
          <w:rFonts w:hint="default" w:ascii="Times New Roman" w:hAnsi="Times New Roman" w:cs="Times New Roman"/>
          <w:snapToGrid w:val="0"/>
          <w:color w:val="auto"/>
          <w:spacing w:val="-6"/>
          <w:kern w:val="21"/>
          <w:sz w:val="24"/>
          <w:szCs w:val="24"/>
          <w:highlight w:val="none"/>
        </w:rPr>
        <w:fldChar w:fldCharType="begin"/>
      </w:r>
      <w:r>
        <w:rPr>
          <w:rFonts w:hint="default" w:ascii="Times New Roman" w:hAnsi="Times New Roman" w:cs="Times New Roman"/>
          <w:snapToGrid w:val="0"/>
          <w:color w:val="auto"/>
          <w:spacing w:val="-6"/>
          <w:kern w:val="21"/>
          <w:sz w:val="24"/>
          <w:szCs w:val="24"/>
          <w:highlight w:val="none"/>
        </w:rPr>
        <w:instrText xml:space="preserve"> = 1 \* GB3 \* MERGEFORMAT </w:instrText>
      </w:r>
      <w:r>
        <w:rPr>
          <w:rFonts w:hint="default" w:ascii="Times New Roman" w:hAnsi="Times New Roman" w:cs="Times New Roman"/>
          <w:snapToGrid w:val="0"/>
          <w:color w:val="auto"/>
          <w:spacing w:val="-6"/>
          <w:kern w:val="21"/>
          <w:sz w:val="24"/>
          <w:szCs w:val="24"/>
          <w:highlight w:val="none"/>
        </w:rPr>
        <w:fldChar w:fldCharType="separate"/>
      </w:r>
      <w:r>
        <w:rPr>
          <w:rFonts w:hint="default" w:ascii="Times New Roman" w:hAnsi="Times New Roman" w:cs="Times New Roman"/>
          <w:color w:val="auto"/>
          <w:sz w:val="24"/>
          <w:szCs w:val="24"/>
          <w:highlight w:val="none"/>
        </w:rPr>
        <w:t>①</w:t>
      </w:r>
      <w:r>
        <w:rPr>
          <w:rFonts w:hint="default" w:ascii="Times New Roman" w:hAnsi="Times New Roman" w:cs="Times New Roman"/>
          <w:snapToGrid w:val="0"/>
          <w:color w:val="auto"/>
          <w:spacing w:val="-6"/>
          <w:kern w:val="21"/>
          <w:sz w:val="24"/>
          <w:szCs w:val="24"/>
          <w:highlight w:val="none"/>
        </w:rPr>
        <w:fldChar w:fldCharType="end"/>
      </w:r>
      <w:r>
        <w:rPr>
          <w:rFonts w:hint="default" w:ascii="Times New Roman" w:hAnsi="Times New Roman" w:cs="Times New Roman"/>
          <w:snapToGrid w:val="0"/>
          <w:color w:val="auto"/>
          <w:spacing w:val="-6"/>
          <w:kern w:val="21"/>
          <w:sz w:val="24"/>
          <w:szCs w:val="24"/>
          <w:highlight w:val="none"/>
        </w:rPr>
        <w:t>+</w:t>
      </w:r>
      <w:r>
        <w:rPr>
          <w:rFonts w:hint="default" w:ascii="Times New Roman" w:hAnsi="Times New Roman" w:cs="Times New Roman"/>
          <w:snapToGrid w:val="0"/>
          <w:color w:val="auto"/>
          <w:spacing w:val="-6"/>
          <w:kern w:val="21"/>
          <w:sz w:val="24"/>
          <w:szCs w:val="24"/>
          <w:highlight w:val="none"/>
        </w:rPr>
        <w:fldChar w:fldCharType="begin"/>
      </w:r>
      <w:r>
        <w:rPr>
          <w:rFonts w:hint="default" w:ascii="Times New Roman" w:hAnsi="Times New Roman" w:cs="Times New Roman"/>
          <w:snapToGrid w:val="0"/>
          <w:color w:val="auto"/>
          <w:spacing w:val="-6"/>
          <w:kern w:val="21"/>
          <w:sz w:val="24"/>
          <w:szCs w:val="24"/>
          <w:highlight w:val="none"/>
        </w:rPr>
        <w:instrText xml:space="preserve"> = 3 \* GB3 \* MERGEFORMAT </w:instrText>
      </w:r>
      <w:r>
        <w:rPr>
          <w:rFonts w:hint="default" w:ascii="Times New Roman" w:hAnsi="Times New Roman" w:cs="Times New Roman"/>
          <w:snapToGrid w:val="0"/>
          <w:color w:val="auto"/>
          <w:spacing w:val="-6"/>
          <w:kern w:val="21"/>
          <w:sz w:val="24"/>
          <w:szCs w:val="24"/>
          <w:highlight w:val="none"/>
        </w:rPr>
        <w:fldChar w:fldCharType="separate"/>
      </w:r>
      <w:r>
        <w:rPr>
          <w:rFonts w:hint="default" w:ascii="Times New Roman" w:hAnsi="Times New Roman" w:cs="Times New Roman"/>
          <w:color w:val="auto"/>
          <w:sz w:val="24"/>
          <w:szCs w:val="24"/>
          <w:highlight w:val="none"/>
        </w:rPr>
        <w:t>③</w:t>
      </w:r>
      <w:r>
        <w:rPr>
          <w:rFonts w:hint="default" w:ascii="Times New Roman" w:hAnsi="Times New Roman" w:cs="Times New Roman"/>
          <w:snapToGrid w:val="0"/>
          <w:color w:val="auto"/>
          <w:spacing w:val="-6"/>
          <w:kern w:val="21"/>
          <w:sz w:val="24"/>
          <w:szCs w:val="24"/>
          <w:highlight w:val="none"/>
        </w:rPr>
        <w:fldChar w:fldCharType="end"/>
      </w:r>
      <w:r>
        <w:rPr>
          <w:rFonts w:hint="default" w:ascii="Times New Roman" w:hAnsi="Times New Roman" w:cs="Times New Roman"/>
          <w:snapToGrid w:val="0"/>
          <w:color w:val="auto"/>
          <w:spacing w:val="-6"/>
          <w:kern w:val="21"/>
          <w:sz w:val="24"/>
          <w:szCs w:val="24"/>
          <w:highlight w:val="none"/>
        </w:rPr>
        <w:t>+</w:t>
      </w:r>
      <w:r>
        <w:rPr>
          <w:rFonts w:hint="default" w:ascii="Times New Roman" w:hAnsi="Times New Roman" w:cs="Times New Roman"/>
          <w:snapToGrid w:val="0"/>
          <w:color w:val="auto"/>
          <w:spacing w:val="-6"/>
          <w:kern w:val="21"/>
          <w:sz w:val="24"/>
          <w:szCs w:val="24"/>
          <w:highlight w:val="none"/>
        </w:rPr>
        <w:fldChar w:fldCharType="begin"/>
      </w:r>
      <w:r>
        <w:rPr>
          <w:rFonts w:hint="default" w:ascii="Times New Roman" w:hAnsi="Times New Roman" w:cs="Times New Roman"/>
          <w:snapToGrid w:val="0"/>
          <w:color w:val="auto"/>
          <w:spacing w:val="-6"/>
          <w:kern w:val="21"/>
          <w:sz w:val="24"/>
          <w:szCs w:val="24"/>
          <w:highlight w:val="none"/>
        </w:rPr>
        <w:instrText xml:space="preserve"> = 4 \* GB3 \* MERGEFORMAT </w:instrText>
      </w:r>
      <w:r>
        <w:rPr>
          <w:rFonts w:hint="default" w:ascii="Times New Roman" w:hAnsi="Times New Roman" w:cs="Times New Roman"/>
          <w:snapToGrid w:val="0"/>
          <w:color w:val="auto"/>
          <w:spacing w:val="-6"/>
          <w:kern w:val="21"/>
          <w:sz w:val="24"/>
          <w:szCs w:val="24"/>
          <w:highlight w:val="none"/>
        </w:rPr>
        <w:fldChar w:fldCharType="separate"/>
      </w:r>
      <w:r>
        <w:rPr>
          <w:rFonts w:hint="default" w:ascii="Times New Roman" w:hAnsi="Times New Roman" w:cs="Times New Roman"/>
          <w:color w:val="auto"/>
          <w:sz w:val="24"/>
          <w:szCs w:val="24"/>
          <w:highlight w:val="none"/>
        </w:rPr>
        <w:t>④</w:t>
      </w:r>
      <w:r>
        <w:rPr>
          <w:rFonts w:hint="default" w:ascii="Times New Roman" w:hAnsi="Times New Roman" w:cs="Times New Roman"/>
          <w:snapToGrid w:val="0"/>
          <w:color w:val="auto"/>
          <w:spacing w:val="-6"/>
          <w:kern w:val="21"/>
          <w:sz w:val="24"/>
          <w:szCs w:val="24"/>
          <w:highlight w:val="none"/>
        </w:rPr>
        <w:fldChar w:fldCharType="end"/>
      </w:r>
      <w:r>
        <w:rPr>
          <w:rFonts w:hint="default" w:ascii="Times New Roman" w:hAnsi="Times New Roman" w:cs="Times New Roman"/>
          <w:snapToGrid w:val="0"/>
          <w:color w:val="auto"/>
          <w:spacing w:val="-6"/>
          <w:kern w:val="21"/>
          <w:sz w:val="24"/>
          <w:szCs w:val="24"/>
          <w:highlight w:val="none"/>
        </w:rPr>
        <w:t>-</w:t>
      </w:r>
      <w:r>
        <w:rPr>
          <w:rFonts w:hint="default" w:ascii="Times New Roman" w:hAnsi="Times New Roman" w:cs="Times New Roman"/>
          <w:snapToGrid w:val="0"/>
          <w:color w:val="auto"/>
          <w:spacing w:val="-16"/>
          <w:kern w:val="21"/>
          <w:sz w:val="24"/>
          <w:szCs w:val="24"/>
          <w:highlight w:val="none"/>
        </w:rPr>
        <w:fldChar w:fldCharType="begin"/>
      </w:r>
      <w:r>
        <w:rPr>
          <w:rFonts w:hint="default" w:ascii="Times New Roman" w:hAnsi="Times New Roman" w:cs="Times New Roman"/>
          <w:snapToGrid w:val="0"/>
          <w:color w:val="auto"/>
          <w:spacing w:val="-16"/>
          <w:kern w:val="21"/>
          <w:sz w:val="24"/>
          <w:szCs w:val="24"/>
          <w:highlight w:val="none"/>
        </w:rPr>
        <w:instrText xml:space="preserve"> = 5 \* GB3 \* MERGEFORMAT </w:instrText>
      </w:r>
      <w:r>
        <w:rPr>
          <w:rFonts w:hint="default" w:ascii="Times New Roman" w:hAnsi="Times New Roman" w:cs="Times New Roman"/>
          <w:snapToGrid w:val="0"/>
          <w:color w:val="auto"/>
          <w:spacing w:val="-16"/>
          <w:kern w:val="21"/>
          <w:sz w:val="24"/>
          <w:szCs w:val="24"/>
          <w:highlight w:val="none"/>
        </w:rPr>
        <w:fldChar w:fldCharType="separate"/>
      </w:r>
      <w:r>
        <w:rPr>
          <w:rFonts w:hint="default" w:ascii="Times New Roman" w:hAnsi="Times New Roman" w:cs="Times New Roman"/>
          <w:color w:val="auto"/>
          <w:sz w:val="24"/>
          <w:szCs w:val="24"/>
          <w:highlight w:val="none"/>
        </w:rPr>
        <w:t>⑤</w:t>
      </w:r>
      <w:r>
        <w:rPr>
          <w:rFonts w:hint="default" w:ascii="Times New Roman" w:hAnsi="Times New Roman" w:cs="Times New Roman"/>
          <w:snapToGrid w:val="0"/>
          <w:color w:val="auto"/>
          <w:spacing w:val="-16"/>
          <w:kern w:val="21"/>
          <w:sz w:val="24"/>
          <w:szCs w:val="24"/>
          <w:highlight w:val="none"/>
        </w:rPr>
        <w:fldChar w:fldCharType="end"/>
      </w:r>
      <w:r>
        <w:rPr>
          <w:rFonts w:hint="default" w:ascii="Times New Roman" w:hAnsi="Times New Roman" w:cs="Times New Roman"/>
          <w:snapToGrid w:val="0"/>
          <w:color w:val="auto"/>
          <w:spacing w:val="-16"/>
          <w:kern w:val="21"/>
          <w:sz w:val="24"/>
          <w:szCs w:val="24"/>
          <w:highlight w:val="none"/>
        </w:rPr>
        <w:t>；</w:t>
      </w:r>
      <w:r>
        <w:rPr>
          <w:rFonts w:hint="default" w:ascii="Times New Roman" w:hAnsi="Times New Roman" w:cs="Times New Roman"/>
          <w:snapToGrid w:val="0"/>
          <w:color w:val="auto"/>
          <w:spacing w:val="-6"/>
          <w:kern w:val="21"/>
          <w:sz w:val="24"/>
          <w:szCs w:val="24"/>
          <w:highlight w:val="none"/>
        </w:rPr>
        <w:fldChar w:fldCharType="begin"/>
      </w:r>
      <w:r>
        <w:rPr>
          <w:rFonts w:hint="default" w:ascii="Times New Roman" w:hAnsi="Times New Roman" w:cs="Times New Roman"/>
          <w:snapToGrid w:val="0"/>
          <w:color w:val="auto"/>
          <w:spacing w:val="-6"/>
          <w:kern w:val="21"/>
          <w:sz w:val="24"/>
          <w:szCs w:val="24"/>
          <w:highlight w:val="none"/>
        </w:rPr>
        <w:instrText xml:space="preserve"> = 7 \* GB3 \* MERGEFORMAT </w:instrText>
      </w:r>
      <w:r>
        <w:rPr>
          <w:rFonts w:hint="default" w:ascii="Times New Roman" w:hAnsi="Times New Roman" w:cs="Times New Roman"/>
          <w:snapToGrid w:val="0"/>
          <w:color w:val="auto"/>
          <w:spacing w:val="-6"/>
          <w:kern w:val="21"/>
          <w:sz w:val="24"/>
          <w:szCs w:val="24"/>
          <w:highlight w:val="none"/>
        </w:rPr>
        <w:fldChar w:fldCharType="separate"/>
      </w:r>
      <w:r>
        <w:rPr>
          <w:rFonts w:hint="default" w:ascii="Times New Roman" w:hAnsi="Times New Roman" w:cs="Times New Roman"/>
          <w:color w:val="auto"/>
          <w:sz w:val="24"/>
          <w:szCs w:val="24"/>
          <w:highlight w:val="none"/>
        </w:rPr>
        <w:t>⑦</w:t>
      </w:r>
      <w:r>
        <w:rPr>
          <w:rFonts w:hint="default" w:ascii="Times New Roman" w:hAnsi="Times New Roman" w:cs="Times New Roman"/>
          <w:snapToGrid w:val="0"/>
          <w:color w:val="auto"/>
          <w:spacing w:val="-6"/>
          <w:kern w:val="21"/>
          <w:sz w:val="24"/>
          <w:szCs w:val="24"/>
          <w:highlight w:val="none"/>
        </w:rPr>
        <w:fldChar w:fldCharType="end"/>
      </w:r>
      <w:r>
        <w:rPr>
          <w:rFonts w:hint="default" w:ascii="Times New Roman" w:hAnsi="Times New Roman" w:cs="Times New Roman"/>
          <w:snapToGrid w:val="0"/>
          <w:color w:val="auto"/>
          <w:spacing w:val="-6"/>
          <w:kern w:val="21"/>
          <w:sz w:val="24"/>
          <w:szCs w:val="24"/>
          <w:highlight w:val="none"/>
        </w:rPr>
        <w:t>=</w:t>
      </w:r>
      <w:r>
        <w:rPr>
          <w:rFonts w:hint="default" w:ascii="Times New Roman" w:hAnsi="Times New Roman" w:cs="Times New Roman"/>
          <w:snapToGrid w:val="0"/>
          <w:color w:val="auto"/>
          <w:spacing w:val="-16"/>
          <w:kern w:val="21"/>
          <w:sz w:val="24"/>
          <w:szCs w:val="24"/>
          <w:highlight w:val="none"/>
        </w:rPr>
        <w:fldChar w:fldCharType="begin"/>
      </w:r>
      <w:r>
        <w:rPr>
          <w:rFonts w:hint="default" w:ascii="Times New Roman" w:hAnsi="Times New Roman" w:cs="Times New Roman"/>
          <w:snapToGrid w:val="0"/>
          <w:color w:val="auto"/>
          <w:spacing w:val="-16"/>
          <w:kern w:val="21"/>
          <w:sz w:val="24"/>
          <w:szCs w:val="24"/>
          <w:highlight w:val="none"/>
        </w:rPr>
        <w:instrText xml:space="preserve"> = 6 \* GB3 \* MERGEFORMAT </w:instrText>
      </w:r>
      <w:r>
        <w:rPr>
          <w:rFonts w:hint="default" w:ascii="Times New Roman" w:hAnsi="Times New Roman" w:cs="Times New Roman"/>
          <w:snapToGrid w:val="0"/>
          <w:color w:val="auto"/>
          <w:spacing w:val="-16"/>
          <w:kern w:val="21"/>
          <w:sz w:val="24"/>
          <w:szCs w:val="24"/>
          <w:highlight w:val="none"/>
        </w:rPr>
        <w:fldChar w:fldCharType="separate"/>
      </w:r>
      <w:r>
        <w:rPr>
          <w:rFonts w:hint="default" w:ascii="Times New Roman" w:hAnsi="Times New Roman" w:cs="Times New Roman"/>
          <w:color w:val="auto"/>
          <w:sz w:val="24"/>
          <w:szCs w:val="24"/>
          <w:highlight w:val="none"/>
        </w:rPr>
        <w:t>⑥</w:t>
      </w:r>
      <w:r>
        <w:rPr>
          <w:rFonts w:hint="default" w:ascii="Times New Roman" w:hAnsi="Times New Roman" w:cs="Times New Roman"/>
          <w:snapToGrid w:val="0"/>
          <w:color w:val="auto"/>
          <w:spacing w:val="-16"/>
          <w:kern w:val="21"/>
          <w:sz w:val="24"/>
          <w:szCs w:val="24"/>
          <w:highlight w:val="none"/>
        </w:rPr>
        <w:fldChar w:fldCharType="end"/>
      </w:r>
      <w:r>
        <w:rPr>
          <w:rFonts w:hint="default" w:ascii="Times New Roman" w:hAnsi="Times New Roman" w:cs="Times New Roman"/>
          <w:snapToGrid w:val="0"/>
          <w:color w:val="auto"/>
          <w:spacing w:val="-16"/>
          <w:kern w:val="21"/>
          <w:sz w:val="24"/>
          <w:szCs w:val="24"/>
          <w:highlight w:val="none"/>
        </w:rPr>
        <w:t>-</w:t>
      </w:r>
      <w:r>
        <w:rPr>
          <w:rFonts w:hint="default" w:ascii="Times New Roman" w:hAnsi="Times New Roman" w:cs="Times New Roman"/>
          <w:snapToGrid w:val="0"/>
          <w:color w:val="auto"/>
          <w:spacing w:val="-6"/>
          <w:kern w:val="21"/>
          <w:sz w:val="24"/>
          <w:szCs w:val="24"/>
          <w:highlight w:val="none"/>
        </w:rPr>
        <w:fldChar w:fldCharType="begin"/>
      </w:r>
      <w:r>
        <w:rPr>
          <w:rFonts w:hint="default" w:ascii="Times New Roman" w:hAnsi="Times New Roman" w:cs="Times New Roman"/>
          <w:snapToGrid w:val="0"/>
          <w:color w:val="auto"/>
          <w:spacing w:val="-6"/>
          <w:kern w:val="21"/>
          <w:sz w:val="24"/>
          <w:szCs w:val="24"/>
          <w:highlight w:val="none"/>
        </w:rPr>
        <w:instrText xml:space="preserve"> = 1 \* GB3 \* MERGEFORMAT </w:instrText>
      </w:r>
      <w:r>
        <w:rPr>
          <w:rFonts w:hint="default" w:ascii="Times New Roman" w:hAnsi="Times New Roman" w:cs="Times New Roman"/>
          <w:snapToGrid w:val="0"/>
          <w:color w:val="auto"/>
          <w:spacing w:val="-6"/>
          <w:kern w:val="21"/>
          <w:sz w:val="24"/>
          <w:szCs w:val="24"/>
          <w:highlight w:val="none"/>
        </w:rPr>
        <w:fldChar w:fldCharType="separate"/>
      </w:r>
      <w:r>
        <w:rPr>
          <w:rFonts w:hint="default" w:ascii="Times New Roman" w:hAnsi="Times New Roman" w:cs="Times New Roman"/>
          <w:color w:val="auto"/>
          <w:sz w:val="24"/>
          <w:szCs w:val="24"/>
          <w:highlight w:val="none"/>
        </w:rPr>
        <w:t>①</w:t>
      </w:r>
      <w:r>
        <w:rPr>
          <w:rFonts w:hint="default" w:ascii="Times New Roman" w:hAnsi="Times New Roman" w:cs="Times New Roman"/>
          <w:snapToGrid w:val="0"/>
          <w:color w:val="auto"/>
          <w:spacing w:val="-6"/>
          <w:kern w:val="21"/>
          <w:sz w:val="24"/>
          <w:szCs w:val="24"/>
          <w:highlight w:val="none"/>
        </w:rPr>
        <w:fldChar w:fldCharType="end"/>
      </w:r>
    </w:p>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0" w:num="1"/>
      <w:rtlGutter w:val="0"/>
      <w:docGrid w:type="lines" w:linePitch="330"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acds>
    <wne:acd wne:argValue="AQAAAAE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6F7A2E5-8C2B-4A0E-91F0-767745D28BD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9E3ADAE-7CFD-45E0-B538-45236DDACE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方正仿宋_GB2312">
    <w:panose1 w:val="02000000000000000000"/>
    <w:charset w:val="86"/>
    <w:family w:val="auto"/>
    <w:pitch w:val="default"/>
    <w:sig w:usb0="A00002BF" w:usb1="184F6CFA" w:usb2="00000012" w:usb3="00000000" w:csb0="00040001" w:csb1="00000000"/>
    <w:embedRegular r:id="rId3" w:fontKey="{CEC2B930-8053-4290-955C-1FE12BCCBC76}"/>
  </w:font>
  <w:font w:name="方正楷体_GB2312">
    <w:panose1 w:val="02000000000000000000"/>
    <w:charset w:val="86"/>
    <w:family w:val="auto"/>
    <w:pitch w:val="default"/>
    <w:sig w:usb0="A00002BF" w:usb1="184F6CFA" w:usb2="00000012" w:usb3="00000000" w:csb0="00040001" w:csb1="00000000"/>
    <w:embedRegular r:id="rId4" w:fontKey="{CCB354CE-0F4D-45E5-975D-D853E5316F5B}"/>
  </w:font>
  <w:font w:name="华文仿宋">
    <w:panose1 w:val="02010600040101010101"/>
    <w:charset w:val="86"/>
    <w:family w:val="auto"/>
    <w:pitch w:val="default"/>
    <w:sig w:usb0="00000287" w:usb1="080F0000" w:usb2="00000000" w:usb3="00000000" w:csb0="0004009F" w:csb1="DFD70000"/>
    <w:embedRegular r:id="rId5" w:fontKey="{7A9B66D3-DCB7-44EA-9B9A-3524C26D3317}"/>
  </w:font>
  <w:font w:name="仿宋">
    <w:panose1 w:val="02010609060101010101"/>
    <w:charset w:val="86"/>
    <w:family w:val="auto"/>
    <w:pitch w:val="default"/>
    <w:sig w:usb0="800002BF" w:usb1="38CF7CFA" w:usb2="00000016" w:usb3="00000000" w:csb0="00040001" w:csb1="00000000"/>
    <w:embedRegular r:id="rId6" w:fontKey="{1D215403-BF20-4C2E-99EF-6FC0DF949528}"/>
  </w:font>
  <w:font w:name="楷体">
    <w:panose1 w:val="02010609060101010101"/>
    <w:charset w:val="86"/>
    <w:family w:val="auto"/>
    <w:pitch w:val="default"/>
    <w:sig w:usb0="800002BF" w:usb1="38CF7CFA" w:usb2="00000016" w:usb3="00000000" w:csb0="00040001" w:csb1="00000000"/>
    <w:embedRegular r:id="rId7" w:fontKey="{2A642778-D9BA-4AA6-9A7E-7BEF268F2F56}"/>
  </w:font>
  <w:font w:name="Segoe UI">
    <w:panose1 w:val="020B0502040204020203"/>
    <w:charset w:val="00"/>
    <w:family w:val="auto"/>
    <w:pitch w:val="default"/>
    <w:sig w:usb0="E4002EFF" w:usb1="C000E47F" w:usb2="00000009" w:usb3="00000000" w:csb0="200001FF" w:csb1="00000000"/>
    <w:embedRegular r:id="rId8" w:fontKey="{72DEEDF4-50B8-4F38-9FF3-13EB5A7DB1C3}"/>
  </w:font>
  <w:font w:name="方正小标宋_GBK">
    <w:panose1 w:val="02000000000000000000"/>
    <w:charset w:val="86"/>
    <w:family w:val="script"/>
    <w:pitch w:val="default"/>
    <w:sig w:usb0="00000001" w:usb1="080E0000" w:usb2="00000000" w:usb3="00000000" w:csb0="00040000" w:csb1="00000000"/>
    <w:embedRegular r:id="rId9" w:fontKey="{A63E2CFA-E714-48DA-A122-FCE65126E228}"/>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1454E">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20A9C">
    <w:pPr>
      <w:pStyle w:val="17"/>
      <w:framePr w:wrap="around" w:vAnchor="text" w:hAnchor="margin" w:xAlign="center" w:y="1"/>
      <w:rPr>
        <w:rStyle w:val="31"/>
      </w:rPr>
    </w:pPr>
    <w:r>
      <w:fldChar w:fldCharType="begin"/>
    </w:r>
    <w:r>
      <w:rPr>
        <w:rStyle w:val="31"/>
      </w:rPr>
      <w:instrText xml:space="preserve">PAGE  </w:instrText>
    </w:r>
    <w:r>
      <w:fldChar w:fldCharType="end"/>
    </w:r>
  </w:p>
  <w:p w14:paraId="3C9C2655">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E4DA">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EA8B">
    <w:pPr>
      <w:pStyle w:val="17"/>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080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08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BD438">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0pt;mso-position-horizontal:center;mso-position-horizontal-relative:margin;z-index:251659264;mso-width-relative:page;mso-height-relative:page;" filled="f" stroked="f" coordsize="21600,21600" o:gfxdata="UEsDBAoAAAAAAIdO4kAAAAAAAAAAAAAAAAAEAAAAZHJzL1BLAwQUAAAACACHTuJAihzjzdIAAAAE&#10;AQAADwAAAGRycy9kb3ducmV2LnhtbE2PQU/DMAyF70j8h8hI3FiyHVBVmu4wwQ5wokNoR691m7LG&#10;qZqsG/x6DBe4WHp6z8+fi/XFD2qmKfaBLSwXBhRxHZqeOwtvu6e7DFRMyA0OgcnCJ0VYl9dXBeZN&#10;OPMrzVXqlJRwzNGCS2nMtY61I49xEUZi8doweUwip043E56l3A96Zcy99tizXHA40sZRfaxOXjDe&#10;X4zffrVu75+xjZXbzdvHD2tvb5bmAVSiS/oLww++7EApTIdw4iaqwYI8kn6neJkRdbCwyjIDuiz0&#10;f/jyG1BLAwQUAAAACACHTuJAkmai0zcCAABiBAAADgAAAGRycy9lMm9Eb2MueG1srVRLbtswEN0X&#10;6B0I7mvJNhIYhuXAjeGigNEESIuuaYqyBPBXkrbkHqC9QVfddJ9z+Rx91Mcp0i6y6IYacoZv+N7M&#10;aHHTKEmOwvnK6IyORyklQnOTV3qf0U8fN29mlPjAdM6k0SKjJ+HpzfL1q0Vt52JiSiNz4QhAtJ/X&#10;NqNlCHaeJJ6XQjE/MlZoOAvjFAvYun2SO1YDXclkkqbXSW1cbp3hwnucrjsn7RHdSwBNUVRcrA0/&#10;KKFDh+qEZAGUfFlZT5fta4tC8HBXFF4EIjMKpqFdkQT2Lq7JcsHme8dsWfH+CewlT3jGSbFKI+kF&#10;as0CIwdX/QWlKu6MN0UYcaOSjkirCFiM02faPJTMipYLpPb2Irr/f7D8w/HekSrP6JQSzRQKfv7x&#10;/fzz8fzrG5lGeWrr54h6sIgLzVvToGmGc4/DyLopnIpf8CHwQ9zTRVzRBMJxeJXO0hQeDtd4Nplh&#10;F2GSp9vW+fBOGEWikVGH4rWasuPWhy50CInJtNlUUrYFlJrUGb2eXqXthYsH4FIjR+TQvTVaodk1&#10;PbGdyU/g5UzXGN7yTYXkW+bDPXPoBDwYsxLusBTSIInpLUpK477+6zzGo0DwUlKjszLqvxyYE5TI&#10;9xqlA2QYDDcYu8HQB3Vr0KxjTKHlrYkLLsjBLJxRnzFCq5gFLqY5cmU0DOZt6PobI8jFatUGHayr&#10;9mV3AY1nWdjqB8tjmiilt6tDgJytylGiTpdeObReW6d+TGJv/7lvo55+D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hzjzdIAAAAEAQAADwAAAAAAAAABACAAAAAiAAAAZHJzL2Rvd25yZXYueG1s&#10;UEsBAhQAFAAAAAgAh07iQJJmotM3AgAAYgQAAA4AAAAAAAAAAQAgAAAAIQEAAGRycy9lMm9Eb2Mu&#10;eG1sUEsFBgAAAAAGAAYAWQEAAMoFAAAAAA==&#10;">
              <v:fill on="f" focussize="0,0"/>
              <v:stroke on="f" weight="0.5pt"/>
              <v:imagedata o:title=""/>
              <o:lock v:ext="edit" aspectratio="f"/>
              <v:textbox inset="0mm,0mm,0mm,0mm" style="mso-fit-shape-to-text:t;">
                <w:txbxContent>
                  <w:p w14:paraId="29DBD438">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F267B"/>
    <w:multiLevelType w:val="singleLevel"/>
    <w:tmpl w:val="80EF267B"/>
    <w:lvl w:ilvl="0" w:tentative="0">
      <w:start w:val="1"/>
      <w:numFmt w:val="decimal"/>
      <w:suff w:val="nothing"/>
      <w:lvlText w:val="（%1）"/>
      <w:lvlJc w:val="left"/>
    </w:lvl>
  </w:abstractNum>
  <w:abstractNum w:abstractNumId="1">
    <w:nsid w:val="87335319"/>
    <w:multiLevelType w:val="singleLevel"/>
    <w:tmpl w:val="87335319"/>
    <w:lvl w:ilvl="0" w:tentative="0">
      <w:start w:val="1"/>
      <w:numFmt w:val="decimal"/>
      <w:suff w:val="nothing"/>
      <w:lvlText w:val="%1"/>
      <w:lvlJc w:val="center"/>
      <w:pPr>
        <w:tabs>
          <w:tab w:val="left" w:pos="0"/>
        </w:tabs>
        <w:ind w:left="0" w:firstLine="0"/>
      </w:pPr>
      <w:rPr>
        <w:rFonts w:hint="default" w:ascii="Times New Roman" w:hAnsi="Times New Roman" w:eastAsia="宋体" w:cs="宋体"/>
      </w:rPr>
    </w:lvl>
  </w:abstractNum>
  <w:abstractNum w:abstractNumId="2">
    <w:nsid w:val="8FBBF2CE"/>
    <w:multiLevelType w:val="singleLevel"/>
    <w:tmpl w:val="8FBBF2CE"/>
    <w:lvl w:ilvl="0" w:tentative="0">
      <w:start w:val="1"/>
      <w:numFmt w:val="decimal"/>
      <w:suff w:val="nothing"/>
      <w:lvlText w:val="%1"/>
      <w:lvlJc w:val="center"/>
      <w:pPr>
        <w:ind w:left="0" w:firstLine="0"/>
      </w:pPr>
      <w:rPr>
        <w:rFonts w:hint="default"/>
      </w:rPr>
    </w:lvl>
  </w:abstractNum>
  <w:abstractNum w:abstractNumId="3">
    <w:nsid w:val="A7648DEA"/>
    <w:multiLevelType w:val="singleLevel"/>
    <w:tmpl w:val="A7648DEA"/>
    <w:lvl w:ilvl="0" w:tentative="0">
      <w:start w:val="9"/>
      <w:numFmt w:val="decimal"/>
      <w:lvlText w:val="%1."/>
      <w:lvlJc w:val="left"/>
      <w:pPr>
        <w:tabs>
          <w:tab w:val="left" w:pos="312"/>
        </w:tabs>
      </w:pPr>
    </w:lvl>
  </w:abstractNum>
  <w:abstractNum w:abstractNumId="4">
    <w:nsid w:val="A9D00A76"/>
    <w:multiLevelType w:val="singleLevel"/>
    <w:tmpl w:val="A9D00A76"/>
    <w:lvl w:ilvl="0" w:tentative="0">
      <w:start w:val="1"/>
      <w:numFmt w:val="decimal"/>
      <w:suff w:val="nothing"/>
      <w:lvlText w:val="%1"/>
      <w:lvlJc w:val="center"/>
      <w:pPr>
        <w:tabs>
          <w:tab w:val="left" w:pos="0"/>
        </w:tabs>
        <w:ind w:left="0" w:firstLine="0"/>
      </w:pPr>
      <w:rPr>
        <w:rFonts w:hint="default"/>
      </w:rPr>
    </w:lvl>
  </w:abstractNum>
  <w:abstractNum w:abstractNumId="5">
    <w:nsid w:val="AB102A1F"/>
    <w:multiLevelType w:val="singleLevel"/>
    <w:tmpl w:val="AB102A1F"/>
    <w:lvl w:ilvl="0" w:tentative="0">
      <w:start w:val="1"/>
      <w:numFmt w:val="decimal"/>
      <w:suff w:val="space"/>
      <w:lvlText w:val="（%1）"/>
      <w:lvlJc w:val="left"/>
    </w:lvl>
  </w:abstractNum>
  <w:abstractNum w:abstractNumId="6">
    <w:nsid w:val="AD77945B"/>
    <w:multiLevelType w:val="singleLevel"/>
    <w:tmpl w:val="AD77945B"/>
    <w:lvl w:ilvl="0" w:tentative="0">
      <w:start w:val="1"/>
      <w:numFmt w:val="decimal"/>
      <w:suff w:val="nothing"/>
      <w:lvlText w:val="%1、"/>
      <w:lvlJc w:val="left"/>
    </w:lvl>
  </w:abstractNum>
  <w:abstractNum w:abstractNumId="7">
    <w:nsid w:val="B1329BB2"/>
    <w:multiLevelType w:val="singleLevel"/>
    <w:tmpl w:val="B1329BB2"/>
    <w:lvl w:ilvl="0" w:tentative="0">
      <w:start w:val="1"/>
      <w:numFmt w:val="decimal"/>
      <w:suff w:val="nothing"/>
      <w:lvlText w:val="（%1）"/>
      <w:lvlJc w:val="left"/>
      <w:rPr>
        <w:rFonts w:hint="default" w:ascii="Times New Roman" w:hAnsi="Times New Roman" w:eastAsia="宋体" w:cs="Times New Roman"/>
        <w:sz w:val="24"/>
        <w:szCs w:val="24"/>
      </w:rPr>
    </w:lvl>
  </w:abstractNum>
  <w:abstractNum w:abstractNumId="8">
    <w:nsid w:val="B1AE4892"/>
    <w:multiLevelType w:val="singleLevel"/>
    <w:tmpl w:val="B1AE4892"/>
    <w:lvl w:ilvl="0" w:tentative="0">
      <w:start w:val="4"/>
      <w:numFmt w:val="chineseCounting"/>
      <w:suff w:val="nothing"/>
      <w:lvlText w:val="%1、"/>
      <w:lvlJc w:val="left"/>
      <w:rPr>
        <w:rFonts w:hint="eastAsia"/>
      </w:rPr>
    </w:lvl>
  </w:abstractNum>
  <w:abstractNum w:abstractNumId="9">
    <w:nsid w:val="B9F2AD32"/>
    <w:multiLevelType w:val="singleLevel"/>
    <w:tmpl w:val="B9F2AD32"/>
    <w:lvl w:ilvl="0" w:tentative="0">
      <w:start w:val="1"/>
      <w:numFmt w:val="decimal"/>
      <w:suff w:val="nothing"/>
      <w:lvlText w:val="%1、"/>
      <w:lvlJc w:val="left"/>
    </w:lvl>
  </w:abstractNum>
  <w:abstractNum w:abstractNumId="10">
    <w:nsid w:val="CA4E5960"/>
    <w:multiLevelType w:val="singleLevel"/>
    <w:tmpl w:val="CA4E5960"/>
    <w:lvl w:ilvl="0" w:tentative="0">
      <w:start w:val="1"/>
      <w:numFmt w:val="decimal"/>
      <w:suff w:val="nothing"/>
      <w:lvlText w:val="%1、"/>
      <w:lvlJc w:val="left"/>
    </w:lvl>
  </w:abstractNum>
  <w:abstractNum w:abstractNumId="11">
    <w:nsid w:val="D0DA23B4"/>
    <w:multiLevelType w:val="singleLevel"/>
    <w:tmpl w:val="D0DA23B4"/>
    <w:lvl w:ilvl="0" w:tentative="0">
      <w:start w:val="1"/>
      <w:numFmt w:val="decimal"/>
      <w:suff w:val="nothing"/>
      <w:lvlText w:val="表1-%1"/>
      <w:lvlJc w:val="left"/>
      <w:pPr>
        <w:tabs>
          <w:tab w:val="left" w:pos="0"/>
        </w:tabs>
        <w:ind w:left="0" w:firstLine="0"/>
      </w:pPr>
      <w:rPr>
        <w:rFonts w:hint="default"/>
        <w:b/>
        <w:bCs/>
        <w:sz w:val="21"/>
        <w:szCs w:val="21"/>
      </w:rPr>
    </w:lvl>
  </w:abstractNum>
  <w:abstractNum w:abstractNumId="12">
    <w:nsid w:val="D12F2901"/>
    <w:multiLevelType w:val="singleLevel"/>
    <w:tmpl w:val="D12F2901"/>
    <w:lvl w:ilvl="0" w:tentative="0">
      <w:start w:val="1"/>
      <w:numFmt w:val="decimal"/>
      <w:suff w:val="nothing"/>
      <w:lvlText w:val="%1"/>
      <w:lvlJc w:val="left"/>
      <w:pPr>
        <w:tabs>
          <w:tab w:val="left" w:pos="0"/>
        </w:tabs>
        <w:ind w:left="0" w:firstLine="0"/>
      </w:pPr>
      <w:rPr>
        <w:rFonts w:hint="default"/>
      </w:rPr>
    </w:lvl>
  </w:abstractNum>
  <w:abstractNum w:abstractNumId="13">
    <w:nsid w:val="D8F6379A"/>
    <w:multiLevelType w:val="singleLevel"/>
    <w:tmpl w:val="D8F6379A"/>
    <w:lvl w:ilvl="0" w:tentative="0">
      <w:start w:val="1"/>
      <w:numFmt w:val="decimal"/>
      <w:suff w:val="nothing"/>
      <w:lvlText w:val="表4-%1"/>
      <w:lvlJc w:val="left"/>
      <w:pPr>
        <w:ind w:left="0" w:firstLine="0"/>
      </w:pPr>
      <w:rPr>
        <w:rFonts w:hint="default"/>
        <w:sz w:val="21"/>
        <w:szCs w:val="21"/>
      </w:rPr>
    </w:lvl>
  </w:abstractNum>
  <w:abstractNum w:abstractNumId="14">
    <w:nsid w:val="D9CC3CDC"/>
    <w:multiLevelType w:val="singleLevel"/>
    <w:tmpl w:val="D9CC3CDC"/>
    <w:lvl w:ilvl="0" w:tentative="0">
      <w:start w:val="1"/>
      <w:numFmt w:val="decimal"/>
      <w:suff w:val="nothing"/>
      <w:lvlText w:val="图2-%1"/>
      <w:lvlJc w:val="left"/>
      <w:pPr>
        <w:ind w:left="0" w:firstLine="403"/>
      </w:pPr>
      <w:rPr>
        <w:rFonts w:hint="default"/>
        <w:sz w:val="21"/>
        <w:szCs w:val="21"/>
      </w:rPr>
    </w:lvl>
  </w:abstractNum>
  <w:abstractNum w:abstractNumId="15">
    <w:nsid w:val="E23712FE"/>
    <w:multiLevelType w:val="singleLevel"/>
    <w:tmpl w:val="E23712FE"/>
    <w:lvl w:ilvl="0" w:tentative="0">
      <w:start w:val="1"/>
      <w:numFmt w:val="decimal"/>
      <w:suff w:val="nothing"/>
      <w:lvlText w:val="%1"/>
      <w:lvlJc w:val="center"/>
      <w:pPr>
        <w:ind w:left="0" w:firstLine="0"/>
      </w:pPr>
      <w:rPr>
        <w:rFonts w:hint="default"/>
      </w:rPr>
    </w:lvl>
  </w:abstractNum>
  <w:abstractNum w:abstractNumId="16">
    <w:nsid w:val="ED1B0645"/>
    <w:multiLevelType w:val="singleLevel"/>
    <w:tmpl w:val="ED1B0645"/>
    <w:lvl w:ilvl="0" w:tentative="0">
      <w:start w:val="1"/>
      <w:numFmt w:val="decimal"/>
      <w:suff w:val="nothing"/>
      <w:lvlText w:val="%1"/>
      <w:lvlJc w:val="center"/>
      <w:pPr>
        <w:ind w:left="0" w:firstLine="0"/>
      </w:pPr>
      <w:rPr>
        <w:rFonts w:hint="default"/>
      </w:rPr>
    </w:lvl>
  </w:abstractNum>
  <w:abstractNum w:abstractNumId="17">
    <w:nsid w:val="F0994D42"/>
    <w:multiLevelType w:val="singleLevel"/>
    <w:tmpl w:val="F0994D42"/>
    <w:lvl w:ilvl="0" w:tentative="0">
      <w:start w:val="1"/>
      <w:numFmt w:val="decimal"/>
      <w:suff w:val="nothing"/>
      <w:lvlText w:val="%1"/>
      <w:lvlJc w:val="center"/>
      <w:pPr>
        <w:ind w:left="0" w:firstLine="0"/>
      </w:pPr>
      <w:rPr>
        <w:rFonts w:hint="default"/>
      </w:rPr>
    </w:lvl>
  </w:abstractNum>
  <w:abstractNum w:abstractNumId="18">
    <w:nsid w:val="F7916ACB"/>
    <w:multiLevelType w:val="singleLevel"/>
    <w:tmpl w:val="F7916ACB"/>
    <w:lvl w:ilvl="0" w:tentative="0">
      <w:start w:val="1"/>
      <w:numFmt w:val="decimal"/>
      <w:suff w:val="nothing"/>
      <w:lvlText w:val="表2-%1"/>
      <w:lvlJc w:val="left"/>
      <w:pPr>
        <w:ind w:left="0" w:firstLine="0"/>
      </w:pPr>
      <w:rPr>
        <w:rFonts w:hint="default"/>
        <w:sz w:val="21"/>
        <w:szCs w:val="21"/>
      </w:rPr>
    </w:lvl>
  </w:abstractNum>
  <w:abstractNum w:abstractNumId="19">
    <w:nsid w:val="00D09C48"/>
    <w:multiLevelType w:val="singleLevel"/>
    <w:tmpl w:val="00D09C48"/>
    <w:lvl w:ilvl="0" w:tentative="0">
      <w:start w:val="1"/>
      <w:numFmt w:val="decimal"/>
      <w:suff w:val="nothing"/>
      <w:lvlText w:val="%1"/>
      <w:lvlJc w:val="center"/>
      <w:pPr>
        <w:ind w:left="0" w:firstLine="0"/>
      </w:pPr>
      <w:rPr>
        <w:rFonts w:hint="default"/>
      </w:rPr>
    </w:lvl>
  </w:abstractNum>
  <w:abstractNum w:abstractNumId="20">
    <w:nsid w:val="08AE985B"/>
    <w:multiLevelType w:val="singleLevel"/>
    <w:tmpl w:val="08AE985B"/>
    <w:lvl w:ilvl="0" w:tentative="0">
      <w:start w:val="1"/>
      <w:numFmt w:val="decimal"/>
      <w:suff w:val="nothing"/>
      <w:lvlText w:val="1.%1"/>
      <w:lvlJc w:val="left"/>
      <w:pPr>
        <w:ind w:left="0" w:firstLine="0"/>
      </w:pPr>
      <w:rPr>
        <w:rFonts w:hint="default"/>
        <w:sz w:val="21"/>
        <w:szCs w:val="21"/>
      </w:rPr>
    </w:lvl>
  </w:abstractNum>
  <w:abstractNum w:abstractNumId="21">
    <w:nsid w:val="0BBBFB51"/>
    <w:multiLevelType w:val="singleLevel"/>
    <w:tmpl w:val="0BBBFB51"/>
    <w:lvl w:ilvl="0" w:tentative="0">
      <w:start w:val="1"/>
      <w:numFmt w:val="decimal"/>
      <w:suff w:val="nothing"/>
      <w:lvlText w:val="（%1）"/>
      <w:lvlJc w:val="left"/>
      <w:pPr>
        <w:ind w:left="240"/>
      </w:pPr>
      <w:rPr>
        <w:rFonts w:hint="default"/>
        <w:color w:val="auto"/>
      </w:rPr>
    </w:lvl>
  </w:abstractNum>
  <w:abstractNum w:abstractNumId="22">
    <w:nsid w:val="11849309"/>
    <w:multiLevelType w:val="singleLevel"/>
    <w:tmpl w:val="11849309"/>
    <w:lvl w:ilvl="0" w:tentative="0">
      <w:start w:val="1"/>
      <w:numFmt w:val="decimal"/>
      <w:suff w:val="nothing"/>
      <w:lvlText w:val="%1"/>
      <w:lvlJc w:val="center"/>
      <w:pPr>
        <w:ind w:left="0" w:firstLine="0"/>
      </w:pPr>
      <w:rPr>
        <w:rFonts w:hint="default"/>
      </w:rPr>
    </w:lvl>
  </w:abstractNum>
  <w:abstractNum w:abstractNumId="23">
    <w:nsid w:val="1BC44645"/>
    <w:multiLevelType w:val="singleLevel"/>
    <w:tmpl w:val="1BC44645"/>
    <w:lvl w:ilvl="0" w:tentative="0">
      <w:start w:val="1"/>
      <w:numFmt w:val="decimal"/>
      <w:suff w:val="nothing"/>
      <w:lvlText w:val="%1"/>
      <w:lvlJc w:val="center"/>
      <w:pPr>
        <w:ind w:left="0" w:firstLine="0"/>
      </w:pPr>
      <w:rPr>
        <w:rFonts w:hint="default"/>
      </w:rPr>
    </w:lvl>
  </w:abstractNum>
  <w:abstractNum w:abstractNumId="24">
    <w:nsid w:val="231F30C6"/>
    <w:multiLevelType w:val="singleLevel"/>
    <w:tmpl w:val="231F30C6"/>
    <w:lvl w:ilvl="0" w:tentative="0">
      <w:start w:val="6"/>
      <w:numFmt w:val="decimal"/>
      <w:lvlText w:val="%1."/>
      <w:lvlJc w:val="left"/>
      <w:pPr>
        <w:tabs>
          <w:tab w:val="left" w:pos="312"/>
        </w:tabs>
      </w:pPr>
    </w:lvl>
  </w:abstractNum>
  <w:abstractNum w:abstractNumId="25">
    <w:nsid w:val="3FFE3B9A"/>
    <w:multiLevelType w:val="singleLevel"/>
    <w:tmpl w:val="3FFE3B9A"/>
    <w:lvl w:ilvl="0" w:tentative="0">
      <w:start w:val="2"/>
      <w:numFmt w:val="decimal"/>
      <w:suff w:val="nothing"/>
      <w:lvlText w:val="（%1）"/>
      <w:lvlJc w:val="left"/>
    </w:lvl>
  </w:abstractNum>
  <w:abstractNum w:abstractNumId="26">
    <w:nsid w:val="4330B77D"/>
    <w:multiLevelType w:val="singleLevel"/>
    <w:tmpl w:val="4330B77D"/>
    <w:lvl w:ilvl="0" w:tentative="0">
      <w:start w:val="1"/>
      <w:numFmt w:val="decimal"/>
      <w:suff w:val="nothing"/>
      <w:lvlText w:val="表3-%1"/>
      <w:lvlJc w:val="left"/>
      <w:pPr>
        <w:ind w:left="0" w:firstLine="0"/>
      </w:pPr>
      <w:rPr>
        <w:rFonts w:hint="default"/>
        <w:color w:val="auto"/>
        <w:sz w:val="21"/>
        <w:szCs w:val="21"/>
      </w:rPr>
    </w:lvl>
  </w:abstractNum>
  <w:abstractNum w:abstractNumId="27">
    <w:nsid w:val="43A89F74"/>
    <w:multiLevelType w:val="singleLevel"/>
    <w:tmpl w:val="43A89F74"/>
    <w:lvl w:ilvl="0" w:tentative="0">
      <w:start w:val="1"/>
      <w:numFmt w:val="decimal"/>
      <w:suff w:val="nothing"/>
      <w:lvlText w:val="%1"/>
      <w:lvlJc w:val="center"/>
      <w:pPr>
        <w:ind w:left="0" w:firstLine="0"/>
      </w:pPr>
      <w:rPr>
        <w:rFonts w:hint="default"/>
      </w:rPr>
    </w:lvl>
  </w:abstractNum>
  <w:abstractNum w:abstractNumId="28">
    <w:nsid w:val="48AA11D0"/>
    <w:multiLevelType w:val="singleLevel"/>
    <w:tmpl w:val="48AA11D0"/>
    <w:lvl w:ilvl="0" w:tentative="0">
      <w:start w:val="1"/>
      <w:numFmt w:val="decimal"/>
      <w:suff w:val="nothing"/>
      <w:lvlText w:val="（%1）"/>
      <w:lvlJc w:val="left"/>
    </w:lvl>
  </w:abstractNum>
  <w:abstractNum w:abstractNumId="29">
    <w:nsid w:val="4A1B7C04"/>
    <w:multiLevelType w:val="singleLevel"/>
    <w:tmpl w:val="4A1B7C04"/>
    <w:lvl w:ilvl="0" w:tentative="0">
      <w:start w:val="1"/>
      <w:numFmt w:val="decimal"/>
      <w:suff w:val="nothing"/>
      <w:lvlText w:val="%1"/>
      <w:lvlJc w:val="center"/>
      <w:pPr>
        <w:ind w:left="0" w:firstLine="0"/>
      </w:pPr>
      <w:rPr>
        <w:rFonts w:hint="default"/>
      </w:rPr>
    </w:lvl>
  </w:abstractNum>
  <w:abstractNum w:abstractNumId="30">
    <w:nsid w:val="4C669BF8"/>
    <w:multiLevelType w:val="singleLevel"/>
    <w:tmpl w:val="4C669BF8"/>
    <w:lvl w:ilvl="0" w:tentative="0">
      <w:start w:val="1"/>
      <w:numFmt w:val="decimal"/>
      <w:suff w:val="nothing"/>
      <w:lvlText w:val="%1、"/>
      <w:lvlJc w:val="left"/>
    </w:lvl>
  </w:abstractNum>
  <w:abstractNum w:abstractNumId="31">
    <w:nsid w:val="4D560BFE"/>
    <w:multiLevelType w:val="singleLevel"/>
    <w:tmpl w:val="4D560BFE"/>
    <w:lvl w:ilvl="0" w:tentative="0">
      <w:start w:val="1"/>
      <w:numFmt w:val="decimal"/>
      <w:suff w:val="nothing"/>
      <w:lvlText w:val="%1"/>
      <w:lvlJc w:val="center"/>
      <w:pPr>
        <w:ind w:left="0" w:firstLine="0"/>
      </w:pPr>
      <w:rPr>
        <w:rFonts w:hint="default"/>
      </w:rPr>
    </w:lvl>
  </w:abstractNum>
  <w:abstractNum w:abstractNumId="32">
    <w:nsid w:val="4F5BFAAE"/>
    <w:multiLevelType w:val="singleLevel"/>
    <w:tmpl w:val="4F5BFAAE"/>
    <w:lvl w:ilvl="0" w:tentative="0">
      <w:start w:val="1"/>
      <w:numFmt w:val="decimal"/>
      <w:suff w:val="nothing"/>
      <w:lvlText w:val="%1"/>
      <w:lvlJc w:val="center"/>
      <w:pPr>
        <w:tabs>
          <w:tab w:val="left" w:pos="0"/>
        </w:tabs>
        <w:ind w:left="0" w:firstLine="0"/>
      </w:pPr>
      <w:rPr>
        <w:rFonts w:hint="default"/>
      </w:rPr>
    </w:lvl>
  </w:abstractNum>
  <w:abstractNum w:abstractNumId="33">
    <w:nsid w:val="60A930F5"/>
    <w:multiLevelType w:val="singleLevel"/>
    <w:tmpl w:val="60A930F5"/>
    <w:lvl w:ilvl="0" w:tentative="0">
      <w:start w:val="1"/>
      <w:numFmt w:val="decimal"/>
      <w:suff w:val="nothing"/>
      <w:lvlText w:val="%1"/>
      <w:lvlJc w:val="center"/>
      <w:pPr>
        <w:ind w:left="0" w:firstLine="0"/>
      </w:pPr>
      <w:rPr>
        <w:rFonts w:hint="default"/>
      </w:rPr>
    </w:lvl>
  </w:abstractNum>
  <w:abstractNum w:abstractNumId="34">
    <w:nsid w:val="62A6EF99"/>
    <w:multiLevelType w:val="singleLevel"/>
    <w:tmpl w:val="62A6EF99"/>
    <w:lvl w:ilvl="0" w:tentative="0">
      <w:start w:val="1"/>
      <w:numFmt w:val="decimal"/>
      <w:suff w:val="nothing"/>
      <w:lvlText w:val="（%1）"/>
      <w:lvlJc w:val="left"/>
    </w:lvl>
  </w:abstractNum>
  <w:abstractNum w:abstractNumId="35">
    <w:nsid w:val="6D3F2133"/>
    <w:multiLevelType w:val="singleLevel"/>
    <w:tmpl w:val="6D3F2133"/>
    <w:lvl w:ilvl="0" w:tentative="0">
      <w:start w:val="1"/>
      <w:numFmt w:val="decimal"/>
      <w:suff w:val="nothing"/>
      <w:lvlText w:val="%1"/>
      <w:lvlJc w:val="center"/>
      <w:pPr>
        <w:tabs>
          <w:tab w:val="left" w:pos="0"/>
        </w:tabs>
      </w:pPr>
      <w:rPr>
        <w:rFonts w:hint="default" w:ascii="Times New Roman" w:hAnsi="Times New Roman" w:eastAsia="宋体" w:cs="宋体"/>
        <w:sz w:val="21"/>
      </w:rPr>
    </w:lvl>
  </w:abstractNum>
  <w:abstractNum w:abstractNumId="36">
    <w:nsid w:val="720DF586"/>
    <w:multiLevelType w:val="singleLevel"/>
    <w:tmpl w:val="720DF586"/>
    <w:lvl w:ilvl="0" w:tentative="0">
      <w:start w:val="1"/>
      <w:numFmt w:val="decimal"/>
      <w:suff w:val="nothing"/>
      <w:lvlText w:val="%1"/>
      <w:lvlJc w:val="center"/>
      <w:pPr>
        <w:ind w:left="0" w:firstLine="0"/>
      </w:pPr>
      <w:rPr>
        <w:rFonts w:hint="default"/>
      </w:rPr>
    </w:lvl>
  </w:abstractNum>
  <w:abstractNum w:abstractNumId="37">
    <w:nsid w:val="76E3ED71"/>
    <w:multiLevelType w:val="singleLevel"/>
    <w:tmpl w:val="76E3ED71"/>
    <w:lvl w:ilvl="0" w:tentative="0">
      <w:start w:val="1"/>
      <w:numFmt w:val="decimal"/>
      <w:suff w:val="nothing"/>
      <w:lvlText w:val="（%1）"/>
      <w:lvlJc w:val="left"/>
    </w:lvl>
  </w:abstractNum>
  <w:abstractNum w:abstractNumId="38">
    <w:nsid w:val="7BA3F7A7"/>
    <w:multiLevelType w:val="singleLevel"/>
    <w:tmpl w:val="7BA3F7A7"/>
    <w:lvl w:ilvl="0" w:tentative="0">
      <w:start w:val="1"/>
      <w:numFmt w:val="decimal"/>
      <w:suff w:val="nothing"/>
      <w:lvlText w:val="%1"/>
      <w:lvlJc w:val="center"/>
      <w:pPr>
        <w:tabs>
          <w:tab w:val="left" w:pos="0"/>
        </w:tabs>
        <w:ind w:left="0" w:firstLine="0"/>
      </w:pPr>
      <w:rPr>
        <w:rFonts w:hint="default" w:ascii="Times New Roman" w:hAnsi="Times New Roman" w:eastAsia="宋体" w:cs="宋体"/>
      </w:rPr>
    </w:lvl>
  </w:abstractNum>
  <w:abstractNum w:abstractNumId="39">
    <w:nsid w:val="7E153059"/>
    <w:multiLevelType w:val="singleLevel"/>
    <w:tmpl w:val="7E153059"/>
    <w:lvl w:ilvl="0" w:tentative="0">
      <w:start w:val="1"/>
      <w:numFmt w:val="bullet"/>
      <w:pStyle w:val="12"/>
      <w:lvlText w:val=""/>
      <w:lvlJc w:val="left"/>
      <w:pPr>
        <w:tabs>
          <w:tab w:val="left" w:pos="2040"/>
        </w:tabs>
        <w:ind w:left="2040" w:hanging="360"/>
      </w:pPr>
      <w:rPr>
        <w:rFonts w:hint="default" w:ascii="Wingdings" w:hAnsi="Wingdings"/>
      </w:rPr>
    </w:lvl>
  </w:abstractNum>
  <w:num w:numId="1">
    <w:abstractNumId w:val="39"/>
  </w:num>
  <w:num w:numId="2">
    <w:abstractNumId w:val="11"/>
  </w:num>
  <w:num w:numId="3">
    <w:abstractNumId w:val="34"/>
  </w:num>
  <w:num w:numId="4">
    <w:abstractNumId w:val="25"/>
  </w:num>
  <w:num w:numId="5">
    <w:abstractNumId w:val="17"/>
  </w:num>
  <w:num w:numId="6">
    <w:abstractNumId w:val="18"/>
  </w:num>
  <w:num w:numId="7">
    <w:abstractNumId w:val="4"/>
  </w:num>
  <w:num w:numId="8">
    <w:abstractNumId w:val="20"/>
  </w:num>
  <w:num w:numId="9">
    <w:abstractNumId w:val="24"/>
  </w:num>
  <w:num w:numId="10">
    <w:abstractNumId w:val="1"/>
  </w:num>
  <w:num w:numId="11">
    <w:abstractNumId w:val="31"/>
  </w:num>
  <w:num w:numId="12">
    <w:abstractNumId w:val="2"/>
  </w:num>
  <w:num w:numId="13">
    <w:abstractNumId w:val="38"/>
  </w:num>
  <w:num w:numId="14">
    <w:abstractNumId w:val="16"/>
  </w:num>
  <w:num w:numId="15">
    <w:abstractNumId w:val="23"/>
  </w:num>
  <w:num w:numId="16">
    <w:abstractNumId w:val="3"/>
  </w:num>
  <w:num w:numId="17">
    <w:abstractNumId w:val="32"/>
  </w:num>
  <w:num w:numId="18">
    <w:abstractNumId w:val="15"/>
  </w:num>
  <w:num w:numId="19">
    <w:abstractNumId w:val="22"/>
  </w:num>
  <w:num w:numId="20">
    <w:abstractNumId w:val="10"/>
  </w:num>
  <w:num w:numId="21">
    <w:abstractNumId w:val="14"/>
  </w:num>
  <w:num w:numId="22">
    <w:abstractNumId w:val="26"/>
  </w:num>
  <w:num w:numId="23">
    <w:abstractNumId w:val="21"/>
  </w:num>
  <w:num w:numId="24">
    <w:abstractNumId w:val="29"/>
  </w:num>
  <w:num w:numId="25">
    <w:abstractNumId w:val="8"/>
  </w:num>
  <w:num w:numId="26">
    <w:abstractNumId w:val="13"/>
  </w:num>
  <w:num w:numId="27">
    <w:abstractNumId w:val="35"/>
  </w:num>
  <w:num w:numId="28">
    <w:abstractNumId w:val="27"/>
  </w:num>
  <w:num w:numId="29">
    <w:abstractNumId w:val="12"/>
  </w:num>
  <w:num w:numId="30">
    <w:abstractNumId w:val="5"/>
  </w:num>
  <w:num w:numId="31">
    <w:abstractNumId w:val="33"/>
  </w:num>
  <w:num w:numId="32">
    <w:abstractNumId w:val="36"/>
  </w:num>
  <w:num w:numId="33">
    <w:abstractNumId w:val="28"/>
  </w:num>
  <w:num w:numId="34">
    <w:abstractNumId w:val="7"/>
  </w:num>
  <w:num w:numId="35">
    <w:abstractNumId w:val="37"/>
  </w:num>
  <w:num w:numId="36">
    <w:abstractNumId w:val="19"/>
  </w:num>
  <w:num w:numId="37">
    <w:abstractNumId w:val="9"/>
  </w:num>
  <w:num w:numId="38">
    <w:abstractNumId w:val="6"/>
  </w:num>
  <w:num w:numId="39">
    <w:abstractNumId w:val="3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ZWRmNjk0ODg1ZWNjODdiZDc1Nzk3YWZjMjJjYjQifQ=="/>
  </w:docVars>
  <w:rsids>
    <w:rsidRoot w:val="00172A27"/>
    <w:rsid w:val="004F45CE"/>
    <w:rsid w:val="005C0CC0"/>
    <w:rsid w:val="00774CF6"/>
    <w:rsid w:val="00A566D5"/>
    <w:rsid w:val="01016C60"/>
    <w:rsid w:val="01276B70"/>
    <w:rsid w:val="014402DC"/>
    <w:rsid w:val="01565A20"/>
    <w:rsid w:val="018876A6"/>
    <w:rsid w:val="01A809AA"/>
    <w:rsid w:val="01BC7932"/>
    <w:rsid w:val="01D33E62"/>
    <w:rsid w:val="01EB7BB3"/>
    <w:rsid w:val="02484097"/>
    <w:rsid w:val="02734583"/>
    <w:rsid w:val="028C4AA7"/>
    <w:rsid w:val="02A10A50"/>
    <w:rsid w:val="02CC42FC"/>
    <w:rsid w:val="03011BBD"/>
    <w:rsid w:val="033062A5"/>
    <w:rsid w:val="036039E2"/>
    <w:rsid w:val="03B629A7"/>
    <w:rsid w:val="04296581"/>
    <w:rsid w:val="04667D54"/>
    <w:rsid w:val="046F14D4"/>
    <w:rsid w:val="047B14FB"/>
    <w:rsid w:val="04857D83"/>
    <w:rsid w:val="04DB42A9"/>
    <w:rsid w:val="04E9555B"/>
    <w:rsid w:val="04FC6D77"/>
    <w:rsid w:val="0535602A"/>
    <w:rsid w:val="057E3481"/>
    <w:rsid w:val="059304F6"/>
    <w:rsid w:val="05A224EF"/>
    <w:rsid w:val="05B73EBA"/>
    <w:rsid w:val="05C220DB"/>
    <w:rsid w:val="06016833"/>
    <w:rsid w:val="06053772"/>
    <w:rsid w:val="06A331C9"/>
    <w:rsid w:val="06AE32EE"/>
    <w:rsid w:val="07034156"/>
    <w:rsid w:val="07061550"/>
    <w:rsid w:val="07803439"/>
    <w:rsid w:val="079B6F2B"/>
    <w:rsid w:val="07C71BFD"/>
    <w:rsid w:val="084F45FD"/>
    <w:rsid w:val="08964B56"/>
    <w:rsid w:val="08BF7178"/>
    <w:rsid w:val="08EC3D7C"/>
    <w:rsid w:val="099646D7"/>
    <w:rsid w:val="0A0A5175"/>
    <w:rsid w:val="0A5D64AC"/>
    <w:rsid w:val="0A5E24DF"/>
    <w:rsid w:val="0A9C56BA"/>
    <w:rsid w:val="0AD8541E"/>
    <w:rsid w:val="0AE91F01"/>
    <w:rsid w:val="0B014771"/>
    <w:rsid w:val="0B534FF2"/>
    <w:rsid w:val="0B566063"/>
    <w:rsid w:val="0B7A4561"/>
    <w:rsid w:val="0BAB4CD0"/>
    <w:rsid w:val="0BCE1DED"/>
    <w:rsid w:val="0BDF0E68"/>
    <w:rsid w:val="0C4E0085"/>
    <w:rsid w:val="0CAC4948"/>
    <w:rsid w:val="0CB50740"/>
    <w:rsid w:val="0D4D5AB3"/>
    <w:rsid w:val="0D6876AE"/>
    <w:rsid w:val="0DAB4BFF"/>
    <w:rsid w:val="0E3E1231"/>
    <w:rsid w:val="0E725033"/>
    <w:rsid w:val="0EA45C72"/>
    <w:rsid w:val="0F44530B"/>
    <w:rsid w:val="0F655250"/>
    <w:rsid w:val="0F956474"/>
    <w:rsid w:val="0F983D1F"/>
    <w:rsid w:val="0F997807"/>
    <w:rsid w:val="0FB95BF6"/>
    <w:rsid w:val="0FC30926"/>
    <w:rsid w:val="0FCA6835"/>
    <w:rsid w:val="0FCF09F2"/>
    <w:rsid w:val="102B229E"/>
    <w:rsid w:val="10656BA8"/>
    <w:rsid w:val="10A973C7"/>
    <w:rsid w:val="10B150DA"/>
    <w:rsid w:val="10C50298"/>
    <w:rsid w:val="10CD30DE"/>
    <w:rsid w:val="110359F2"/>
    <w:rsid w:val="11074842"/>
    <w:rsid w:val="113C4314"/>
    <w:rsid w:val="118253F2"/>
    <w:rsid w:val="11F0764E"/>
    <w:rsid w:val="12537AE6"/>
    <w:rsid w:val="126B7B11"/>
    <w:rsid w:val="12F02D86"/>
    <w:rsid w:val="14BF3920"/>
    <w:rsid w:val="14FC3F92"/>
    <w:rsid w:val="151150D5"/>
    <w:rsid w:val="1544544F"/>
    <w:rsid w:val="15486C9E"/>
    <w:rsid w:val="15AB7276"/>
    <w:rsid w:val="15BB6C05"/>
    <w:rsid w:val="161673F1"/>
    <w:rsid w:val="16171241"/>
    <w:rsid w:val="16931D8B"/>
    <w:rsid w:val="169E246E"/>
    <w:rsid w:val="16AD3796"/>
    <w:rsid w:val="16F80AA9"/>
    <w:rsid w:val="16FB6BF7"/>
    <w:rsid w:val="17527304"/>
    <w:rsid w:val="17E41FF3"/>
    <w:rsid w:val="18932ED9"/>
    <w:rsid w:val="18BF1D7D"/>
    <w:rsid w:val="18F64A17"/>
    <w:rsid w:val="190979B7"/>
    <w:rsid w:val="19193365"/>
    <w:rsid w:val="192B246C"/>
    <w:rsid w:val="19302F57"/>
    <w:rsid w:val="19832B7B"/>
    <w:rsid w:val="198F6232"/>
    <w:rsid w:val="1990028A"/>
    <w:rsid w:val="19CF6119"/>
    <w:rsid w:val="19DF7A04"/>
    <w:rsid w:val="1A0147F9"/>
    <w:rsid w:val="1A0B3494"/>
    <w:rsid w:val="1A1C1556"/>
    <w:rsid w:val="1A656CE8"/>
    <w:rsid w:val="1AB538AA"/>
    <w:rsid w:val="1B4239E1"/>
    <w:rsid w:val="1B9211AC"/>
    <w:rsid w:val="1C0D477B"/>
    <w:rsid w:val="1C3C359F"/>
    <w:rsid w:val="1C5E2B8B"/>
    <w:rsid w:val="1C8C0F7C"/>
    <w:rsid w:val="1C907DE2"/>
    <w:rsid w:val="1C935BFC"/>
    <w:rsid w:val="1CD01B0A"/>
    <w:rsid w:val="1D7901E7"/>
    <w:rsid w:val="1D807436"/>
    <w:rsid w:val="1DB9648E"/>
    <w:rsid w:val="1DC22AC6"/>
    <w:rsid w:val="1E0B147A"/>
    <w:rsid w:val="1E0C2DE7"/>
    <w:rsid w:val="1E194005"/>
    <w:rsid w:val="1E250D9E"/>
    <w:rsid w:val="1E3554E8"/>
    <w:rsid w:val="1EAB76B3"/>
    <w:rsid w:val="1EC31475"/>
    <w:rsid w:val="1EFF2FFD"/>
    <w:rsid w:val="1F6B63C2"/>
    <w:rsid w:val="1F6F551D"/>
    <w:rsid w:val="1F813BA0"/>
    <w:rsid w:val="1F8538B5"/>
    <w:rsid w:val="1FC03BE2"/>
    <w:rsid w:val="1FC67D7A"/>
    <w:rsid w:val="1FCB7383"/>
    <w:rsid w:val="20087EC3"/>
    <w:rsid w:val="20991403"/>
    <w:rsid w:val="20B118A3"/>
    <w:rsid w:val="20C94288"/>
    <w:rsid w:val="20F46465"/>
    <w:rsid w:val="20F815FB"/>
    <w:rsid w:val="214D115B"/>
    <w:rsid w:val="214F0431"/>
    <w:rsid w:val="215F298B"/>
    <w:rsid w:val="21E13260"/>
    <w:rsid w:val="22EA75CE"/>
    <w:rsid w:val="233B6A56"/>
    <w:rsid w:val="233F6F74"/>
    <w:rsid w:val="23A3664D"/>
    <w:rsid w:val="23EF1F03"/>
    <w:rsid w:val="241E361C"/>
    <w:rsid w:val="24364576"/>
    <w:rsid w:val="246965D1"/>
    <w:rsid w:val="2470348C"/>
    <w:rsid w:val="25656156"/>
    <w:rsid w:val="25B70DB8"/>
    <w:rsid w:val="25DF1831"/>
    <w:rsid w:val="25E76D2B"/>
    <w:rsid w:val="25FF3FA1"/>
    <w:rsid w:val="26247945"/>
    <w:rsid w:val="26600703"/>
    <w:rsid w:val="266722D5"/>
    <w:rsid w:val="26950AE4"/>
    <w:rsid w:val="26CC5249"/>
    <w:rsid w:val="27053594"/>
    <w:rsid w:val="271433BD"/>
    <w:rsid w:val="27AA3862"/>
    <w:rsid w:val="27B8183D"/>
    <w:rsid w:val="280A6A34"/>
    <w:rsid w:val="28BC0508"/>
    <w:rsid w:val="29483AEE"/>
    <w:rsid w:val="29B57848"/>
    <w:rsid w:val="29DF1706"/>
    <w:rsid w:val="29E305CF"/>
    <w:rsid w:val="29F3036F"/>
    <w:rsid w:val="2A266EC0"/>
    <w:rsid w:val="2A5B0BE2"/>
    <w:rsid w:val="2A9C2B2F"/>
    <w:rsid w:val="2AD73AF1"/>
    <w:rsid w:val="2B99684E"/>
    <w:rsid w:val="2C2476D3"/>
    <w:rsid w:val="2C296EA4"/>
    <w:rsid w:val="2C362090"/>
    <w:rsid w:val="2C4364D7"/>
    <w:rsid w:val="2C536A9B"/>
    <w:rsid w:val="2C8F75FC"/>
    <w:rsid w:val="2CBF352B"/>
    <w:rsid w:val="2CD95B65"/>
    <w:rsid w:val="2D0363AE"/>
    <w:rsid w:val="2D12594D"/>
    <w:rsid w:val="2D315373"/>
    <w:rsid w:val="2D985463"/>
    <w:rsid w:val="2DDA5A60"/>
    <w:rsid w:val="2DED0AD4"/>
    <w:rsid w:val="2DFA08A5"/>
    <w:rsid w:val="2E0221C2"/>
    <w:rsid w:val="2E4B788A"/>
    <w:rsid w:val="2ED553EC"/>
    <w:rsid w:val="2EFC3346"/>
    <w:rsid w:val="2F5C1DA5"/>
    <w:rsid w:val="2F6A2DC2"/>
    <w:rsid w:val="2F6B2953"/>
    <w:rsid w:val="2F7C4F0A"/>
    <w:rsid w:val="2FCD4A51"/>
    <w:rsid w:val="2FCE1425"/>
    <w:rsid w:val="2FF32A4A"/>
    <w:rsid w:val="3020393C"/>
    <w:rsid w:val="303A1923"/>
    <w:rsid w:val="30446AC1"/>
    <w:rsid w:val="3068110A"/>
    <w:rsid w:val="307D4B3A"/>
    <w:rsid w:val="309334AF"/>
    <w:rsid w:val="30D36153"/>
    <w:rsid w:val="30E572D3"/>
    <w:rsid w:val="30FC431F"/>
    <w:rsid w:val="31644F41"/>
    <w:rsid w:val="319020B1"/>
    <w:rsid w:val="31B278EC"/>
    <w:rsid w:val="322A7F39"/>
    <w:rsid w:val="32370010"/>
    <w:rsid w:val="3252505F"/>
    <w:rsid w:val="32812E2B"/>
    <w:rsid w:val="32C91500"/>
    <w:rsid w:val="33977850"/>
    <w:rsid w:val="339A2E9C"/>
    <w:rsid w:val="33A62018"/>
    <w:rsid w:val="33C135AC"/>
    <w:rsid w:val="34284121"/>
    <w:rsid w:val="34B7500A"/>
    <w:rsid w:val="34C861EB"/>
    <w:rsid w:val="34F76961"/>
    <w:rsid w:val="34FF6EA9"/>
    <w:rsid w:val="351E4989"/>
    <w:rsid w:val="354A1F0C"/>
    <w:rsid w:val="354F40A1"/>
    <w:rsid w:val="35866DA0"/>
    <w:rsid w:val="359C0069"/>
    <w:rsid w:val="35BF4421"/>
    <w:rsid w:val="36333725"/>
    <w:rsid w:val="368D6C58"/>
    <w:rsid w:val="36CF2454"/>
    <w:rsid w:val="3715466A"/>
    <w:rsid w:val="373255EE"/>
    <w:rsid w:val="37474C07"/>
    <w:rsid w:val="379F6E9C"/>
    <w:rsid w:val="37F335E1"/>
    <w:rsid w:val="3820289D"/>
    <w:rsid w:val="38B5651C"/>
    <w:rsid w:val="38BB7E19"/>
    <w:rsid w:val="38E272C7"/>
    <w:rsid w:val="38E952C0"/>
    <w:rsid w:val="3902576C"/>
    <w:rsid w:val="390E5EBF"/>
    <w:rsid w:val="39521B0D"/>
    <w:rsid w:val="39885B65"/>
    <w:rsid w:val="39D4535A"/>
    <w:rsid w:val="3A5123C7"/>
    <w:rsid w:val="3A6D1D67"/>
    <w:rsid w:val="3AE07D2F"/>
    <w:rsid w:val="3B035637"/>
    <w:rsid w:val="3B1B6035"/>
    <w:rsid w:val="3BAB7A7C"/>
    <w:rsid w:val="3BC0017B"/>
    <w:rsid w:val="3BC14AEB"/>
    <w:rsid w:val="3BFF5B03"/>
    <w:rsid w:val="3C047A4D"/>
    <w:rsid w:val="3C0E4317"/>
    <w:rsid w:val="3C24288E"/>
    <w:rsid w:val="3C7C5835"/>
    <w:rsid w:val="3CC12831"/>
    <w:rsid w:val="3D4A1958"/>
    <w:rsid w:val="3D930346"/>
    <w:rsid w:val="3DB363E2"/>
    <w:rsid w:val="3DB64A21"/>
    <w:rsid w:val="3DCB26A6"/>
    <w:rsid w:val="3DDD4CCC"/>
    <w:rsid w:val="3DE84A23"/>
    <w:rsid w:val="3EE93801"/>
    <w:rsid w:val="3FB259C0"/>
    <w:rsid w:val="3FCC7AFF"/>
    <w:rsid w:val="40166EF8"/>
    <w:rsid w:val="402C30CE"/>
    <w:rsid w:val="40482307"/>
    <w:rsid w:val="406D7358"/>
    <w:rsid w:val="411F10BF"/>
    <w:rsid w:val="41237DB3"/>
    <w:rsid w:val="413873A0"/>
    <w:rsid w:val="41B06A88"/>
    <w:rsid w:val="41D47D8E"/>
    <w:rsid w:val="41E165FD"/>
    <w:rsid w:val="42245DC9"/>
    <w:rsid w:val="42322164"/>
    <w:rsid w:val="424464DA"/>
    <w:rsid w:val="42474FC4"/>
    <w:rsid w:val="429428DE"/>
    <w:rsid w:val="42DA731F"/>
    <w:rsid w:val="42EF35CC"/>
    <w:rsid w:val="43094B03"/>
    <w:rsid w:val="430D6B32"/>
    <w:rsid w:val="43146073"/>
    <w:rsid w:val="432A5FEB"/>
    <w:rsid w:val="433A4E84"/>
    <w:rsid w:val="43452E25"/>
    <w:rsid w:val="435272F0"/>
    <w:rsid w:val="43B71689"/>
    <w:rsid w:val="43E14DC4"/>
    <w:rsid w:val="43E3410B"/>
    <w:rsid w:val="45677B80"/>
    <w:rsid w:val="45FE688F"/>
    <w:rsid w:val="46CD7F58"/>
    <w:rsid w:val="474056D3"/>
    <w:rsid w:val="47500654"/>
    <w:rsid w:val="47B64B9B"/>
    <w:rsid w:val="47DC187E"/>
    <w:rsid w:val="47F00E85"/>
    <w:rsid w:val="48167B60"/>
    <w:rsid w:val="4862500A"/>
    <w:rsid w:val="491004AC"/>
    <w:rsid w:val="492808A0"/>
    <w:rsid w:val="49506BE7"/>
    <w:rsid w:val="49BC2B41"/>
    <w:rsid w:val="49D20000"/>
    <w:rsid w:val="49E3742F"/>
    <w:rsid w:val="4A0A10E2"/>
    <w:rsid w:val="4A2856F8"/>
    <w:rsid w:val="4A3D1EEF"/>
    <w:rsid w:val="4A523576"/>
    <w:rsid w:val="4A6E17F6"/>
    <w:rsid w:val="4A8B696A"/>
    <w:rsid w:val="4B17602B"/>
    <w:rsid w:val="4B1C435F"/>
    <w:rsid w:val="4BD07EF1"/>
    <w:rsid w:val="4BD27220"/>
    <w:rsid w:val="4BFA65F1"/>
    <w:rsid w:val="4C6E2B7E"/>
    <w:rsid w:val="4C8E40A3"/>
    <w:rsid w:val="4CD10F6A"/>
    <w:rsid w:val="4CD700C2"/>
    <w:rsid w:val="4CD977C3"/>
    <w:rsid w:val="4CF84A64"/>
    <w:rsid w:val="4E022280"/>
    <w:rsid w:val="4E171562"/>
    <w:rsid w:val="4E761A8C"/>
    <w:rsid w:val="4E794186"/>
    <w:rsid w:val="4E8755EB"/>
    <w:rsid w:val="4E9B4754"/>
    <w:rsid w:val="4F83017E"/>
    <w:rsid w:val="4F8E13AE"/>
    <w:rsid w:val="4FA458EB"/>
    <w:rsid w:val="4FBC6BBF"/>
    <w:rsid w:val="4FD74150"/>
    <w:rsid w:val="4FF640C3"/>
    <w:rsid w:val="50016778"/>
    <w:rsid w:val="50151DD1"/>
    <w:rsid w:val="50401429"/>
    <w:rsid w:val="5067575D"/>
    <w:rsid w:val="508769D7"/>
    <w:rsid w:val="50F608E7"/>
    <w:rsid w:val="513229EE"/>
    <w:rsid w:val="516721B8"/>
    <w:rsid w:val="51784C19"/>
    <w:rsid w:val="517A746F"/>
    <w:rsid w:val="51A97856"/>
    <w:rsid w:val="51FC4BA9"/>
    <w:rsid w:val="520E011F"/>
    <w:rsid w:val="52894B8D"/>
    <w:rsid w:val="529C5A87"/>
    <w:rsid w:val="52A643B2"/>
    <w:rsid w:val="52AB18AD"/>
    <w:rsid w:val="52D36CFA"/>
    <w:rsid w:val="54555305"/>
    <w:rsid w:val="547D1CF3"/>
    <w:rsid w:val="54F66C07"/>
    <w:rsid w:val="55F74AC2"/>
    <w:rsid w:val="55F935FB"/>
    <w:rsid w:val="561672A7"/>
    <w:rsid w:val="56561334"/>
    <w:rsid w:val="567C0C5D"/>
    <w:rsid w:val="56977921"/>
    <w:rsid w:val="570B4AF4"/>
    <w:rsid w:val="570C1812"/>
    <w:rsid w:val="57166039"/>
    <w:rsid w:val="57206DBB"/>
    <w:rsid w:val="57B411CF"/>
    <w:rsid w:val="57CF3558"/>
    <w:rsid w:val="57F031DE"/>
    <w:rsid w:val="58112577"/>
    <w:rsid w:val="58186C82"/>
    <w:rsid w:val="583D1240"/>
    <w:rsid w:val="58722F86"/>
    <w:rsid w:val="587329E5"/>
    <w:rsid w:val="588C6220"/>
    <w:rsid w:val="58A4148B"/>
    <w:rsid w:val="58AC719D"/>
    <w:rsid w:val="58B02697"/>
    <w:rsid w:val="58B475AE"/>
    <w:rsid w:val="58DA48A0"/>
    <w:rsid w:val="59AF69FD"/>
    <w:rsid w:val="59D87D6A"/>
    <w:rsid w:val="59FA1335"/>
    <w:rsid w:val="5A2E19AA"/>
    <w:rsid w:val="5A4430B7"/>
    <w:rsid w:val="5A640949"/>
    <w:rsid w:val="5A677F16"/>
    <w:rsid w:val="5A6A1991"/>
    <w:rsid w:val="5A89085D"/>
    <w:rsid w:val="5ABC3575"/>
    <w:rsid w:val="5ABC7EDB"/>
    <w:rsid w:val="5BB95D06"/>
    <w:rsid w:val="5BD13050"/>
    <w:rsid w:val="5BE408A5"/>
    <w:rsid w:val="5C6848F0"/>
    <w:rsid w:val="5C80191A"/>
    <w:rsid w:val="5CFA4828"/>
    <w:rsid w:val="5D007338"/>
    <w:rsid w:val="5D5E6B65"/>
    <w:rsid w:val="5D6F1B04"/>
    <w:rsid w:val="5D7F1D13"/>
    <w:rsid w:val="5DC70A8D"/>
    <w:rsid w:val="5DED613B"/>
    <w:rsid w:val="5F223BF9"/>
    <w:rsid w:val="5F294F51"/>
    <w:rsid w:val="5F3307BF"/>
    <w:rsid w:val="5F456B2E"/>
    <w:rsid w:val="5F5556C9"/>
    <w:rsid w:val="5F935253"/>
    <w:rsid w:val="5FBD7995"/>
    <w:rsid w:val="5FED664A"/>
    <w:rsid w:val="603A2965"/>
    <w:rsid w:val="60621077"/>
    <w:rsid w:val="606C3BBD"/>
    <w:rsid w:val="60A32AE1"/>
    <w:rsid w:val="61363448"/>
    <w:rsid w:val="614C6159"/>
    <w:rsid w:val="61831861"/>
    <w:rsid w:val="61BC3CA7"/>
    <w:rsid w:val="61BF5BBD"/>
    <w:rsid w:val="61D428B1"/>
    <w:rsid w:val="628833C7"/>
    <w:rsid w:val="629E1644"/>
    <w:rsid w:val="62A80882"/>
    <w:rsid w:val="62D022B3"/>
    <w:rsid w:val="62D87BCD"/>
    <w:rsid w:val="62DA00CF"/>
    <w:rsid w:val="63053CDA"/>
    <w:rsid w:val="63082191"/>
    <w:rsid w:val="630F26B0"/>
    <w:rsid w:val="632857BE"/>
    <w:rsid w:val="633C2B0D"/>
    <w:rsid w:val="63627211"/>
    <w:rsid w:val="63F64CD6"/>
    <w:rsid w:val="640056BA"/>
    <w:rsid w:val="64032C65"/>
    <w:rsid w:val="64495B60"/>
    <w:rsid w:val="64684969"/>
    <w:rsid w:val="649F70A5"/>
    <w:rsid w:val="64A70728"/>
    <w:rsid w:val="64B476AF"/>
    <w:rsid w:val="64C57C3D"/>
    <w:rsid w:val="64D325A5"/>
    <w:rsid w:val="65D823BD"/>
    <w:rsid w:val="660E22E6"/>
    <w:rsid w:val="664906BC"/>
    <w:rsid w:val="66652406"/>
    <w:rsid w:val="668D2269"/>
    <w:rsid w:val="66F226E9"/>
    <w:rsid w:val="67732A52"/>
    <w:rsid w:val="67902011"/>
    <w:rsid w:val="6813045E"/>
    <w:rsid w:val="681F03EE"/>
    <w:rsid w:val="68646FD6"/>
    <w:rsid w:val="68703BF0"/>
    <w:rsid w:val="6882322C"/>
    <w:rsid w:val="68C1500C"/>
    <w:rsid w:val="68C74A8B"/>
    <w:rsid w:val="68CD18DB"/>
    <w:rsid w:val="6960677D"/>
    <w:rsid w:val="6ABC41C4"/>
    <w:rsid w:val="6AF05909"/>
    <w:rsid w:val="6B237882"/>
    <w:rsid w:val="6B8665E2"/>
    <w:rsid w:val="6BA42804"/>
    <w:rsid w:val="6BB62445"/>
    <w:rsid w:val="6BE76017"/>
    <w:rsid w:val="6C151087"/>
    <w:rsid w:val="6D193357"/>
    <w:rsid w:val="6D1A34B5"/>
    <w:rsid w:val="6D5C3B1B"/>
    <w:rsid w:val="6D90162E"/>
    <w:rsid w:val="6DEF320B"/>
    <w:rsid w:val="6EB7319D"/>
    <w:rsid w:val="6ED2128F"/>
    <w:rsid w:val="6ED8429D"/>
    <w:rsid w:val="6EE669BA"/>
    <w:rsid w:val="6EF43009"/>
    <w:rsid w:val="6F826A4C"/>
    <w:rsid w:val="6F835434"/>
    <w:rsid w:val="6FB852F9"/>
    <w:rsid w:val="6FBB565A"/>
    <w:rsid w:val="6FED0EA1"/>
    <w:rsid w:val="6FF57D4B"/>
    <w:rsid w:val="70013516"/>
    <w:rsid w:val="703025E3"/>
    <w:rsid w:val="70383246"/>
    <w:rsid w:val="7043030A"/>
    <w:rsid w:val="7053107C"/>
    <w:rsid w:val="70683AFD"/>
    <w:rsid w:val="707408F7"/>
    <w:rsid w:val="708446DD"/>
    <w:rsid w:val="70C043D4"/>
    <w:rsid w:val="712D787C"/>
    <w:rsid w:val="715100D4"/>
    <w:rsid w:val="71675528"/>
    <w:rsid w:val="71D73445"/>
    <w:rsid w:val="71D869F8"/>
    <w:rsid w:val="721C178C"/>
    <w:rsid w:val="72222D6D"/>
    <w:rsid w:val="724751FF"/>
    <w:rsid w:val="726E2F4F"/>
    <w:rsid w:val="727A4670"/>
    <w:rsid w:val="72872262"/>
    <w:rsid w:val="728819E6"/>
    <w:rsid w:val="7291580B"/>
    <w:rsid w:val="72A64B4A"/>
    <w:rsid w:val="72B47365"/>
    <w:rsid w:val="72E9309C"/>
    <w:rsid w:val="732664B1"/>
    <w:rsid w:val="733649ED"/>
    <w:rsid w:val="73794E52"/>
    <w:rsid w:val="739216DC"/>
    <w:rsid w:val="73C0072B"/>
    <w:rsid w:val="73C3265B"/>
    <w:rsid w:val="73EB1FC5"/>
    <w:rsid w:val="73F17E73"/>
    <w:rsid w:val="73F209CF"/>
    <w:rsid w:val="74151720"/>
    <w:rsid w:val="74166C50"/>
    <w:rsid w:val="74652E24"/>
    <w:rsid w:val="746B31AB"/>
    <w:rsid w:val="74D21440"/>
    <w:rsid w:val="750977E5"/>
    <w:rsid w:val="75720FA8"/>
    <w:rsid w:val="762177B0"/>
    <w:rsid w:val="766E4285"/>
    <w:rsid w:val="768768FB"/>
    <w:rsid w:val="769A0BB7"/>
    <w:rsid w:val="76B31878"/>
    <w:rsid w:val="76C743EA"/>
    <w:rsid w:val="7764123C"/>
    <w:rsid w:val="778215F9"/>
    <w:rsid w:val="779542EB"/>
    <w:rsid w:val="77AF0658"/>
    <w:rsid w:val="77BC6B2A"/>
    <w:rsid w:val="781F6F72"/>
    <w:rsid w:val="78316ED2"/>
    <w:rsid w:val="783E7E0B"/>
    <w:rsid w:val="788A001C"/>
    <w:rsid w:val="78BA3373"/>
    <w:rsid w:val="792C64A4"/>
    <w:rsid w:val="79967215"/>
    <w:rsid w:val="79EA1975"/>
    <w:rsid w:val="7A75197B"/>
    <w:rsid w:val="7A914E6A"/>
    <w:rsid w:val="7ACE6D2F"/>
    <w:rsid w:val="7AF21AB6"/>
    <w:rsid w:val="7B29460F"/>
    <w:rsid w:val="7B604BC1"/>
    <w:rsid w:val="7BBC250F"/>
    <w:rsid w:val="7C193EA4"/>
    <w:rsid w:val="7C745CE9"/>
    <w:rsid w:val="7CA64316"/>
    <w:rsid w:val="7CFB59AB"/>
    <w:rsid w:val="7D2C2AAE"/>
    <w:rsid w:val="7DC205F3"/>
    <w:rsid w:val="7DE21845"/>
    <w:rsid w:val="7E013869"/>
    <w:rsid w:val="7E424DAD"/>
    <w:rsid w:val="7E6949C0"/>
    <w:rsid w:val="7F016EF9"/>
    <w:rsid w:val="7F120989"/>
    <w:rsid w:val="7FC537B7"/>
    <w:rsid w:val="7FED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adjustRightInd w:val="0"/>
      <w:snapToGrid w:val="0"/>
      <w:spacing w:beforeAutospacing="1" w:afterAutospacing="1" w:line="480" w:lineRule="exact"/>
      <w:ind w:firstLine="0" w:firstLineChars="0"/>
      <w:jc w:val="center"/>
      <w:outlineLvl w:val="0"/>
    </w:pPr>
    <w:rPr>
      <w:rFonts w:ascii="Times New Roman" w:hAnsi="Times New Roman" w:eastAsia="黑体"/>
      <w:bCs/>
      <w:kern w:val="44"/>
      <w:sz w:val="30"/>
      <w:szCs w:val="30"/>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4">
    <w:name w:val="heading 4"/>
    <w:basedOn w:val="1"/>
    <w:next w:val="1"/>
    <w:autoRedefine/>
    <w:qFormat/>
    <w:uiPriority w:val="0"/>
    <w:pPr>
      <w:tabs>
        <w:tab w:val="left" w:pos="360"/>
        <w:tab w:val="left" w:pos="2207"/>
      </w:tabs>
      <w:spacing w:line="480" w:lineRule="exact"/>
      <w:ind w:firstLine="0" w:firstLineChars="0"/>
      <w:outlineLvl w:val="3"/>
    </w:pPr>
    <w:rPr>
      <w:rFonts w:ascii="宋体" w:hAnsi="宋体"/>
      <w:b/>
      <w:snapToGrid/>
      <w:color w:val="000000"/>
      <w:sz w:val="24"/>
    </w:rPr>
  </w:style>
  <w:style w:type="paragraph" w:styleId="5">
    <w:name w:val="heading 5"/>
    <w:basedOn w:val="1"/>
    <w:next w:val="1"/>
    <w:autoRedefine/>
    <w:unhideWhenUsed/>
    <w:qFormat/>
    <w:uiPriority w:val="0"/>
    <w:pPr>
      <w:keepNext w:val="0"/>
      <w:keepLines w:val="0"/>
      <w:adjustRightInd w:val="0"/>
      <w:snapToGrid w:val="0"/>
      <w:spacing w:beforeLines="0" w:beforeAutospacing="0" w:afterLines="0" w:afterAutospacing="0" w:line="240" w:lineRule="auto"/>
      <w:ind w:firstLine="0" w:firstLineChars="0"/>
      <w:jc w:val="center"/>
      <w:outlineLvl w:val="4"/>
    </w:pPr>
    <w:rPr>
      <w:rFonts w:ascii="Times New Roman" w:hAnsi="Times New Roman"/>
      <w:b/>
      <w:sz w:val="21"/>
      <w:szCs w:val="24"/>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rPr>
      <w:rFonts w:ascii="Times New Roman" w:hAnsi="Times New Roman"/>
      <w:szCs w:val="24"/>
    </w:rPr>
  </w:style>
  <w:style w:type="paragraph" w:styleId="7">
    <w:name w:val="caption"/>
    <w:basedOn w:val="1"/>
    <w:next w:val="1"/>
    <w:autoRedefine/>
    <w:qFormat/>
    <w:uiPriority w:val="35"/>
    <w:pPr>
      <w:spacing w:before="120" w:after="120" w:line="480" w:lineRule="exact"/>
      <w:ind w:firstLine="688" w:firstLineChars="200"/>
      <w:jc w:val="center"/>
    </w:pPr>
    <w:rPr>
      <w:rFonts w:eastAsia="Arial" w:cs="黑体"/>
      <w:sz w:val="24"/>
    </w:rPr>
  </w:style>
  <w:style w:type="paragraph" w:styleId="8">
    <w:name w:val="index 5"/>
    <w:basedOn w:val="1"/>
    <w:next w:val="1"/>
    <w:autoRedefine/>
    <w:qFormat/>
    <w:uiPriority w:val="0"/>
    <w:pPr>
      <w:ind w:left="800" w:leftChars="800"/>
    </w:pPr>
  </w:style>
  <w:style w:type="paragraph" w:styleId="9">
    <w:name w:val="toa heading"/>
    <w:basedOn w:val="1"/>
    <w:next w:val="1"/>
    <w:autoRedefine/>
    <w:semiHidden/>
    <w:qFormat/>
    <w:uiPriority w:val="0"/>
    <w:pPr>
      <w:spacing w:before="120"/>
    </w:pPr>
    <w:rPr>
      <w:rFonts w:ascii="Arial" w:hAnsi="宋体" w:cs="宋体"/>
    </w:rPr>
  </w:style>
  <w:style w:type="paragraph" w:styleId="10">
    <w:name w:val="annotation text"/>
    <w:basedOn w:val="1"/>
    <w:autoRedefine/>
    <w:semiHidden/>
    <w:qFormat/>
    <w:uiPriority w:val="0"/>
    <w:pPr>
      <w:jc w:val="left"/>
    </w:pPr>
    <w:rPr>
      <w:kern w:val="0"/>
      <w:sz w:val="24"/>
      <w:szCs w:val="20"/>
    </w:rPr>
  </w:style>
  <w:style w:type="paragraph" w:styleId="11">
    <w:name w:val="Body Text"/>
    <w:basedOn w:val="1"/>
    <w:next w:val="12"/>
    <w:autoRedefine/>
    <w:qFormat/>
    <w:uiPriority w:val="0"/>
    <w:pPr>
      <w:widowControl/>
      <w:snapToGrid w:val="0"/>
      <w:spacing w:before="60" w:after="160" w:line="259" w:lineRule="auto"/>
      <w:ind w:right="113"/>
    </w:pPr>
    <w:rPr>
      <w:rFonts w:ascii="Times New Roman" w:hAnsi="Times New Roman" w:eastAsia="宋体"/>
      <w:kern w:val="0"/>
      <w:sz w:val="18"/>
      <w:szCs w:val="20"/>
    </w:rPr>
  </w:style>
  <w:style w:type="paragraph" w:styleId="12">
    <w:name w:val="List Bullet 5"/>
    <w:basedOn w:val="1"/>
    <w:autoRedefine/>
    <w:qFormat/>
    <w:uiPriority w:val="0"/>
    <w:pPr>
      <w:numPr>
        <w:ilvl w:val="0"/>
        <w:numId w:val="1"/>
      </w:numPr>
    </w:pPr>
  </w:style>
  <w:style w:type="paragraph" w:styleId="13">
    <w:name w:val="Body Text Indent"/>
    <w:basedOn w:val="1"/>
    <w:autoRedefine/>
    <w:qFormat/>
    <w:uiPriority w:val="0"/>
    <w:pPr>
      <w:spacing w:after="120"/>
      <w:ind w:left="420" w:leftChars="200"/>
    </w:pPr>
    <w:rPr>
      <w:kern w:val="0"/>
      <w:sz w:val="24"/>
      <w:szCs w:val="20"/>
    </w:rPr>
  </w:style>
  <w:style w:type="paragraph" w:styleId="14">
    <w:name w:val="Block Text"/>
    <w:basedOn w:val="1"/>
    <w:autoRedefine/>
    <w:unhideWhenUsed/>
    <w:qFormat/>
    <w:uiPriority w:val="0"/>
    <w:pPr>
      <w:spacing w:after="120"/>
      <w:ind w:left="1440" w:leftChars="700" w:right="1440" w:rightChars="700"/>
    </w:pPr>
  </w:style>
  <w:style w:type="paragraph" w:styleId="15">
    <w:name w:val="Body Text Indent 2"/>
    <w:basedOn w:val="1"/>
    <w:autoRedefine/>
    <w:qFormat/>
    <w:uiPriority w:val="0"/>
    <w:pPr>
      <w:spacing w:before="120" w:beforeLines="0"/>
      <w:ind w:right="113" w:firstLine="570"/>
    </w:pPr>
    <w:rPr>
      <w:kern w:val="24"/>
      <w:sz w:val="28"/>
      <w:szCs w:val="20"/>
    </w:rPr>
  </w:style>
  <w:style w:type="paragraph" w:styleId="16">
    <w:name w:val="endnote text"/>
    <w:basedOn w:val="1"/>
    <w:autoRedefine/>
    <w:semiHidden/>
    <w:qFormat/>
    <w:uiPriority w:val="99"/>
    <w:pPr>
      <w:snapToGrid w:val="0"/>
      <w:jc w:val="left"/>
    </w:pPr>
    <w:rPr>
      <w:rFonts w:ascii="Calibri" w:hAnsi="Calibri" w:cs="Calibri"/>
      <w:sz w:val="24"/>
      <w:szCs w:val="24"/>
    </w:rPr>
  </w:style>
  <w:style w:type="paragraph" w:styleId="17">
    <w:name w:val="footer"/>
    <w:basedOn w:val="1"/>
    <w:autoRedefine/>
    <w:qFormat/>
    <w:uiPriority w:val="99"/>
    <w:pPr>
      <w:tabs>
        <w:tab w:val="center" w:pos="4153"/>
        <w:tab w:val="right" w:pos="8306"/>
      </w:tabs>
      <w:snapToGrid w:val="0"/>
      <w:jc w:val="left"/>
    </w:pPr>
    <w:rPr>
      <w:kern w:val="0"/>
      <w:sz w:val="18"/>
      <w:szCs w:val="20"/>
    </w:rPr>
  </w:style>
  <w:style w:type="paragraph" w:styleId="18">
    <w:name w:val="header"/>
    <w:basedOn w:val="1"/>
    <w:next w:val="1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9">
    <w:name w:val="样式5"/>
    <w:basedOn w:val="20"/>
    <w:next w:val="16"/>
    <w:autoRedefine/>
    <w:qFormat/>
    <w:uiPriority w:val="99"/>
    <w:pPr>
      <w:spacing w:line="460" w:lineRule="exact"/>
      <w:textAlignment w:val="baseline"/>
    </w:pPr>
    <w:rPr>
      <w:rFonts w:ascii="Arial" w:hAnsi="Arial" w:cs="Arial"/>
    </w:rPr>
  </w:style>
  <w:style w:type="paragraph" w:customStyle="1" w:styleId="20">
    <w:name w:val="正文1"/>
    <w:basedOn w:val="1"/>
    <w:next w:val="1"/>
    <w:autoRedefine/>
    <w:qFormat/>
    <w:uiPriority w:val="0"/>
    <w:pPr>
      <w:spacing w:before="78" w:after="78" w:line="360" w:lineRule="auto"/>
      <w:ind w:firstLine="480"/>
    </w:pPr>
    <w:rPr>
      <w:kern w:val="1"/>
      <w:sz w:val="24"/>
    </w:rPr>
  </w:style>
  <w:style w:type="paragraph" w:styleId="21">
    <w:name w:val="toc 1"/>
    <w:basedOn w:val="1"/>
    <w:next w:val="1"/>
    <w:autoRedefine/>
    <w:qFormat/>
    <w:uiPriority w:val="39"/>
    <w:pPr>
      <w:tabs>
        <w:tab w:val="right" w:leader="dot" w:pos="8296"/>
      </w:tabs>
      <w:ind w:firstLine="0" w:firstLineChars="0"/>
      <w:jc w:val="center"/>
    </w:pPr>
    <w:rPr>
      <w:rFonts w:ascii="Times New Roman" w:hAnsi="Times New Roman" w:eastAsia="宋体"/>
      <w:szCs w:val="30"/>
    </w:rPr>
  </w:style>
  <w:style w:type="paragraph" w:styleId="22">
    <w:name w:val="Subtitle"/>
    <w:basedOn w:val="1"/>
    <w:next w:val="1"/>
    <w:autoRedefine/>
    <w:qFormat/>
    <w:uiPriority w:val="0"/>
    <w:pPr>
      <w:ind w:firstLine="0" w:firstLineChars="0"/>
      <w:jc w:val="center"/>
    </w:pPr>
    <w:rPr>
      <w:b/>
      <w:sz w:val="21"/>
    </w:rPr>
  </w:style>
  <w:style w:type="paragraph" w:styleId="23">
    <w:name w:val="HTML Preformatted"/>
    <w:basedOn w:val="1"/>
    <w:autoRedefine/>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微软雅黑" w:hAnsi="微软雅黑" w:eastAsia="微软雅黑" w:cs="微软雅黑"/>
      <w:kern w:val="0"/>
      <w:sz w:val="24"/>
      <w:szCs w:val="24"/>
      <w:lang w:val="en-US" w:eastAsia="zh-CN" w:bidi="ar"/>
    </w:rPr>
  </w:style>
  <w:style w:type="paragraph" w:styleId="24">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5">
    <w:name w:val="Body Text First Indent"/>
    <w:basedOn w:val="11"/>
    <w:next w:val="1"/>
    <w:autoRedefine/>
    <w:qFormat/>
    <w:uiPriority w:val="0"/>
    <w:pPr>
      <w:ind w:firstLine="420" w:firstLineChars="100"/>
    </w:pPr>
    <w:rPr>
      <w:szCs w:val="24"/>
    </w:rPr>
  </w:style>
  <w:style w:type="paragraph" w:styleId="26">
    <w:name w:val="Body Text First Indent 2"/>
    <w:basedOn w:val="13"/>
    <w:next w:val="25"/>
    <w:autoRedefine/>
    <w:qFormat/>
    <w:uiPriority w:val="0"/>
    <w:pPr>
      <w:keepNext w:val="0"/>
      <w:keepLines w:val="0"/>
      <w:widowControl w:val="0"/>
      <w:suppressLineNumbers w:val="0"/>
      <w:spacing w:before="0" w:beforeAutospacing="0" w:after="0" w:afterAutospacing="0"/>
      <w:ind w:left="0" w:right="0" w:firstLine="420" w:firstLineChars="200"/>
      <w:jc w:val="both"/>
    </w:pPr>
    <w:rPr>
      <w:rFonts w:ascii="Times New Roman" w:hAnsi="Times New Roman" w:eastAsia="宋体"/>
      <w:kern w:val="2"/>
      <w:sz w:val="21"/>
      <w:szCs w:val="24"/>
      <w:lang w:bidi="ar"/>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autoRedefine/>
    <w:qFormat/>
    <w:uiPriority w:val="0"/>
  </w:style>
  <w:style w:type="character" w:styleId="32">
    <w:name w:val="Emphasis"/>
    <w:basedOn w:val="29"/>
    <w:qFormat/>
    <w:uiPriority w:val="0"/>
    <w:rPr>
      <w:i/>
    </w:rPr>
  </w:style>
  <w:style w:type="character" w:styleId="33">
    <w:name w:val="Hyperlink"/>
    <w:basedOn w:val="29"/>
    <w:autoRedefine/>
    <w:qFormat/>
    <w:uiPriority w:val="0"/>
    <w:rPr>
      <w:rFonts w:eastAsia="宋体"/>
      <w:color w:val="0000FF"/>
      <w:sz w:val="24"/>
      <w:szCs w:val="24"/>
      <w:u w:val="none"/>
    </w:rPr>
  </w:style>
  <w:style w:type="paragraph" w:customStyle="1" w:styleId="34">
    <w:name w:val="表格"/>
    <w:basedOn w:val="20"/>
    <w:next w:val="1"/>
    <w:autoRedefine/>
    <w:qFormat/>
    <w:uiPriority w:val="0"/>
    <w:pPr>
      <w:snapToGrid w:val="0"/>
      <w:spacing w:line="240" w:lineRule="auto"/>
      <w:ind w:firstLine="0" w:firstLineChars="0"/>
      <w:jc w:val="center"/>
    </w:pPr>
    <w:rPr>
      <w:sz w:val="21"/>
      <w:szCs w:val="21"/>
    </w:rPr>
  </w:style>
  <w:style w:type="paragraph" w:customStyle="1" w:styleId="35">
    <w:name w:val="表头"/>
    <w:basedOn w:val="1"/>
    <w:next w:val="1"/>
    <w:link w:val="36"/>
    <w:autoRedefine/>
    <w:qFormat/>
    <w:uiPriority w:val="0"/>
    <w:pPr>
      <w:ind w:firstLine="0" w:firstLineChars="0"/>
      <w:jc w:val="center"/>
    </w:pPr>
    <w:rPr>
      <w:rFonts w:ascii="Times New Roman" w:hAnsi="Times New Roman" w:eastAsia="宋体"/>
      <w:b/>
      <w:sz w:val="21"/>
      <w:szCs w:val="21"/>
    </w:rPr>
  </w:style>
  <w:style w:type="character" w:customStyle="1" w:styleId="36">
    <w:name w:val="表头 Char"/>
    <w:link w:val="35"/>
    <w:autoRedefine/>
    <w:qFormat/>
    <w:uiPriority w:val="0"/>
    <w:rPr>
      <w:rFonts w:ascii="Times New Roman" w:hAnsi="Times New Roman" w:eastAsia="宋体"/>
      <w:b/>
      <w:sz w:val="21"/>
      <w:szCs w:val="21"/>
    </w:rPr>
  </w:style>
  <w:style w:type="paragraph" w:customStyle="1" w:styleId="37">
    <w:name w:val="Default"/>
    <w:basedOn w:val="3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纯文本1"/>
    <w:basedOn w:val="1"/>
    <w:autoRedefine/>
    <w:qFormat/>
    <w:uiPriority w:val="0"/>
    <w:pPr>
      <w:widowControl/>
      <w:spacing w:beforeLines="10" w:afterLines="10" w:line="360" w:lineRule="auto"/>
      <w:ind w:firstLine="200" w:firstLineChars="200"/>
      <w:jc w:val="left"/>
    </w:pPr>
    <w:rPr>
      <w:rFonts w:hAnsi="宋体" w:cs="宋体"/>
      <w:kern w:val="0"/>
      <w:sz w:val="24"/>
    </w:rPr>
  </w:style>
  <w:style w:type="paragraph" w:customStyle="1" w:styleId="39">
    <w:name w:val="样式 正文文本缩进 + 行距: 1.5 倍行距"/>
    <w:basedOn w:val="1"/>
    <w:autoRedefine/>
    <w:qFormat/>
    <w:uiPriority w:val="0"/>
    <w:pPr>
      <w:spacing w:after="120" w:line="360" w:lineRule="auto"/>
      <w:ind w:left="90" w:leftChars="32" w:firstLine="560" w:firstLineChars="200"/>
    </w:pPr>
    <w:rPr>
      <w:rFonts w:ascii="Calibri" w:hAnsi="Calibri" w:cs="宋体"/>
      <w:szCs w:val="24"/>
    </w:rPr>
  </w:style>
  <w:style w:type="paragraph" w:customStyle="1" w:styleId="40">
    <w:name w:val="[1]正文"/>
    <w:basedOn w:val="1"/>
    <w:autoRedefine/>
    <w:qFormat/>
    <w:uiPriority w:val="0"/>
    <w:pPr>
      <w:widowControl/>
      <w:snapToGrid w:val="0"/>
      <w:ind w:firstLine="200"/>
      <w:jc w:val="left"/>
    </w:pPr>
    <w:rPr>
      <w:szCs w:val="28"/>
    </w:rPr>
  </w:style>
  <w:style w:type="paragraph" w:customStyle="1" w:styleId="41">
    <w:name w:val="封皮"/>
    <w:basedOn w:val="1"/>
    <w:autoRedefine/>
    <w:qFormat/>
    <w:uiPriority w:val="0"/>
    <w:pPr>
      <w:spacing w:line="240" w:lineRule="auto"/>
      <w:ind w:firstLine="0" w:firstLineChars="0"/>
      <w:jc w:val="center"/>
    </w:pPr>
    <w:rPr>
      <w:b/>
      <w:sz w:val="72"/>
    </w:rPr>
  </w:style>
  <w:style w:type="paragraph" w:customStyle="1" w:styleId="42">
    <w:name w:val="Table Paragraph"/>
    <w:basedOn w:val="1"/>
    <w:autoRedefine/>
    <w:qFormat/>
    <w:uiPriority w:val="1"/>
    <w:pPr>
      <w:autoSpaceDE w:val="0"/>
      <w:autoSpaceDN w:val="0"/>
      <w:adjustRightInd w:val="0"/>
      <w:jc w:val="left"/>
    </w:pPr>
    <w:rPr>
      <w:kern w:val="0"/>
      <w:sz w:val="24"/>
    </w:rPr>
  </w:style>
  <w:style w:type="paragraph" w:styleId="43">
    <w:name w:val="List Paragraph"/>
    <w:basedOn w:val="1"/>
    <w:autoRedefine/>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44">
    <w:name w:val="正文文本 (2) + 9.5 pt"/>
    <w:autoRedefine/>
    <w:qFormat/>
    <w:uiPriority w:val="0"/>
    <w:rPr>
      <w:rFonts w:ascii="MingLiU-ExtB" w:hAnsi="MingLiU-ExtB" w:eastAsia="MingLiU-ExtB" w:cs="MingLiU-ExtB"/>
      <w:color w:val="000000"/>
      <w:spacing w:val="0"/>
      <w:w w:val="100"/>
      <w:position w:val="0"/>
      <w:sz w:val="19"/>
      <w:szCs w:val="19"/>
      <w:u w:val="none"/>
      <w:shd w:val="clear" w:color="auto" w:fill="FFFFFF"/>
      <w:lang w:val="zh-TW" w:eastAsia="zh-TW" w:bidi="zh-TW"/>
    </w:rPr>
  </w:style>
  <w:style w:type="character" w:customStyle="1" w:styleId="45">
    <w:name w:val="正文文本 (2) + AngsanaUPC"/>
    <w:autoRedefine/>
    <w:qFormat/>
    <w:uiPriority w:val="0"/>
    <w:rPr>
      <w:rFonts w:ascii="Mongolian Baiti" w:hAnsi="Mongolian Baiti" w:eastAsia="Mongolian Baiti" w:cs="Mongolian Baiti"/>
      <w:color w:val="000000"/>
      <w:spacing w:val="0"/>
      <w:w w:val="100"/>
      <w:position w:val="0"/>
      <w:sz w:val="32"/>
      <w:szCs w:val="32"/>
      <w:u w:val="none"/>
      <w:shd w:val="clear" w:color="auto" w:fill="FFFFFF"/>
      <w:lang w:val="en-US" w:eastAsia="en-US" w:bidi="en-US"/>
    </w:rPr>
  </w:style>
  <w:style w:type="character" w:customStyle="1" w:styleId="46">
    <w:name w:val="font31"/>
    <w:basedOn w:val="29"/>
    <w:autoRedefine/>
    <w:qFormat/>
    <w:uiPriority w:val="0"/>
    <w:rPr>
      <w:rFonts w:hint="eastAsia" w:ascii="宋体" w:hAnsi="宋体" w:eastAsia="宋体" w:cs="宋体"/>
      <w:color w:val="000000"/>
      <w:sz w:val="24"/>
      <w:szCs w:val="24"/>
      <w:u w:val="none"/>
    </w:rPr>
  </w:style>
  <w:style w:type="paragraph" w:customStyle="1" w:styleId="47">
    <w:name w:val="列出段落1"/>
    <w:basedOn w:val="1"/>
    <w:autoRedefine/>
    <w:qFormat/>
    <w:uiPriority w:val="0"/>
    <w:pPr>
      <w:ind w:firstLine="420" w:firstLineChars="200"/>
    </w:pPr>
    <w:rPr>
      <w:rFonts w:ascii="Calibri" w:hAnsi="Calibri" w:eastAsia="宋体"/>
    </w:rPr>
  </w:style>
  <w:style w:type="paragraph" w:customStyle="1" w:styleId="48">
    <w:name w:val="(.a表格内容"/>
    <w:basedOn w:val="49"/>
    <w:autoRedefine/>
    <w:qFormat/>
    <w:uiPriority w:val="0"/>
    <w:pPr>
      <w:spacing w:line="0" w:lineRule="atLeast"/>
      <w:jc w:val="center"/>
    </w:pPr>
    <w:rPr>
      <w:sz w:val="21"/>
    </w:rPr>
  </w:style>
  <w:style w:type="paragraph" w:customStyle="1" w:styleId="49">
    <w:name w:val="（.a正文"/>
    <w:autoRedefine/>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50">
    <w:name w:val="我的表格"/>
    <w:basedOn w:val="51"/>
    <w:autoRedefine/>
    <w:qFormat/>
    <w:uiPriority w:val="0"/>
    <w:pPr>
      <w:spacing w:line="240" w:lineRule="auto"/>
      <w:ind w:firstLine="0" w:firstLineChars="0"/>
      <w:jc w:val="center"/>
    </w:pPr>
    <w:rPr>
      <w:rFonts w:ascii="Times New Roman" w:hAnsi="Times New Roman"/>
      <w:sz w:val="21"/>
      <w:szCs w:val="21"/>
    </w:rPr>
  </w:style>
  <w:style w:type="paragraph" w:customStyle="1" w:styleId="51">
    <w:name w:val="正常格式"/>
    <w:basedOn w:val="52"/>
    <w:autoRedefine/>
    <w:qFormat/>
    <w:uiPriority w:val="0"/>
    <w:pPr>
      <w:snapToGrid w:val="0"/>
      <w:spacing w:line="480" w:lineRule="exact"/>
      <w:ind w:firstLine="602"/>
    </w:pPr>
    <w:rPr>
      <w:rFonts w:ascii="Times New Roman" w:hAnsi="Times New Roman" w:eastAsia="方正仿宋_GB2312"/>
      <w:kern w:val="0"/>
      <w:szCs w:val="20"/>
    </w:rPr>
  </w:style>
  <w:style w:type="paragraph" w:customStyle="1" w:styleId="52">
    <w:name w:val="正文2"/>
    <w:basedOn w:val="53"/>
    <w:autoRedefine/>
    <w:qFormat/>
    <w:uiPriority w:val="0"/>
    <w:pPr>
      <w:spacing w:line="360" w:lineRule="auto"/>
      <w:ind w:firstLine="480" w:firstLineChars="200"/>
    </w:pPr>
    <w:rPr>
      <w:rFonts w:ascii="宋体" w:hAnsi="宋体"/>
      <w:sz w:val="24"/>
    </w:rPr>
  </w:style>
  <w:style w:type="paragraph" w:customStyle="1" w:styleId="53">
    <w:name w:val="Body Text 22"/>
    <w:autoRedefine/>
    <w:qFormat/>
    <w:uiPriority w:val="0"/>
    <w:pPr>
      <w:widowControl w:val="0"/>
      <w:adjustRightInd w:val="0"/>
      <w:spacing w:line="440" w:lineRule="atLeast"/>
      <w:ind w:firstLine="480"/>
      <w:jc w:val="both"/>
      <w:textAlignment w:val="baseline"/>
    </w:pPr>
    <w:rPr>
      <w:rFonts w:ascii="Times New Roman" w:hAnsi="Times New Roman" w:eastAsia="方正仿宋_GB2312" w:cs="Times New Roman"/>
      <w:kern w:val="2"/>
      <w:sz w:val="24"/>
      <w:szCs w:val="22"/>
      <w:lang w:val="en-US" w:eastAsia="zh-CN" w:bidi="ar-SA"/>
    </w:rPr>
  </w:style>
  <w:style w:type="paragraph" w:customStyle="1" w:styleId="54">
    <w:name w:val="正文文本 (2)"/>
    <w:autoRedefine/>
    <w:qFormat/>
    <w:uiPriority w:val="0"/>
    <w:pPr>
      <w:widowControl w:val="0"/>
      <w:shd w:val="clear" w:color="auto" w:fill="FFFFFF"/>
      <w:spacing w:before="420" w:after="360" w:line="0" w:lineRule="atLeast"/>
      <w:jc w:val="distribute"/>
    </w:pPr>
    <w:rPr>
      <w:rFonts w:ascii="MingLiU-ExtB" w:hAnsi="MingLiU-ExtB" w:eastAsia="MingLiU-ExtB" w:cs="MingLiU-ExtB"/>
      <w:sz w:val="26"/>
      <w:szCs w:val="26"/>
      <w:lang w:val="en-US" w:eastAsia="en-US" w:bidi="en-US"/>
    </w:rPr>
  </w:style>
  <w:style w:type="paragraph" w:customStyle="1" w:styleId="55">
    <w:name w:val="样式 正文文字 + 首行缩进:  2 字符 行距: 最小值 24 磅"/>
    <w:basedOn w:val="1"/>
    <w:autoRedefine/>
    <w:qFormat/>
    <w:uiPriority w:val="0"/>
    <w:pPr>
      <w:adjustRightInd w:val="0"/>
      <w:snapToGrid w:val="0"/>
      <w:spacing w:line="480" w:lineRule="atLeast"/>
      <w:ind w:firstLine="480" w:firstLineChars="200"/>
    </w:pPr>
    <w:rPr>
      <w:rFonts w:ascii="Times New Roman" w:hAnsi="Times New Roman" w:eastAsia="宋体" w:cs="宋体"/>
      <w:sz w:val="24"/>
      <w:szCs w:val="20"/>
    </w:rPr>
  </w:style>
  <w:style w:type="paragraph" w:customStyle="1" w:styleId="56">
    <w:name w:val="正"/>
    <w:basedOn w:val="1"/>
    <w:autoRedefine/>
    <w:qFormat/>
    <w:uiPriority w:val="0"/>
    <w:pPr>
      <w:ind w:firstLine="200"/>
    </w:pPr>
    <w:rPr>
      <w:rFonts w:ascii="Times New Roman" w:hAnsi="Times New Roman" w:eastAsia="宋体" w:cs="Times New Roman"/>
      <w:sz w:val="24"/>
    </w:rPr>
  </w:style>
  <w:style w:type="paragraph" w:customStyle="1" w:styleId="57">
    <w:name w:val="中文报告书样式"/>
    <w:basedOn w:val="1"/>
    <w:autoRedefine/>
    <w:qFormat/>
    <w:uiPriority w:val="0"/>
    <w:pPr>
      <w:adjustRightInd w:val="0"/>
      <w:spacing w:line="480" w:lineRule="atLeast"/>
      <w:ind w:firstLine="482"/>
      <w:textAlignment w:val="baseline"/>
    </w:pPr>
    <w:rPr>
      <w:rFonts w:ascii="Calibri" w:hAnsi="Calibri"/>
      <w:kern w:val="24"/>
      <w:sz w:val="24"/>
    </w:rPr>
  </w:style>
  <w:style w:type="paragraph" w:customStyle="1" w:styleId="58">
    <w:name w:val="样式10"/>
    <w:basedOn w:val="52"/>
    <w:autoRedefine/>
    <w:qFormat/>
    <w:uiPriority w:val="0"/>
    <w:pPr>
      <w:spacing w:line="480" w:lineRule="exact"/>
      <w:ind w:firstLine="600"/>
    </w:pPr>
  </w:style>
  <w:style w:type="paragraph" w:customStyle="1" w:styleId="59">
    <w:name w:val="河南表内"/>
    <w:basedOn w:val="1"/>
    <w:autoRedefine/>
    <w:qFormat/>
    <w:uiPriority w:val="0"/>
    <w:pPr>
      <w:spacing w:line="360" w:lineRule="exact"/>
      <w:jc w:val="center"/>
    </w:pPr>
    <w:rPr>
      <w:color w:val="000000"/>
      <w:szCs w:val="21"/>
    </w:rPr>
  </w:style>
  <w:style w:type="table" w:customStyle="1" w:styleId="60">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61">
    <w:name w:val="WPSOffice手动目录 1"/>
    <w:autoRedefine/>
    <w:qFormat/>
    <w:uiPriority w:val="0"/>
    <w:pPr>
      <w:ind w:leftChars="0"/>
    </w:pPr>
    <w:rPr>
      <w:rFonts w:ascii="Times New Roman" w:hAnsi="Times New Roman" w:eastAsia="宋体" w:cs="Times New Roman"/>
      <w:sz w:val="20"/>
      <w:szCs w:val="20"/>
    </w:rPr>
  </w:style>
  <w:style w:type="paragraph" w:customStyle="1" w:styleId="62">
    <w:name w:val="a)"/>
    <w:basedOn w:val="1"/>
    <w:autoRedefine/>
    <w:qFormat/>
    <w:uiPriority w:val="0"/>
    <w:pPr>
      <w:tabs>
        <w:tab w:val="left" w:pos="1134"/>
      </w:tabs>
      <w:adjustRightInd w:val="0"/>
      <w:spacing w:line="360" w:lineRule="auto"/>
      <w:ind w:firstLine="567"/>
      <w:textAlignment w:val="baseline"/>
    </w:pPr>
    <w:rPr>
      <w:rFonts w:ascii="Times New Roman"/>
      <w:spacing w:val="0"/>
      <w:kern w:val="0"/>
      <w:sz w:val="28"/>
      <w:szCs w:val="20"/>
    </w:rPr>
  </w:style>
  <w:style w:type="paragraph" w:customStyle="1" w:styleId="63">
    <w:name w:val="2.1.1"/>
    <w:basedOn w:val="1"/>
    <w:autoRedefine/>
    <w:qFormat/>
    <w:uiPriority w:val="0"/>
    <w:rPr>
      <w:rFonts w:ascii="Times New Roman"/>
      <w:sz w:val="24"/>
    </w:rPr>
  </w:style>
  <w:style w:type="character" w:customStyle="1" w:styleId="64">
    <w:name w:val="font41"/>
    <w:basedOn w:val="29"/>
    <w:autoRedefine/>
    <w:qFormat/>
    <w:uiPriority w:val="0"/>
    <w:rPr>
      <w:rFonts w:hint="eastAsia" w:ascii="宋体" w:hAnsi="宋体" w:eastAsia="宋体" w:cs="宋体"/>
      <w:color w:val="000000"/>
      <w:sz w:val="24"/>
      <w:szCs w:val="24"/>
      <w:u w:val="none"/>
    </w:rPr>
  </w:style>
  <w:style w:type="paragraph" w:customStyle="1" w:styleId="65">
    <w:name w:val="默认段落字体 Para Char Char Char Char Char Char Char Char Char Char"/>
    <w:basedOn w:val="3"/>
    <w:autoRedefine/>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character" w:customStyle="1" w:styleId="66">
    <w:name w:val="font11"/>
    <w:basedOn w:val="29"/>
    <w:autoRedefine/>
    <w:qFormat/>
    <w:uiPriority w:val="0"/>
    <w:rPr>
      <w:rFonts w:hint="eastAsia" w:ascii="宋体" w:hAnsi="宋体" w:eastAsia="宋体" w:cs="宋体"/>
      <w:color w:val="000000"/>
      <w:sz w:val="22"/>
      <w:szCs w:val="22"/>
      <w:u w:val="none"/>
    </w:rPr>
  </w:style>
  <w:style w:type="character" w:customStyle="1" w:styleId="67">
    <w:name w:val="font21"/>
    <w:basedOn w:val="29"/>
    <w:autoRedefine/>
    <w:qFormat/>
    <w:uiPriority w:val="0"/>
    <w:rPr>
      <w:rFonts w:hint="eastAsia" w:ascii="宋体" w:hAnsi="宋体" w:eastAsia="宋体" w:cs="宋体"/>
      <w:color w:val="0000FF"/>
      <w:sz w:val="21"/>
      <w:szCs w:val="21"/>
      <w:u w:val="none"/>
    </w:rPr>
  </w:style>
  <w:style w:type="character" w:customStyle="1" w:styleId="68">
    <w:name w:val="正文文本 字符1"/>
    <w:basedOn w:val="29"/>
    <w:autoRedefine/>
    <w:semiHidden/>
    <w:qFormat/>
    <w:uiPriority w:val="0"/>
    <w:rPr>
      <w:rFonts w:ascii="Times New Roman" w:hAnsi="Times New Roman" w:eastAsia="宋体"/>
      <w:sz w:val="24"/>
    </w:rPr>
  </w:style>
  <w:style w:type="paragraph" w:customStyle="1" w:styleId="69">
    <w:name w:val="样式 首行缩进:  2 字符1"/>
    <w:basedOn w:val="1"/>
    <w:autoRedefine/>
    <w:qFormat/>
    <w:uiPriority w:val="0"/>
    <w:pPr>
      <w:spacing w:line="360" w:lineRule="exact"/>
      <w:ind w:left="-90" w:leftChars="-43"/>
      <w:jc w:val="center"/>
    </w:pPr>
    <w:rPr>
      <w:rFonts w:cs="宋体"/>
      <w:kern w:val="0"/>
      <w:szCs w:val="21"/>
    </w:rPr>
  </w:style>
  <w:style w:type="paragraph" w:customStyle="1" w:styleId="70">
    <w:name w:val="样式 四号 首行缩进:  2 字符"/>
    <w:basedOn w:val="1"/>
    <w:autoRedefine/>
    <w:qFormat/>
    <w:uiPriority w:val="0"/>
    <w:pPr>
      <w:spacing w:line="480" w:lineRule="atLeast"/>
      <w:ind w:firstLine="480" w:firstLineChars="200"/>
    </w:pPr>
    <w:rPr>
      <w:rFonts w:ascii="Times New Roman"/>
      <w:sz w:val="24"/>
    </w:rPr>
  </w:style>
  <w:style w:type="paragraph" w:customStyle="1" w:styleId="71">
    <w:name w:val="图图"/>
    <w:basedOn w:val="1"/>
    <w:autoRedefine/>
    <w:qFormat/>
    <w:uiPriority w:val="0"/>
    <w:pPr>
      <w:spacing w:line="240" w:lineRule="auto"/>
      <w:ind w:firstLine="0" w:firstLineChars="0"/>
      <w:jc w:val="center"/>
    </w:pPr>
    <w:rPr>
      <w:sz w:val="21"/>
    </w:rPr>
  </w:style>
  <w:style w:type="character" w:customStyle="1" w:styleId="72">
    <w:name w:val="font01"/>
    <w:basedOn w:val="2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7" Type="http://schemas.openxmlformats.org/officeDocument/2006/relationships/fontTable" Target="fontTable.xml"/><Relationship Id="rId46" Type="http://schemas.microsoft.com/office/2006/relationships/keyMapCustomizations" Target="customizations.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9.png"/><Relationship Id="rId42" Type="http://schemas.openxmlformats.org/officeDocument/2006/relationships/image" Target="media/image18.png"/><Relationship Id="rId41" Type="http://schemas.openxmlformats.org/officeDocument/2006/relationships/image" Target="media/image17.png"/><Relationship Id="rId40" Type="http://schemas.openxmlformats.org/officeDocument/2006/relationships/image" Target="media/image16.png"/><Relationship Id="rId4" Type="http://schemas.openxmlformats.org/officeDocument/2006/relationships/endnotes" Target="endnotes.xml"/><Relationship Id="rId39" Type="http://schemas.openxmlformats.org/officeDocument/2006/relationships/image" Target="media/image15.wmf"/><Relationship Id="rId38" Type="http://schemas.openxmlformats.org/officeDocument/2006/relationships/oleObject" Target="embeddings/oleObject15.bin"/><Relationship Id="rId37" Type="http://schemas.openxmlformats.org/officeDocument/2006/relationships/image" Target="media/image14.wmf"/><Relationship Id="rId36" Type="http://schemas.openxmlformats.org/officeDocument/2006/relationships/oleObject" Target="embeddings/oleObject14.bin"/><Relationship Id="rId35" Type="http://schemas.openxmlformats.org/officeDocument/2006/relationships/image" Target="media/image13.wmf"/><Relationship Id="rId34" Type="http://schemas.openxmlformats.org/officeDocument/2006/relationships/oleObject" Target="embeddings/oleObject13.bin"/><Relationship Id="rId33" Type="http://schemas.openxmlformats.org/officeDocument/2006/relationships/image" Target="media/image12.wmf"/><Relationship Id="rId32" Type="http://schemas.openxmlformats.org/officeDocument/2006/relationships/oleObject" Target="embeddings/oleObject12.bin"/><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oleObject" Target="embeddings/oleObject3.bin"/><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57951</Words>
  <Characters>68148</Characters>
  <Lines>0</Lines>
  <Paragraphs>0</Paragraphs>
  <TotalTime>1</TotalTime>
  <ScaleCrop>false</ScaleCrop>
  <LinksUpToDate>false</LinksUpToDate>
  <CharactersWithSpaces>68655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2021-12-08T03:54:00Z</dcterms:created>
  <dc:creator>Administrator</dc:creator>
  <cp:lastModifiedBy>Administrator</cp:lastModifiedBy>
  <cp:lastPrinted>2024-08-15T09:20:00Z</cp:lastPrinted>
  <dcterms:modified xsi:type="dcterms:W3CDTF">2025-10-27T06:22:17Z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3E41574BA4C146AEAC0B74532FBB75CE_13</vt:lpwstr>
  </property>
  <property fmtid="{D5CDD505-2E9C-101B-9397-08002B2CF9AE}" pid="4" name="commondata">
    <vt:lpwstr>eyJoZGlkIjoiMzA2ZWRmNjk0ODg1ZWNjODdiZDc1Nzk3YWZjMjJjYjQifQ==</vt:lpwstr>
  </property>
  <property fmtid="{D5CDD505-2E9C-101B-9397-08002B2CF9AE}" pid="5" name="KSOTemplateDocerSaveRecord">
    <vt:lpwstr>eyJoZGlkIjoiYzU5ZDM3NzQ1ZTM4MTA3ZjM2MmNlNjIxOGVkZWJmYzUiLCJ1c2VySWQiOiIzODg4MjI4MTQifQ==</vt:lpwstr>
  </property>
</Properties>
</file>