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D07F1">
      <w:pPr>
        <w:widowControl/>
        <w:jc w:val="center"/>
        <w:rPr>
          <w:rFonts w:ascii="方正小标宋简体" w:eastAsia="方正小标宋简体"/>
          <w:sz w:val="40"/>
          <w:szCs w:val="40"/>
        </w:rPr>
      </w:pPr>
      <w:bookmarkStart w:id="1" w:name="_GoBack"/>
      <w:bookmarkEnd w:id="1"/>
      <w:r>
        <w:rPr>
          <w:rFonts w:hint="eastAsia" w:ascii="方正小标宋简体" w:eastAsia="方正小标宋简体"/>
          <w:sz w:val="40"/>
          <w:szCs w:val="40"/>
        </w:rPr>
        <w:t>目录</w:t>
      </w:r>
    </w:p>
    <w:p w14:paraId="5F480BB8">
      <w:pPr>
        <w:spacing w:line="560" w:lineRule="exact"/>
        <w:jc w:val="left"/>
        <w:rPr>
          <w:rFonts w:ascii="方正小标宋简体" w:eastAsia="方正小标宋简体"/>
          <w:sz w:val="40"/>
          <w:szCs w:val="40"/>
        </w:rPr>
      </w:pPr>
    </w:p>
    <w:p w14:paraId="7C9B586A">
      <w:pPr>
        <w:spacing w:line="560" w:lineRule="exact"/>
        <w:ind w:firstLine="720" w:firstLineChars="200"/>
        <w:jc w:val="left"/>
        <w:rPr>
          <w:rFonts w:eastAsia="仿宋_GB2312"/>
          <w:sz w:val="36"/>
          <w:szCs w:val="36"/>
        </w:rPr>
      </w:pPr>
      <w:r>
        <w:rPr>
          <w:rFonts w:eastAsia="仿宋_GB2312"/>
          <w:sz w:val="36"/>
          <w:szCs w:val="36"/>
        </w:rPr>
        <w:t>1、</w:t>
      </w:r>
      <w:r>
        <w:rPr>
          <w:rFonts w:eastAsia="仿宋_GB2312"/>
          <w:b/>
          <w:sz w:val="36"/>
          <w:szCs w:val="36"/>
        </w:rPr>
        <w:t>部门职责、机构设置等基本情况</w:t>
      </w:r>
    </w:p>
    <w:p w14:paraId="693DCD35">
      <w:pPr>
        <w:spacing w:line="560" w:lineRule="exact"/>
        <w:ind w:firstLine="720" w:firstLineChars="200"/>
        <w:jc w:val="left"/>
        <w:rPr>
          <w:rFonts w:eastAsia="仿宋_GB2312"/>
          <w:sz w:val="36"/>
          <w:szCs w:val="36"/>
        </w:rPr>
      </w:pPr>
      <w:r>
        <w:rPr>
          <w:rFonts w:eastAsia="仿宋_GB2312"/>
          <w:sz w:val="36"/>
          <w:szCs w:val="36"/>
        </w:rPr>
        <w:t>2、</w:t>
      </w:r>
      <w:r>
        <w:rPr>
          <w:rFonts w:hint="eastAsia" w:eastAsia="仿宋_GB2312"/>
          <w:b/>
          <w:sz w:val="36"/>
          <w:szCs w:val="36"/>
        </w:rPr>
        <w:t>部门预算总体情况及预算收支增减变化情况说明</w:t>
      </w:r>
    </w:p>
    <w:p w14:paraId="6D3B2F0A">
      <w:pPr>
        <w:spacing w:line="560" w:lineRule="exact"/>
        <w:ind w:firstLine="720" w:firstLineChars="200"/>
        <w:jc w:val="left"/>
        <w:rPr>
          <w:rFonts w:eastAsia="仿宋_GB2312"/>
          <w:sz w:val="36"/>
          <w:szCs w:val="36"/>
        </w:rPr>
      </w:pPr>
      <w:r>
        <w:rPr>
          <w:rFonts w:eastAsia="仿宋_GB2312"/>
          <w:sz w:val="36"/>
          <w:szCs w:val="36"/>
        </w:rPr>
        <w:t>3、</w:t>
      </w:r>
      <w:r>
        <w:rPr>
          <w:rFonts w:eastAsia="仿宋_GB2312"/>
          <w:b/>
          <w:sz w:val="36"/>
          <w:szCs w:val="36"/>
        </w:rPr>
        <w:t>机关运行经费情况及增减变化说明说明</w:t>
      </w:r>
    </w:p>
    <w:p w14:paraId="6E6B6BC5">
      <w:pPr>
        <w:spacing w:line="560" w:lineRule="exact"/>
        <w:ind w:firstLine="720" w:firstLineChars="200"/>
        <w:jc w:val="left"/>
        <w:rPr>
          <w:rFonts w:eastAsia="仿宋_GB2312"/>
          <w:sz w:val="36"/>
          <w:szCs w:val="36"/>
        </w:rPr>
      </w:pPr>
      <w:r>
        <w:rPr>
          <w:rFonts w:eastAsia="仿宋_GB2312"/>
          <w:sz w:val="36"/>
          <w:szCs w:val="36"/>
        </w:rPr>
        <w:t>4、</w:t>
      </w:r>
      <w:r>
        <w:rPr>
          <w:rFonts w:eastAsia="仿宋_GB2312"/>
          <w:b/>
          <w:sz w:val="36"/>
          <w:szCs w:val="36"/>
        </w:rPr>
        <w:t>“三公”经费情况及增减变化说明</w:t>
      </w:r>
    </w:p>
    <w:p w14:paraId="19592DB0">
      <w:pPr>
        <w:spacing w:line="560" w:lineRule="exact"/>
        <w:ind w:firstLine="720" w:firstLineChars="200"/>
        <w:rPr>
          <w:rFonts w:eastAsia="仿宋_GB2312"/>
          <w:b/>
          <w:sz w:val="36"/>
          <w:szCs w:val="36"/>
        </w:rPr>
      </w:pPr>
      <w:r>
        <w:rPr>
          <w:rFonts w:eastAsia="仿宋_GB2312"/>
          <w:sz w:val="36"/>
          <w:szCs w:val="36"/>
        </w:rPr>
        <w:t>5、</w:t>
      </w:r>
      <w:r>
        <w:rPr>
          <w:rFonts w:eastAsia="仿宋_GB2312"/>
          <w:b/>
          <w:sz w:val="36"/>
          <w:szCs w:val="36"/>
        </w:rPr>
        <w:t>绩效</w:t>
      </w:r>
      <w:r>
        <w:rPr>
          <w:rFonts w:hint="eastAsia" w:eastAsia="仿宋_GB2312"/>
          <w:b/>
          <w:sz w:val="36"/>
          <w:szCs w:val="36"/>
        </w:rPr>
        <w:t>信息</w:t>
      </w:r>
    </w:p>
    <w:p w14:paraId="2D91D374">
      <w:pPr>
        <w:spacing w:line="560" w:lineRule="exact"/>
        <w:ind w:firstLine="720" w:firstLineChars="200"/>
        <w:jc w:val="left"/>
        <w:rPr>
          <w:rFonts w:eastAsia="仿宋_GB2312"/>
          <w:sz w:val="36"/>
          <w:szCs w:val="36"/>
        </w:rPr>
      </w:pPr>
      <w:r>
        <w:rPr>
          <w:rFonts w:eastAsia="仿宋_GB2312"/>
          <w:sz w:val="36"/>
          <w:szCs w:val="36"/>
        </w:rPr>
        <w:t>6、</w:t>
      </w:r>
      <w:r>
        <w:rPr>
          <w:rFonts w:eastAsia="仿宋_GB2312"/>
          <w:b/>
          <w:sz w:val="36"/>
          <w:szCs w:val="36"/>
        </w:rPr>
        <w:t>政府采购预算情况</w:t>
      </w:r>
    </w:p>
    <w:p w14:paraId="3E1A77F8">
      <w:pPr>
        <w:spacing w:line="560" w:lineRule="exact"/>
        <w:ind w:firstLine="720" w:firstLineChars="200"/>
        <w:jc w:val="left"/>
        <w:rPr>
          <w:rFonts w:eastAsia="仿宋_GB2312"/>
          <w:sz w:val="36"/>
          <w:szCs w:val="36"/>
        </w:rPr>
      </w:pPr>
      <w:r>
        <w:rPr>
          <w:rFonts w:eastAsia="仿宋_GB2312"/>
          <w:sz w:val="36"/>
          <w:szCs w:val="36"/>
        </w:rPr>
        <w:t>7、</w:t>
      </w:r>
      <w:r>
        <w:rPr>
          <w:rFonts w:eastAsia="仿宋_GB2312"/>
          <w:b/>
          <w:sz w:val="36"/>
          <w:szCs w:val="36"/>
        </w:rPr>
        <w:t>国有资产预算情况</w:t>
      </w:r>
    </w:p>
    <w:p w14:paraId="6235792D">
      <w:pPr>
        <w:spacing w:line="560" w:lineRule="exact"/>
        <w:ind w:firstLine="720" w:firstLineChars="200"/>
        <w:rPr>
          <w:rFonts w:eastAsia="仿宋_GB2312"/>
          <w:sz w:val="36"/>
          <w:szCs w:val="36"/>
        </w:rPr>
      </w:pPr>
      <w:r>
        <w:rPr>
          <w:rFonts w:eastAsia="仿宋_GB2312"/>
          <w:sz w:val="36"/>
          <w:szCs w:val="36"/>
        </w:rPr>
        <w:t>8、</w:t>
      </w:r>
      <w:r>
        <w:rPr>
          <w:rFonts w:eastAsia="仿宋_GB2312"/>
          <w:b/>
          <w:sz w:val="36"/>
          <w:szCs w:val="36"/>
        </w:rPr>
        <w:t>名词解释</w:t>
      </w:r>
    </w:p>
    <w:p w14:paraId="0F90507A">
      <w:pPr>
        <w:spacing w:line="560" w:lineRule="exact"/>
        <w:ind w:firstLine="720" w:firstLineChars="200"/>
        <w:rPr>
          <w:rFonts w:eastAsia="仿宋_GB2312"/>
          <w:sz w:val="36"/>
          <w:szCs w:val="36"/>
        </w:rPr>
      </w:pPr>
      <w:r>
        <w:rPr>
          <w:rFonts w:eastAsia="仿宋_GB2312"/>
          <w:sz w:val="36"/>
          <w:szCs w:val="36"/>
        </w:rPr>
        <w:t>9、</w:t>
      </w:r>
      <w:r>
        <w:rPr>
          <w:rFonts w:eastAsia="仿宋_GB2312"/>
          <w:b/>
          <w:sz w:val="36"/>
          <w:szCs w:val="36"/>
        </w:rPr>
        <w:t>其他情况说明</w:t>
      </w:r>
    </w:p>
    <w:p w14:paraId="1F0496A5">
      <w:pPr>
        <w:spacing w:line="560" w:lineRule="exact"/>
        <w:jc w:val="center"/>
        <w:rPr>
          <w:rFonts w:ascii="方正小标宋简体" w:eastAsia="方正小标宋简体"/>
          <w:sz w:val="40"/>
          <w:szCs w:val="40"/>
        </w:rPr>
      </w:pPr>
    </w:p>
    <w:p w14:paraId="2383001D">
      <w:pPr>
        <w:spacing w:line="560" w:lineRule="exact"/>
        <w:jc w:val="center"/>
        <w:rPr>
          <w:rFonts w:ascii="方正小标宋简体" w:eastAsia="方正小标宋简体"/>
          <w:sz w:val="40"/>
          <w:szCs w:val="40"/>
        </w:rPr>
      </w:pPr>
    </w:p>
    <w:p w14:paraId="5E077297">
      <w:pPr>
        <w:spacing w:line="560" w:lineRule="exact"/>
        <w:jc w:val="center"/>
        <w:rPr>
          <w:rFonts w:ascii="方正小标宋简体" w:eastAsia="方正小标宋简体"/>
          <w:sz w:val="40"/>
          <w:szCs w:val="40"/>
        </w:rPr>
      </w:pPr>
    </w:p>
    <w:p w14:paraId="7E6AA047">
      <w:pPr>
        <w:spacing w:line="560" w:lineRule="exact"/>
        <w:jc w:val="center"/>
        <w:rPr>
          <w:rFonts w:ascii="方正小标宋简体" w:eastAsia="方正小标宋简体"/>
          <w:sz w:val="40"/>
          <w:szCs w:val="40"/>
        </w:rPr>
      </w:pPr>
    </w:p>
    <w:p w14:paraId="1E502D51">
      <w:pPr>
        <w:spacing w:line="560" w:lineRule="exact"/>
        <w:jc w:val="center"/>
        <w:rPr>
          <w:rFonts w:ascii="方正小标宋简体" w:eastAsia="方正小标宋简体"/>
          <w:sz w:val="40"/>
          <w:szCs w:val="40"/>
        </w:rPr>
      </w:pPr>
    </w:p>
    <w:p w14:paraId="3BAD4EBD">
      <w:pPr>
        <w:spacing w:line="560" w:lineRule="exact"/>
        <w:jc w:val="center"/>
        <w:rPr>
          <w:rFonts w:ascii="方正小标宋简体" w:eastAsia="方正小标宋简体"/>
          <w:sz w:val="40"/>
          <w:szCs w:val="40"/>
        </w:rPr>
      </w:pPr>
    </w:p>
    <w:p w14:paraId="0A42F9B7">
      <w:pPr>
        <w:spacing w:line="560" w:lineRule="exact"/>
        <w:jc w:val="center"/>
        <w:rPr>
          <w:rFonts w:ascii="方正小标宋简体" w:eastAsia="方正小标宋简体"/>
          <w:sz w:val="40"/>
          <w:szCs w:val="40"/>
        </w:rPr>
      </w:pPr>
      <w:r>
        <w:rPr>
          <w:rFonts w:hint="eastAsia" w:ascii="方正小标宋简体" w:eastAsia="方正小标宋简体"/>
          <w:sz w:val="40"/>
          <w:szCs w:val="40"/>
        </w:rPr>
        <w:t>检察院部门预算情况说明</w:t>
      </w:r>
    </w:p>
    <w:p w14:paraId="1A5036BF">
      <w:pPr>
        <w:pStyle w:val="9"/>
        <w:numPr>
          <w:ilvl w:val="0"/>
          <w:numId w:val="1"/>
        </w:numPr>
        <w:spacing w:line="560" w:lineRule="exact"/>
        <w:ind w:firstLineChars="0"/>
        <w:rPr>
          <w:rFonts w:ascii="宋体" w:hAnsi="宋体"/>
          <w:b/>
          <w:sz w:val="32"/>
          <w:szCs w:val="32"/>
        </w:rPr>
      </w:pPr>
      <w:r>
        <w:rPr>
          <w:rFonts w:hint="eastAsia" w:ascii="宋体" w:hAnsi="宋体"/>
          <w:b/>
          <w:sz w:val="32"/>
          <w:szCs w:val="32"/>
        </w:rPr>
        <w:t>部门职责、机构设置等基本情况</w:t>
      </w:r>
    </w:p>
    <w:p w14:paraId="324B152E">
      <w:pPr>
        <w:ind w:firstLine="640" w:firstLineChars="200"/>
        <w:rPr>
          <w:rFonts w:ascii="仿宋_GB2312" w:eastAsia="仿宋_GB2312"/>
          <w:sz w:val="32"/>
          <w:szCs w:val="32"/>
        </w:rPr>
      </w:pPr>
      <w:r>
        <w:rPr>
          <w:rFonts w:hint="eastAsia" w:ascii="仿宋_GB2312" w:eastAsia="仿宋_GB2312"/>
          <w:sz w:val="32"/>
          <w:szCs w:val="32"/>
        </w:rPr>
        <w:t>唐山高新区人民检察院</w:t>
      </w:r>
      <w:r>
        <w:rPr>
          <w:rFonts w:hint="eastAsia" w:ascii="仿宋_GB2312" w:hAnsi="宋体" w:eastAsia="仿宋_GB2312"/>
          <w:sz w:val="32"/>
          <w:szCs w:val="32"/>
        </w:rPr>
        <w:t>为正</w:t>
      </w:r>
      <w:r>
        <w:rPr>
          <w:rFonts w:hint="eastAsia" w:ascii="仿宋_GB2312" w:eastAsia="仿宋_GB2312"/>
          <w:sz w:val="32"/>
          <w:szCs w:val="32"/>
        </w:rPr>
        <w:t>县级院</w:t>
      </w:r>
      <w:r>
        <w:rPr>
          <w:rFonts w:hint="eastAsia" w:ascii="仿宋_GB2312" w:hAnsi="宋体" w:eastAsia="仿宋_GB2312"/>
          <w:sz w:val="32"/>
          <w:szCs w:val="32"/>
        </w:rPr>
        <w:t>，性质是行政单位，经费形式为财政拨款。</w:t>
      </w:r>
      <w:r>
        <w:rPr>
          <w:rFonts w:hint="eastAsia" w:ascii="仿宋_GB2312" w:eastAsia="仿宋_GB2312"/>
          <w:sz w:val="32"/>
          <w:szCs w:val="32"/>
        </w:rPr>
        <w:t>按照法律规定和业务分工设立4个内设机构。</w:t>
      </w:r>
    </w:p>
    <w:p w14:paraId="6D55F0B9">
      <w:pPr>
        <w:ind w:firstLine="640" w:firstLineChars="200"/>
        <w:rPr>
          <w:rFonts w:ascii="仿宋_GB2312" w:eastAsia="仿宋_GB2312"/>
          <w:sz w:val="32"/>
          <w:szCs w:val="32"/>
        </w:rPr>
      </w:pPr>
      <w:r>
        <w:rPr>
          <w:rFonts w:hint="eastAsia" w:ascii="仿宋_GB2312" w:eastAsia="仿宋_GB2312"/>
          <w:sz w:val="32"/>
          <w:szCs w:val="32"/>
        </w:rPr>
        <w:t>办公室</w:t>
      </w:r>
    </w:p>
    <w:p w14:paraId="609FA18F">
      <w:pPr>
        <w:ind w:firstLine="640" w:firstLineChars="200"/>
        <w:rPr>
          <w:rFonts w:ascii="仿宋_GB2312" w:eastAsia="仿宋_GB2312"/>
          <w:sz w:val="32"/>
          <w:szCs w:val="32"/>
        </w:rPr>
      </w:pPr>
      <w:r>
        <w:rPr>
          <w:rFonts w:hint="eastAsia" w:ascii="仿宋_GB2312" w:eastAsia="仿宋_GB2312"/>
          <w:sz w:val="32"/>
          <w:szCs w:val="32"/>
        </w:rPr>
        <w:t>1、机关事务处理。负责文件起草、秘书事务、机要通信、会议组织、工作协调、计财装备、检察统计、档案管理、编发检察信息、保密、接待工作，负责机关事务管理工作及外事接待工作。</w:t>
      </w:r>
    </w:p>
    <w:p w14:paraId="3E4F59ED">
      <w:pPr>
        <w:ind w:firstLine="640" w:firstLineChars="200"/>
        <w:rPr>
          <w:rFonts w:ascii="仿宋_GB2312" w:eastAsia="仿宋_GB2312"/>
          <w:sz w:val="32"/>
          <w:szCs w:val="32"/>
        </w:rPr>
      </w:pPr>
      <w:r>
        <w:rPr>
          <w:rFonts w:hint="eastAsia" w:ascii="仿宋_GB2312" w:eastAsia="仿宋_GB2312"/>
          <w:sz w:val="32"/>
          <w:szCs w:val="32"/>
        </w:rPr>
        <w:t>2、政工宣传。负责机关党建、宣传教育、思想政治工作；负责组织人事、考核考评、目标管理、教育培训工作；办理</w:t>
      </w:r>
      <w:r>
        <w:rPr>
          <w:rFonts w:hint="eastAsia" w:ascii="仿宋_GB2312" w:eastAsia="仿宋_GB2312"/>
          <w:sz w:val="32"/>
          <w:szCs w:val="32"/>
          <w:lang w:eastAsia="zh-CN"/>
        </w:rPr>
        <w:t>《中华人民共和国检察官法》</w:t>
      </w:r>
      <w:r>
        <w:rPr>
          <w:rFonts w:hint="eastAsia" w:ascii="仿宋_GB2312" w:eastAsia="仿宋_GB2312"/>
          <w:sz w:val="32"/>
          <w:szCs w:val="32"/>
        </w:rPr>
        <w:t>规定的有关工作；负责老干部工作。</w:t>
      </w:r>
    </w:p>
    <w:p w14:paraId="583C7ABC">
      <w:pPr>
        <w:ind w:firstLine="640" w:firstLineChars="200"/>
        <w:rPr>
          <w:rFonts w:ascii="仿宋_GB2312" w:eastAsia="仿宋_GB2312"/>
          <w:sz w:val="32"/>
          <w:szCs w:val="32"/>
        </w:rPr>
      </w:pPr>
      <w:r>
        <w:rPr>
          <w:rFonts w:hint="eastAsia" w:ascii="仿宋_GB2312" w:eastAsia="仿宋_GB2312"/>
          <w:sz w:val="32"/>
          <w:szCs w:val="32"/>
        </w:rPr>
        <w:t>3、法律政策研究。负责检察理论研究、专项调研、开展检察理论研讨，负责检察委员会办公室工作。</w:t>
      </w:r>
    </w:p>
    <w:p w14:paraId="39C66A55">
      <w:pPr>
        <w:ind w:firstLine="640" w:firstLineChars="200"/>
        <w:rPr>
          <w:rFonts w:ascii="仿宋_GB2312" w:eastAsia="仿宋_GB2312"/>
          <w:sz w:val="32"/>
          <w:szCs w:val="32"/>
        </w:rPr>
      </w:pPr>
      <w:r>
        <w:rPr>
          <w:rFonts w:hint="eastAsia" w:ascii="仿宋_GB2312" w:eastAsia="仿宋_GB2312"/>
          <w:sz w:val="32"/>
          <w:szCs w:val="32"/>
        </w:rPr>
        <w:t>4、检察技术应用。应用科技手段和方法，对各检察业务部门办理案件中涉及的专门技术性问题的证据进行审查和鉴定等工作；承办人民检察院讯问职务犯罪嫌疑人同步录音录像工作；负责检察机关信息化工作的管理等工作。</w:t>
      </w:r>
    </w:p>
    <w:p w14:paraId="68D4F20C">
      <w:pPr>
        <w:ind w:firstLine="560" w:firstLineChars="200"/>
        <w:rPr>
          <w:rFonts w:ascii="仿宋_GB2312" w:hAnsi="宋体" w:eastAsia="仿宋_GB2312" w:cs="宋体"/>
          <w:sz w:val="28"/>
          <w:szCs w:val="28"/>
        </w:rPr>
      </w:pPr>
      <w:r>
        <w:rPr>
          <w:rFonts w:hint="eastAsia" w:ascii="仿宋_GB2312" w:hAnsi="宋体" w:eastAsia="仿宋_GB2312" w:cs="宋体"/>
          <w:sz w:val="28"/>
          <w:szCs w:val="28"/>
        </w:rPr>
        <w:t>刑事检察处</w:t>
      </w:r>
    </w:p>
    <w:p w14:paraId="1C57A12C">
      <w:pPr>
        <w:ind w:firstLine="640" w:firstLineChars="200"/>
        <w:rPr>
          <w:rFonts w:ascii="仿宋_GB2312" w:eastAsia="仿宋_GB2312"/>
          <w:sz w:val="32"/>
          <w:szCs w:val="32"/>
        </w:rPr>
      </w:pPr>
      <w:r>
        <w:rPr>
          <w:rFonts w:hint="eastAsia" w:ascii="仿宋_GB2312" w:eastAsia="仿宋_GB2312"/>
          <w:sz w:val="32"/>
          <w:szCs w:val="32"/>
        </w:rPr>
        <w:t>1、公诉及审判监督。对侦查机关（部门）侦查终结移送审查起诉或者不起诉的案件，审查决定是否提起公诉或者不起诉；出席公诉案件第一审和再审法庭，代表国家履行公诉职责和审判监督职责；审查人民法院的刑事判决、裁定，对确有错误的刑事判决、裁定，依法提出抗诉；审查报请核准追诉的案件；结合办案参与社会治安综合治理等。</w:t>
      </w:r>
    </w:p>
    <w:p w14:paraId="5EB98168">
      <w:pPr>
        <w:ind w:firstLine="640" w:firstLineChars="200"/>
        <w:rPr>
          <w:rFonts w:ascii="仿宋_GB2312" w:eastAsia="仿宋_GB2312"/>
          <w:sz w:val="32"/>
          <w:szCs w:val="32"/>
        </w:rPr>
      </w:pPr>
      <w:r>
        <w:rPr>
          <w:rFonts w:hint="eastAsia" w:ascii="仿宋_GB2312" w:eastAsia="仿宋_GB2312"/>
          <w:sz w:val="32"/>
          <w:szCs w:val="32"/>
        </w:rPr>
        <w:t xml:space="preserve">2、未成年人刑事检察。负责办理公安机关提请批准逮捕的未成年人犯罪案件；审查起诉并出庭公诉公安机关移送起诉的未成年人犯罪案件，对未成年人犯罪案件依法履行立案监督、侦查监督、审判监督、执行监督职能。 </w:t>
      </w:r>
    </w:p>
    <w:p w14:paraId="59C0F206">
      <w:pPr>
        <w:ind w:firstLine="640" w:firstLineChars="200"/>
        <w:rPr>
          <w:rFonts w:ascii="仿宋_GB2312" w:eastAsia="仿宋_GB2312"/>
          <w:sz w:val="32"/>
          <w:szCs w:val="32"/>
        </w:rPr>
      </w:pPr>
      <w:r>
        <w:rPr>
          <w:rFonts w:hint="eastAsia" w:ascii="仿宋_GB2312" w:eastAsia="仿宋_GB2312"/>
          <w:sz w:val="32"/>
          <w:szCs w:val="32"/>
        </w:rPr>
        <w:t>3、刑罚执行监督。对人民法院裁定减刑、假释是否合法实行监督；对公安机关、人民法院办理的犯罪嫌疑人、被告人被羁押的案件的羁押期限办案期限实行监督；对监所检察工作中发现的不需要继续羁押的犯罪嫌疑人、被告人提出释放或者变更强制措施的建议；对指定居所监视居住的执行活动是否合法事项监督；对人民法院执行罚金刑、没收财产刑以及执行生效判决、裁定中没收违法所得及其他涉案财产的活动是否合法实行监督；对人民法院、监狱管理机关、公安机关决定或者批准暂予监外执行活动是否合法实行监督；对公安机关、社区矫正机构管理监督监外执行罪犯活动是否合法实行监督；对强制医疗执行活动是否合法实行监督；对刑罚执行和监管活动中的职务犯罪案件立案侦查，开展职务犯罪预防工作；对罪犯又犯罪案件和劳教人员犯罪案件审查逮捕、审查起诉，对立案、侦查和审判活动是否合法实行监督；受理辩护人、诉讼代理人对看守所阻碍行使诉讼权利的申诉、控告以及被监管人及其近亲属、法定代理人的控告、举报和申诉等。</w:t>
      </w:r>
    </w:p>
    <w:p w14:paraId="277F5C8E">
      <w:pPr>
        <w:ind w:firstLine="640" w:firstLineChars="200"/>
        <w:rPr>
          <w:rFonts w:ascii="仿宋_GB2312" w:eastAsia="仿宋_GB2312"/>
          <w:sz w:val="32"/>
          <w:szCs w:val="32"/>
        </w:rPr>
      </w:pPr>
      <w:r>
        <w:rPr>
          <w:rFonts w:hint="eastAsia" w:ascii="仿宋_GB2312" w:eastAsia="仿宋_GB2312"/>
          <w:sz w:val="32"/>
          <w:szCs w:val="32"/>
        </w:rPr>
        <w:t>民事行政检察处</w:t>
      </w:r>
    </w:p>
    <w:p w14:paraId="3FEB125A">
      <w:pPr>
        <w:ind w:firstLine="640" w:firstLineChars="200"/>
        <w:rPr>
          <w:rFonts w:ascii="仿宋_GB2312" w:eastAsia="仿宋_GB2312"/>
          <w:sz w:val="32"/>
          <w:szCs w:val="32"/>
        </w:rPr>
      </w:pPr>
      <w:r>
        <w:rPr>
          <w:rFonts w:hint="eastAsia" w:ascii="仿宋_GB2312" w:eastAsia="仿宋_GB2312"/>
          <w:sz w:val="32"/>
          <w:szCs w:val="32"/>
        </w:rPr>
        <w:t>1、民事行政诉讼监督。审查已经立案的民事、行政案件；对原判决、裁定、调解书符合法律规定的抗诉条件的，向人民法院提出抗诉；向人民法院和有关单位提出检察建议。</w:t>
      </w:r>
    </w:p>
    <w:p w14:paraId="6833959D">
      <w:pPr>
        <w:ind w:firstLine="640" w:firstLineChars="200"/>
        <w:rPr>
          <w:rFonts w:ascii="仿宋_GB2312" w:eastAsia="仿宋_GB2312"/>
          <w:sz w:val="32"/>
          <w:szCs w:val="32"/>
        </w:rPr>
      </w:pPr>
      <w:r>
        <w:rPr>
          <w:rFonts w:hint="eastAsia" w:ascii="仿宋_GB2312" w:eastAsia="仿宋_GB2312"/>
          <w:sz w:val="32"/>
          <w:szCs w:val="32"/>
        </w:rPr>
        <w:t>2、控告申诉举报案件处理。处理来信来访；统一受理报案、控告、举报、申诉和犯罪嫌疑人投案自首；初核举报线索；办理有关控告案件；开展举报奖励工作；处理有关刑事申诉；国家赔偿和刑事被害人救助案件；进行法律宣传和咨询活动等。</w:t>
      </w:r>
    </w:p>
    <w:p w14:paraId="210406CB">
      <w:pPr>
        <w:ind w:firstLine="640" w:firstLineChars="200"/>
        <w:rPr>
          <w:rFonts w:ascii="仿宋_GB2312" w:eastAsia="仿宋_GB2312"/>
          <w:sz w:val="32"/>
          <w:szCs w:val="32"/>
        </w:rPr>
      </w:pPr>
      <w:r>
        <w:rPr>
          <w:rFonts w:hint="eastAsia" w:ascii="仿宋_GB2312" w:eastAsia="仿宋_GB2312"/>
          <w:sz w:val="32"/>
          <w:szCs w:val="32"/>
        </w:rPr>
        <w:t>侦查监督部</w:t>
      </w:r>
    </w:p>
    <w:p w14:paraId="7E493213">
      <w:pPr>
        <w:ind w:firstLine="640" w:firstLineChars="200"/>
        <w:rPr>
          <w:rFonts w:ascii="仿宋_GB2312" w:eastAsia="仿宋_GB2312"/>
          <w:sz w:val="32"/>
          <w:szCs w:val="32"/>
        </w:rPr>
      </w:pPr>
      <w:r>
        <w:rPr>
          <w:rFonts w:hint="eastAsia" w:ascii="仿宋_GB2312" w:eastAsia="仿宋_GB2312"/>
          <w:sz w:val="32"/>
          <w:szCs w:val="32"/>
        </w:rPr>
        <w:t>侦查监督。审查批准或者决定逮捕犯罪嫌疑人；复议、复核公安机关不服不批准（不予）逮捕的案件；批准延长侦查羁押期限；批准侦查部门重新计算侦查羁押期限，对于公安机关重新计算侦查羁押期限的案件进行备案监督；监督公安机关的办案期限是否合法；监督侦查机关（部门）的立案活动；监督侦查机关（部门）的侦查活动；审查办理报请核准追诉的案件等</w:t>
      </w:r>
    </w:p>
    <w:p w14:paraId="77CDD126">
      <w:pPr>
        <w:pStyle w:val="4"/>
        <w:spacing w:before="0" w:beforeAutospacing="0" w:after="0" w:afterAutospacing="0" w:line="560" w:lineRule="exact"/>
        <w:ind w:firstLine="643" w:firstLineChars="200"/>
        <w:jc w:val="both"/>
        <w:rPr>
          <w:rFonts w:ascii="宋体" w:hAnsi="宋体"/>
          <w:b/>
          <w:kern w:val="2"/>
          <w:sz w:val="32"/>
          <w:szCs w:val="32"/>
        </w:rPr>
      </w:pPr>
      <w:r>
        <w:rPr>
          <w:rFonts w:hint="eastAsia" w:ascii="宋体" w:hAnsi="宋体"/>
          <w:b/>
          <w:sz w:val="32"/>
          <w:szCs w:val="32"/>
        </w:rPr>
        <w:t>二、</w:t>
      </w:r>
      <w:r>
        <w:rPr>
          <w:rFonts w:hint="eastAsia" w:ascii="宋体" w:hAnsi="宋体"/>
          <w:b/>
          <w:kern w:val="2"/>
          <w:sz w:val="32"/>
          <w:szCs w:val="32"/>
        </w:rPr>
        <w:t>部门预算总体情况及预算收支增减变化情况说明</w:t>
      </w:r>
    </w:p>
    <w:p w14:paraId="5AA09444">
      <w:pPr>
        <w:ind w:firstLine="640" w:firstLineChars="200"/>
        <w:rPr>
          <w:rFonts w:ascii="仿宋_GB2312" w:eastAsia="仿宋_GB2312"/>
          <w:sz w:val="32"/>
          <w:szCs w:val="32"/>
        </w:rPr>
      </w:pPr>
      <w:r>
        <w:rPr>
          <w:rFonts w:hint="eastAsia" w:ascii="仿宋_GB2312" w:eastAsia="仿宋_GB2312"/>
          <w:sz w:val="32"/>
          <w:szCs w:val="32"/>
        </w:rPr>
        <w:t>收入预算:我部门2019年一般公共预算拨款203.23万元。</w:t>
      </w:r>
    </w:p>
    <w:p w14:paraId="2E7BF6CE">
      <w:pPr>
        <w:ind w:firstLine="640" w:firstLineChars="200"/>
        <w:rPr>
          <w:rFonts w:ascii="仿宋_GB2312" w:eastAsia="仿宋_GB2312"/>
          <w:sz w:val="32"/>
          <w:szCs w:val="32"/>
        </w:rPr>
      </w:pPr>
      <w:r>
        <w:rPr>
          <w:rFonts w:hint="eastAsia" w:ascii="仿宋_GB2312" w:eastAsia="仿宋_GB2312"/>
          <w:sz w:val="32"/>
          <w:szCs w:val="32"/>
        </w:rPr>
        <w:t>支出预算：支出安排总金额为203.23万元，其中：人员经费支出138.94万元，日常公用经费支出0.29万元，专项项目支出64万元。</w:t>
      </w:r>
    </w:p>
    <w:p w14:paraId="6AD0D4FC">
      <w:pPr>
        <w:ind w:firstLine="640" w:firstLineChars="200"/>
        <w:rPr>
          <w:rFonts w:ascii="仿宋_GB2312" w:eastAsia="仿宋_GB2312"/>
          <w:sz w:val="32"/>
          <w:szCs w:val="32"/>
        </w:rPr>
      </w:pPr>
      <w:r>
        <w:rPr>
          <w:rFonts w:hint="eastAsia" w:ascii="仿宋_GB2312" w:hAnsi="宋体" w:eastAsia="仿宋_GB2312"/>
          <w:sz w:val="32"/>
          <w:szCs w:val="32"/>
        </w:rPr>
        <w:t>与2018年相比增加5.8%，原因：</w:t>
      </w:r>
      <w:r>
        <w:rPr>
          <w:rFonts w:hint="eastAsia" w:ascii="仿宋_GB2312" w:eastAsia="仿宋_GB2312"/>
          <w:sz w:val="32"/>
          <w:szCs w:val="32"/>
        </w:rPr>
        <w:t>人员经费增加</w:t>
      </w:r>
      <w:r>
        <w:rPr>
          <w:rFonts w:hint="eastAsia" w:ascii="仿宋_GB2312" w:hAnsi="宋体" w:eastAsia="仿宋_GB2312"/>
          <w:sz w:val="32"/>
          <w:szCs w:val="32"/>
        </w:rPr>
        <w:t>。</w:t>
      </w:r>
    </w:p>
    <w:p w14:paraId="6A1B68D5">
      <w:pPr>
        <w:spacing w:line="560" w:lineRule="exact"/>
        <w:ind w:firstLine="643" w:firstLineChars="200"/>
        <w:rPr>
          <w:rFonts w:ascii="仿宋_GB2312" w:eastAsia="仿宋_GB2312"/>
          <w:sz w:val="32"/>
          <w:szCs w:val="32"/>
        </w:rPr>
      </w:pPr>
      <w:r>
        <w:rPr>
          <w:rFonts w:hint="eastAsia" w:ascii="宋体" w:hAnsi="宋体"/>
          <w:b/>
          <w:sz w:val="32"/>
          <w:szCs w:val="32"/>
        </w:rPr>
        <w:t>三、机关运行经费情况说明</w:t>
      </w:r>
    </w:p>
    <w:p w14:paraId="4C8314E9">
      <w:pPr>
        <w:ind w:firstLine="480" w:firstLineChars="150"/>
        <w:rPr>
          <w:rFonts w:ascii="仿宋_GB2312" w:eastAsia="仿宋_GB2312"/>
          <w:sz w:val="32"/>
          <w:szCs w:val="32"/>
        </w:rPr>
      </w:pPr>
      <w:r>
        <w:rPr>
          <w:rFonts w:hint="eastAsia" w:ascii="仿宋_GB2312" w:eastAsia="仿宋_GB2312"/>
          <w:sz w:val="32"/>
          <w:szCs w:val="32"/>
        </w:rPr>
        <w:t>2019年日常公用经费安排总计为0.29万元。（其中办公费0.15万元，其他为0.01万元），工会经费0.13万元,与上年持平。</w:t>
      </w:r>
    </w:p>
    <w:p w14:paraId="17665B3B">
      <w:pPr>
        <w:spacing w:line="560" w:lineRule="exact"/>
        <w:ind w:firstLine="643" w:firstLineChars="200"/>
        <w:rPr>
          <w:rFonts w:ascii="仿宋_GB2312" w:eastAsia="仿宋_GB2312"/>
          <w:sz w:val="32"/>
          <w:szCs w:val="32"/>
        </w:rPr>
      </w:pPr>
      <w:r>
        <w:rPr>
          <w:rFonts w:hint="eastAsia" w:ascii="宋体" w:hAnsi="宋体"/>
          <w:b/>
          <w:sz w:val="32"/>
          <w:szCs w:val="32"/>
        </w:rPr>
        <w:t>四、“三公”经费情况及增减变化说明</w:t>
      </w:r>
    </w:p>
    <w:p w14:paraId="1F4B821E">
      <w:pPr>
        <w:ind w:firstLine="640" w:firstLineChars="200"/>
        <w:rPr>
          <w:rFonts w:ascii="仿宋_GB2312" w:eastAsia="仿宋_GB2312"/>
          <w:sz w:val="32"/>
          <w:szCs w:val="32"/>
        </w:rPr>
      </w:pPr>
      <w:r>
        <w:rPr>
          <w:rFonts w:ascii="仿宋_GB2312" w:eastAsia="仿宋_GB2312"/>
          <w:sz w:val="32"/>
          <w:szCs w:val="32"/>
        </w:rPr>
        <w:t>201</w:t>
      </w:r>
      <w:r>
        <w:rPr>
          <w:rFonts w:hint="eastAsia" w:ascii="仿宋_GB2312" w:eastAsia="仿宋_GB2312"/>
          <w:sz w:val="32"/>
          <w:szCs w:val="32"/>
        </w:rPr>
        <w:t>9年我部门无“三公”经费预算支出，与上年持平。</w:t>
      </w:r>
    </w:p>
    <w:p w14:paraId="51EF0230">
      <w:pPr>
        <w:ind w:firstLine="640" w:firstLineChars="200"/>
        <w:rPr>
          <w:rFonts w:ascii="仿宋_GB2312" w:eastAsia="仿宋_GB2312"/>
          <w:sz w:val="32"/>
          <w:szCs w:val="32"/>
        </w:rPr>
      </w:pPr>
      <w:r>
        <w:rPr>
          <w:rFonts w:hint="eastAsia" w:ascii="仿宋_GB2312" w:eastAsia="仿宋_GB2312"/>
          <w:sz w:val="32"/>
          <w:szCs w:val="32"/>
        </w:rPr>
        <w:t>（一）公务用车购置及运行费，共计安排0万元，与上年持平。</w:t>
      </w:r>
    </w:p>
    <w:p w14:paraId="0D52D357">
      <w:pPr>
        <w:ind w:firstLine="630"/>
        <w:rPr>
          <w:rFonts w:ascii="仿宋_GB2312" w:eastAsia="仿宋_GB2312"/>
          <w:sz w:val="32"/>
          <w:szCs w:val="32"/>
        </w:rPr>
      </w:pPr>
      <w:r>
        <w:rPr>
          <w:rFonts w:hint="eastAsia" w:ascii="仿宋_GB2312" w:eastAsia="仿宋_GB2312"/>
          <w:sz w:val="32"/>
          <w:szCs w:val="32"/>
        </w:rPr>
        <w:t>1.公务用车购置安排0万元，与上年持平。</w:t>
      </w:r>
    </w:p>
    <w:p w14:paraId="302492A8">
      <w:pPr>
        <w:ind w:firstLine="630"/>
        <w:rPr>
          <w:rFonts w:ascii="仿宋_GB2312" w:eastAsia="仿宋_GB2312"/>
          <w:sz w:val="32"/>
          <w:szCs w:val="32"/>
        </w:rPr>
      </w:pPr>
      <w:r>
        <w:rPr>
          <w:rFonts w:hint="eastAsia" w:ascii="仿宋_GB2312" w:eastAsia="仿宋_GB2312"/>
          <w:sz w:val="32"/>
          <w:szCs w:val="32"/>
        </w:rPr>
        <w:t>2.公务用车运行维护经费安排0万元，与上年持平。</w:t>
      </w:r>
    </w:p>
    <w:p w14:paraId="1E5C2AC1">
      <w:pPr>
        <w:ind w:firstLine="630"/>
        <w:rPr>
          <w:rFonts w:ascii="仿宋_GB2312" w:eastAsia="仿宋_GB2312"/>
          <w:sz w:val="32"/>
          <w:szCs w:val="32"/>
        </w:rPr>
      </w:pPr>
      <w:r>
        <w:rPr>
          <w:rFonts w:hint="eastAsia" w:ascii="仿宋_GB2312" w:eastAsia="仿宋_GB2312"/>
          <w:sz w:val="32"/>
          <w:szCs w:val="32"/>
        </w:rPr>
        <w:t>（二）公务接待费。安排0万元，与上年持平。</w:t>
      </w:r>
    </w:p>
    <w:p w14:paraId="5D6AD3B3">
      <w:pPr>
        <w:ind w:firstLine="640" w:firstLineChars="200"/>
        <w:rPr>
          <w:rFonts w:ascii="仿宋" w:hAnsi="仿宋" w:eastAsia="仿宋" w:cs="仿宋_GB2312"/>
          <w:sz w:val="32"/>
          <w:szCs w:val="32"/>
        </w:rPr>
      </w:pPr>
      <w:r>
        <w:rPr>
          <w:rFonts w:hint="eastAsia" w:ascii="仿宋" w:hAnsi="仿宋" w:eastAsia="仿宋" w:cs="仿宋_GB2312"/>
          <w:sz w:val="32"/>
          <w:szCs w:val="32"/>
        </w:rPr>
        <w:t>（三）因公出国（境）费安排0万元，与上年持平。</w:t>
      </w:r>
    </w:p>
    <w:p w14:paraId="536E69CF">
      <w:pPr>
        <w:spacing w:line="560" w:lineRule="exact"/>
        <w:ind w:firstLine="643" w:firstLineChars="200"/>
        <w:rPr>
          <w:rFonts w:ascii="宋体" w:hAnsi="宋体"/>
          <w:b/>
          <w:sz w:val="32"/>
          <w:szCs w:val="32"/>
        </w:rPr>
      </w:pPr>
      <w:r>
        <w:rPr>
          <w:rFonts w:hint="eastAsia" w:ascii="宋体" w:hAnsi="宋体"/>
          <w:b/>
          <w:sz w:val="32"/>
          <w:szCs w:val="32"/>
        </w:rPr>
        <w:t>五、绩效目标</w:t>
      </w:r>
    </w:p>
    <w:p w14:paraId="6F07945D">
      <w:pPr>
        <w:ind w:firstLine="640" w:firstLineChars="200"/>
        <w:rPr>
          <w:rFonts w:ascii="仿宋_GB2312" w:eastAsia="仿宋_GB2312"/>
          <w:sz w:val="32"/>
          <w:szCs w:val="32"/>
        </w:rPr>
      </w:pPr>
      <w:r>
        <w:rPr>
          <w:rFonts w:hint="eastAsia" w:ascii="仿宋_GB2312" w:eastAsia="仿宋_GB2312"/>
          <w:sz w:val="32"/>
          <w:szCs w:val="32"/>
        </w:rPr>
        <w:t>对国家工作人员的贪污、贿赂、挪用公款、巨额财产来源不明、隐瞒境外存款、私分国有资产、私分罚没财物等职务犯罪案件进行立案侦查等工作，对涉案人员适用有关强制措施。对国家机关工作人员的渎职犯罪和国家机关工作人员利用职权实施的非法拘禁、刑讯逼供、报复陷害、非法搜查、暴力取证、破坏选举等侵犯公民人身权利和民主权利的犯罪案件进行立案侦查等工作，对涉案人员适用有关强制措施。审查批准或者决定逮捕犯罪嫌疑人；复议、复核公安机关不服不批准（不予）逮捕的案件；批准延长侦查羁押期限；批准侦查部门重新计算侦查羁押期限，对于公安机关重新计算侦查羁押期限的案件进行备案监督；监督公安机关的办案期限是否合法；监督侦查机关（部门）的立案活动；监督侦查机关（部门）的侦查活动；审查办理报请核准追诉的案件等。审查已经立案的民事、行政案件；对原判决、裁定、调解书符合法律规定的抗诉条件的，向人民法院提出抗诉；向人民法院和有关单位提出检察建议。</w:t>
      </w:r>
    </w:p>
    <w:p w14:paraId="75AD9234">
      <w:pPr>
        <w:jc w:val="center"/>
        <w:outlineLvl w:val="0"/>
        <w:rPr>
          <w:rFonts w:ascii="方正小标宋_GBK" w:eastAsiaTheme="minorEastAsia"/>
          <w:sz w:val="32"/>
        </w:rPr>
      </w:pPr>
      <w:bookmarkStart w:id="0" w:name="_Toc486493095"/>
      <w:r>
        <w:rPr>
          <w:rFonts w:hint="eastAsia" w:ascii="方正小标宋_GBK" w:eastAsia="方正小标宋_GBK"/>
          <w:sz w:val="32"/>
        </w:rPr>
        <w:t>部门职责-工作活动绩效</w:t>
      </w:r>
      <w:bookmarkEnd w:id="0"/>
      <w:r>
        <w:rPr>
          <w:rFonts w:hint="eastAsia" w:ascii="方正小标宋_GBK" w:eastAsiaTheme="minorEastAsia"/>
          <w:sz w:val="32"/>
        </w:rPr>
        <w:t>信息</w:t>
      </w:r>
    </w:p>
    <w:tbl>
      <w:tblPr>
        <w:tblStyle w:val="5"/>
        <w:tblW w:w="1402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2"/>
        <w:gridCol w:w="2290"/>
        <w:gridCol w:w="1276"/>
        <w:gridCol w:w="2976"/>
        <w:gridCol w:w="2976"/>
        <w:gridCol w:w="1417"/>
        <w:gridCol w:w="737"/>
        <w:gridCol w:w="737"/>
        <w:gridCol w:w="737"/>
        <w:gridCol w:w="737"/>
      </w:tblGrid>
      <w:tr w14:paraId="074E1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077" w:type="dxa"/>
            <w:gridSpan w:val="6"/>
            <w:tcBorders>
              <w:top w:val="single" w:color="FFFFFF" w:sz="6" w:space="0"/>
              <w:left w:val="single" w:color="FFFFFF" w:sz="6" w:space="0"/>
              <w:right w:val="single" w:color="FFFFFF" w:sz="6" w:space="0"/>
            </w:tcBorders>
            <w:shd w:val="clear" w:color="auto" w:fill="auto"/>
            <w:vAlign w:val="center"/>
          </w:tcPr>
          <w:p w14:paraId="4FC7E670">
            <w:pPr>
              <w:spacing w:line="300" w:lineRule="exact"/>
              <w:jc w:val="left"/>
              <w:rPr>
                <w:rFonts w:ascii="方正小标宋_GBK" w:eastAsia="方正小标宋_GBK"/>
                <w:sz w:val="24"/>
              </w:rPr>
            </w:pPr>
            <w:r>
              <w:rPr>
                <w:rFonts w:ascii="方正小标宋_GBK" w:eastAsia="方正小标宋_GBK"/>
                <w:sz w:val="24"/>
              </w:rPr>
              <w:t>136</w:t>
            </w:r>
            <w:r>
              <w:rPr>
                <w:rFonts w:hint="eastAsia" w:ascii="方正小标宋_GBK" w:eastAsia="方正小标宋_GBK"/>
                <w:sz w:val="24"/>
              </w:rPr>
              <w:t>检察院</w:t>
            </w:r>
          </w:p>
        </w:tc>
        <w:tc>
          <w:tcPr>
            <w:tcW w:w="2948" w:type="dxa"/>
            <w:gridSpan w:val="4"/>
            <w:tcBorders>
              <w:top w:val="single" w:color="FFFFFF" w:sz="6" w:space="0"/>
              <w:left w:val="single" w:color="FFFFFF" w:sz="6" w:space="0"/>
              <w:right w:val="single" w:color="FFFFFF" w:sz="6" w:space="0"/>
            </w:tcBorders>
            <w:shd w:val="clear" w:color="auto" w:fill="auto"/>
            <w:vAlign w:val="center"/>
          </w:tcPr>
          <w:p w14:paraId="3E76A873">
            <w:pPr>
              <w:spacing w:line="300" w:lineRule="exact"/>
              <w:jc w:val="right"/>
              <w:rPr>
                <w:rFonts w:ascii="方正书宋_GBK" w:eastAsia="方正书宋_GBK"/>
                <w:sz w:val="24"/>
              </w:rPr>
            </w:pPr>
            <w:r>
              <w:rPr>
                <w:rFonts w:hint="eastAsia" w:ascii="方正书宋_GBK" w:eastAsia="方正书宋_GBK"/>
                <w:sz w:val="24"/>
              </w:rPr>
              <w:t>单位：万元</w:t>
            </w:r>
          </w:p>
        </w:tc>
      </w:tr>
      <w:tr w14:paraId="72E6A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142" w:type="dxa"/>
          <w:trHeight w:val="227" w:hRule="atLeast"/>
          <w:tblHeader/>
          <w:jc w:val="center"/>
        </w:trPr>
        <w:tc>
          <w:tcPr>
            <w:tcW w:w="2290" w:type="dxa"/>
            <w:vMerge w:val="restart"/>
            <w:shd w:val="clear" w:color="auto" w:fill="auto"/>
            <w:vAlign w:val="center"/>
          </w:tcPr>
          <w:p w14:paraId="031C6BD0">
            <w:pPr>
              <w:spacing w:line="300" w:lineRule="exact"/>
              <w:jc w:val="center"/>
              <w:rPr>
                <w:rFonts w:ascii="方正书宋_GBK" w:eastAsia="方正书宋_GBK"/>
                <w:b/>
              </w:rPr>
            </w:pPr>
            <w:r>
              <w:rPr>
                <w:rFonts w:hint="eastAsia" w:ascii="方正书宋_GBK" w:eastAsia="方正书宋_GBK"/>
                <w:b/>
              </w:rPr>
              <w:t>职责活动</w:t>
            </w:r>
          </w:p>
        </w:tc>
        <w:tc>
          <w:tcPr>
            <w:tcW w:w="1276" w:type="dxa"/>
            <w:vMerge w:val="restart"/>
            <w:shd w:val="clear" w:color="auto" w:fill="auto"/>
            <w:vAlign w:val="center"/>
          </w:tcPr>
          <w:p w14:paraId="2DA33C2D">
            <w:pPr>
              <w:spacing w:line="300" w:lineRule="exact"/>
              <w:jc w:val="center"/>
              <w:rPr>
                <w:rFonts w:ascii="方正书宋_GBK" w:eastAsia="方正书宋_GBK"/>
                <w:b/>
              </w:rPr>
            </w:pPr>
            <w:r>
              <w:rPr>
                <w:rFonts w:hint="eastAsia" w:ascii="方正书宋_GBK" w:eastAsia="方正书宋_GBK"/>
                <w:b/>
              </w:rPr>
              <w:t>年度预算数</w:t>
            </w:r>
          </w:p>
        </w:tc>
        <w:tc>
          <w:tcPr>
            <w:tcW w:w="2976" w:type="dxa"/>
            <w:vMerge w:val="restart"/>
            <w:shd w:val="clear" w:color="auto" w:fill="auto"/>
            <w:vAlign w:val="center"/>
          </w:tcPr>
          <w:p w14:paraId="786518FC">
            <w:pPr>
              <w:spacing w:line="300" w:lineRule="exact"/>
              <w:jc w:val="center"/>
              <w:rPr>
                <w:rFonts w:ascii="方正书宋_GBK" w:eastAsia="方正书宋_GBK"/>
                <w:b/>
              </w:rPr>
            </w:pPr>
            <w:r>
              <w:rPr>
                <w:rFonts w:hint="eastAsia" w:ascii="方正书宋_GBK" w:eastAsia="方正书宋_GBK"/>
                <w:b/>
              </w:rPr>
              <w:t>内容描述</w:t>
            </w:r>
          </w:p>
        </w:tc>
        <w:tc>
          <w:tcPr>
            <w:tcW w:w="2976" w:type="dxa"/>
            <w:vMerge w:val="restart"/>
            <w:shd w:val="clear" w:color="auto" w:fill="auto"/>
            <w:vAlign w:val="center"/>
          </w:tcPr>
          <w:p w14:paraId="6B631DCB">
            <w:pPr>
              <w:spacing w:line="300" w:lineRule="exact"/>
              <w:jc w:val="center"/>
              <w:rPr>
                <w:rFonts w:ascii="方正书宋_GBK" w:eastAsia="方正书宋_GBK"/>
                <w:b/>
              </w:rPr>
            </w:pPr>
            <w:r>
              <w:rPr>
                <w:rFonts w:hint="eastAsia" w:ascii="方正书宋_GBK" w:eastAsia="方正书宋_GBK"/>
                <w:b/>
              </w:rPr>
              <w:t>绩效目标</w:t>
            </w:r>
          </w:p>
        </w:tc>
        <w:tc>
          <w:tcPr>
            <w:tcW w:w="1417" w:type="dxa"/>
            <w:vMerge w:val="restart"/>
            <w:shd w:val="clear" w:color="auto" w:fill="auto"/>
            <w:vAlign w:val="center"/>
          </w:tcPr>
          <w:p w14:paraId="76C1E672">
            <w:pPr>
              <w:spacing w:line="300" w:lineRule="exact"/>
              <w:jc w:val="center"/>
              <w:rPr>
                <w:rFonts w:ascii="方正书宋_GBK" w:eastAsia="方正书宋_GBK"/>
                <w:b/>
              </w:rPr>
            </w:pPr>
            <w:r>
              <w:rPr>
                <w:rFonts w:hint="eastAsia" w:ascii="方正书宋_GBK" w:eastAsia="方正书宋_GBK"/>
                <w:b/>
              </w:rPr>
              <w:t>绩效指标</w:t>
            </w:r>
          </w:p>
        </w:tc>
        <w:tc>
          <w:tcPr>
            <w:tcW w:w="2948" w:type="dxa"/>
            <w:gridSpan w:val="4"/>
            <w:shd w:val="clear" w:color="auto" w:fill="auto"/>
            <w:vAlign w:val="center"/>
          </w:tcPr>
          <w:p w14:paraId="2544E4F4">
            <w:pPr>
              <w:spacing w:line="300" w:lineRule="exact"/>
              <w:jc w:val="center"/>
              <w:rPr>
                <w:rFonts w:ascii="方正书宋_GBK" w:eastAsia="方正书宋_GBK"/>
                <w:b/>
              </w:rPr>
            </w:pPr>
            <w:r>
              <w:rPr>
                <w:rFonts w:hint="eastAsia" w:ascii="方正书宋_GBK" w:eastAsia="方正书宋_GBK"/>
                <w:b/>
              </w:rPr>
              <w:t>评价标准</w:t>
            </w:r>
          </w:p>
        </w:tc>
      </w:tr>
      <w:tr w14:paraId="162F4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142" w:type="dxa"/>
          <w:trHeight w:val="227" w:hRule="atLeast"/>
          <w:tblHeader/>
          <w:jc w:val="center"/>
        </w:trPr>
        <w:tc>
          <w:tcPr>
            <w:tcW w:w="2290" w:type="dxa"/>
            <w:vMerge w:val="continue"/>
            <w:shd w:val="clear" w:color="auto" w:fill="auto"/>
            <w:vAlign w:val="center"/>
          </w:tcPr>
          <w:p w14:paraId="5B1AAC5F">
            <w:pPr>
              <w:spacing w:line="300" w:lineRule="exact"/>
              <w:jc w:val="left"/>
              <w:outlineLvl w:val="0"/>
            </w:pPr>
          </w:p>
        </w:tc>
        <w:tc>
          <w:tcPr>
            <w:tcW w:w="1276" w:type="dxa"/>
            <w:vMerge w:val="continue"/>
            <w:shd w:val="clear" w:color="auto" w:fill="auto"/>
            <w:vAlign w:val="center"/>
          </w:tcPr>
          <w:p w14:paraId="4C166201">
            <w:pPr>
              <w:spacing w:line="300" w:lineRule="exact"/>
              <w:jc w:val="left"/>
              <w:outlineLvl w:val="0"/>
            </w:pPr>
          </w:p>
        </w:tc>
        <w:tc>
          <w:tcPr>
            <w:tcW w:w="2976" w:type="dxa"/>
            <w:vMerge w:val="continue"/>
            <w:shd w:val="clear" w:color="auto" w:fill="auto"/>
            <w:vAlign w:val="center"/>
          </w:tcPr>
          <w:p w14:paraId="0D0A2E47">
            <w:pPr>
              <w:spacing w:line="300" w:lineRule="exact"/>
              <w:jc w:val="left"/>
              <w:outlineLvl w:val="0"/>
            </w:pPr>
          </w:p>
        </w:tc>
        <w:tc>
          <w:tcPr>
            <w:tcW w:w="2976" w:type="dxa"/>
            <w:vMerge w:val="continue"/>
            <w:shd w:val="clear" w:color="auto" w:fill="auto"/>
            <w:vAlign w:val="center"/>
          </w:tcPr>
          <w:p w14:paraId="36A695F0">
            <w:pPr>
              <w:spacing w:line="300" w:lineRule="exact"/>
              <w:jc w:val="left"/>
              <w:outlineLvl w:val="0"/>
            </w:pPr>
          </w:p>
        </w:tc>
        <w:tc>
          <w:tcPr>
            <w:tcW w:w="1417" w:type="dxa"/>
            <w:vMerge w:val="continue"/>
            <w:shd w:val="clear" w:color="auto" w:fill="auto"/>
            <w:vAlign w:val="center"/>
          </w:tcPr>
          <w:p w14:paraId="45648334">
            <w:pPr>
              <w:spacing w:line="300" w:lineRule="exact"/>
              <w:jc w:val="left"/>
              <w:outlineLvl w:val="0"/>
            </w:pPr>
          </w:p>
        </w:tc>
        <w:tc>
          <w:tcPr>
            <w:tcW w:w="737" w:type="dxa"/>
            <w:shd w:val="clear" w:color="auto" w:fill="auto"/>
            <w:vAlign w:val="center"/>
          </w:tcPr>
          <w:p w14:paraId="2EA8334B">
            <w:pPr>
              <w:spacing w:line="300" w:lineRule="exact"/>
              <w:jc w:val="center"/>
              <w:rPr>
                <w:rFonts w:ascii="方正书宋_GBK" w:eastAsia="方正书宋_GBK"/>
                <w:b/>
              </w:rPr>
            </w:pPr>
            <w:r>
              <w:rPr>
                <w:rFonts w:hint="eastAsia" w:ascii="方正书宋_GBK" w:eastAsia="方正书宋_GBK"/>
                <w:b/>
              </w:rPr>
              <w:t>优</w:t>
            </w:r>
          </w:p>
        </w:tc>
        <w:tc>
          <w:tcPr>
            <w:tcW w:w="737" w:type="dxa"/>
            <w:shd w:val="clear" w:color="auto" w:fill="auto"/>
            <w:vAlign w:val="center"/>
          </w:tcPr>
          <w:p w14:paraId="29ED5D2D">
            <w:pPr>
              <w:spacing w:line="300" w:lineRule="exact"/>
              <w:jc w:val="center"/>
              <w:rPr>
                <w:rFonts w:ascii="方正书宋_GBK" w:eastAsia="方正书宋_GBK"/>
                <w:b/>
              </w:rPr>
            </w:pPr>
            <w:r>
              <w:rPr>
                <w:rFonts w:hint="eastAsia" w:ascii="方正书宋_GBK" w:eastAsia="方正书宋_GBK"/>
                <w:b/>
              </w:rPr>
              <w:t>良</w:t>
            </w:r>
          </w:p>
        </w:tc>
        <w:tc>
          <w:tcPr>
            <w:tcW w:w="737" w:type="dxa"/>
            <w:shd w:val="clear" w:color="auto" w:fill="auto"/>
            <w:vAlign w:val="center"/>
          </w:tcPr>
          <w:p w14:paraId="6CEC8CAE">
            <w:pPr>
              <w:spacing w:line="300" w:lineRule="exact"/>
              <w:jc w:val="center"/>
              <w:rPr>
                <w:rFonts w:ascii="方正书宋_GBK" w:eastAsia="方正书宋_GBK"/>
                <w:b/>
              </w:rPr>
            </w:pPr>
            <w:r>
              <w:rPr>
                <w:rFonts w:hint="eastAsia" w:ascii="方正书宋_GBK" w:eastAsia="方正书宋_GBK"/>
                <w:b/>
              </w:rPr>
              <w:t>中</w:t>
            </w:r>
          </w:p>
        </w:tc>
        <w:tc>
          <w:tcPr>
            <w:tcW w:w="737" w:type="dxa"/>
            <w:shd w:val="clear" w:color="auto" w:fill="auto"/>
            <w:vAlign w:val="center"/>
          </w:tcPr>
          <w:p w14:paraId="501B0590">
            <w:pPr>
              <w:spacing w:line="300" w:lineRule="exact"/>
              <w:jc w:val="center"/>
              <w:rPr>
                <w:rFonts w:ascii="方正书宋_GBK" w:eastAsia="方正书宋_GBK"/>
                <w:b/>
              </w:rPr>
            </w:pPr>
            <w:r>
              <w:rPr>
                <w:rFonts w:hint="eastAsia" w:ascii="方正书宋_GBK" w:eastAsia="方正书宋_GBK"/>
                <w:b/>
              </w:rPr>
              <w:t>差</w:t>
            </w:r>
          </w:p>
        </w:tc>
      </w:tr>
      <w:tr w14:paraId="4BE55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142" w:type="dxa"/>
          <w:trHeight w:val="227" w:hRule="atLeast"/>
          <w:jc w:val="center"/>
        </w:trPr>
        <w:tc>
          <w:tcPr>
            <w:tcW w:w="2290" w:type="dxa"/>
            <w:shd w:val="clear" w:color="auto" w:fill="auto"/>
            <w:vAlign w:val="center"/>
          </w:tcPr>
          <w:p w14:paraId="75D7DB3F">
            <w:pPr>
              <w:spacing w:line="300" w:lineRule="exact"/>
              <w:jc w:val="left"/>
              <w:rPr>
                <w:rFonts w:ascii="方正书宋_GBK" w:eastAsia="方正书宋_GBK"/>
                <w:b/>
              </w:rPr>
            </w:pPr>
            <w:r>
              <w:rPr>
                <w:rFonts w:hint="eastAsia" w:ascii="方正书宋_GBK" w:eastAsia="方正书宋_GBK"/>
                <w:b/>
              </w:rPr>
              <w:t>一、查办和预防职务犯罪</w:t>
            </w:r>
          </w:p>
        </w:tc>
        <w:tc>
          <w:tcPr>
            <w:tcW w:w="1276" w:type="dxa"/>
            <w:shd w:val="clear" w:color="auto" w:fill="auto"/>
            <w:vAlign w:val="center"/>
          </w:tcPr>
          <w:p w14:paraId="1A574448">
            <w:pPr>
              <w:spacing w:line="300" w:lineRule="exact"/>
              <w:jc w:val="left"/>
              <w:rPr>
                <w:rFonts w:ascii="方正书宋_GBK" w:eastAsia="方正书宋_GBK"/>
              </w:rPr>
            </w:pPr>
            <w:r>
              <w:rPr>
                <w:rFonts w:ascii="方正书宋_GBK" w:eastAsia="方正书宋_GBK"/>
              </w:rPr>
              <w:t>10.00</w:t>
            </w:r>
          </w:p>
        </w:tc>
        <w:tc>
          <w:tcPr>
            <w:tcW w:w="2976" w:type="dxa"/>
            <w:shd w:val="clear" w:color="auto" w:fill="auto"/>
            <w:vAlign w:val="center"/>
          </w:tcPr>
          <w:p w14:paraId="5C3436C0">
            <w:pPr>
              <w:spacing w:line="300" w:lineRule="exact"/>
              <w:jc w:val="left"/>
              <w:rPr>
                <w:rFonts w:ascii="方正书宋_GBK" w:eastAsia="方正书宋_GBK"/>
              </w:rPr>
            </w:pPr>
            <w:r>
              <w:rPr>
                <w:rFonts w:hint="eastAsia" w:ascii="方正书宋_GBK" w:eastAsia="方正书宋_GBK"/>
              </w:rPr>
              <w:t>通过查办和预防职务犯罪案件，促进国家工作人员依法行使职权。</w:t>
            </w:r>
          </w:p>
        </w:tc>
        <w:tc>
          <w:tcPr>
            <w:tcW w:w="2976" w:type="dxa"/>
            <w:shd w:val="clear" w:color="auto" w:fill="auto"/>
            <w:vAlign w:val="center"/>
          </w:tcPr>
          <w:p w14:paraId="154DF15F">
            <w:pPr>
              <w:spacing w:line="300" w:lineRule="exact"/>
              <w:jc w:val="left"/>
              <w:rPr>
                <w:rFonts w:ascii="方正书宋_GBK" w:eastAsia="方正书宋_GBK"/>
              </w:rPr>
            </w:pPr>
            <w:r>
              <w:rPr>
                <w:rFonts w:hint="eastAsia" w:ascii="方正书宋_GBK" w:eastAsia="方正书宋_GBK"/>
              </w:rPr>
              <w:t>有效预防和依法严惩职务犯罪</w:t>
            </w:r>
          </w:p>
        </w:tc>
        <w:tc>
          <w:tcPr>
            <w:tcW w:w="1417" w:type="dxa"/>
            <w:shd w:val="clear" w:color="auto" w:fill="auto"/>
            <w:vAlign w:val="center"/>
          </w:tcPr>
          <w:p w14:paraId="77E8764F">
            <w:pPr>
              <w:spacing w:line="300" w:lineRule="exact"/>
              <w:jc w:val="left"/>
              <w:rPr>
                <w:rFonts w:ascii="方正书宋_GBK" w:eastAsia="方正书宋_GBK"/>
              </w:rPr>
            </w:pPr>
          </w:p>
        </w:tc>
        <w:tc>
          <w:tcPr>
            <w:tcW w:w="737" w:type="dxa"/>
            <w:shd w:val="clear" w:color="auto" w:fill="auto"/>
            <w:vAlign w:val="center"/>
          </w:tcPr>
          <w:p w14:paraId="36368BD1">
            <w:pPr>
              <w:spacing w:line="300" w:lineRule="exact"/>
              <w:jc w:val="center"/>
              <w:rPr>
                <w:rFonts w:ascii="方正书宋_GBK" w:eastAsia="方正书宋_GBK"/>
              </w:rPr>
            </w:pPr>
          </w:p>
        </w:tc>
        <w:tc>
          <w:tcPr>
            <w:tcW w:w="737" w:type="dxa"/>
            <w:shd w:val="clear" w:color="auto" w:fill="auto"/>
            <w:vAlign w:val="center"/>
          </w:tcPr>
          <w:p w14:paraId="435F52C6">
            <w:pPr>
              <w:spacing w:line="300" w:lineRule="exact"/>
              <w:jc w:val="center"/>
              <w:rPr>
                <w:rFonts w:ascii="方正书宋_GBK" w:eastAsia="方正书宋_GBK"/>
              </w:rPr>
            </w:pPr>
          </w:p>
        </w:tc>
        <w:tc>
          <w:tcPr>
            <w:tcW w:w="737" w:type="dxa"/>
            <w:shd w:val="clear" w:color="auto" w:fill="auto"/>
            <w:vAlign w:val="center"/>
          </w:tcPr>
          <w:p w14:paraId="67E675EA">
            <w:pPr>
              <w:spacing w:line="300" w:lineRule="exact"/>
              <w:jc w:val="center"/>
              <w:rPr>
                <w:rFonts w:ascii="方正书宋_GBK" w:eastAsia="方正书宋_GBK"/>
              </w:rPr>
            </w:pPr>
          </w:p>
        </w:tc>
        <w:tc>
          <w:tcPr>
            <w:tcW w:w="737" w:type="dxa"/>
            <w:shd w:val="clear" w:color="auto" w:fill="auto"/>
            <w:vAlign w:val="center"/>
          </w:tcPr>
          <w:p w14:paraId="31682FA1">
            <w:pPr>
              <w:spacing w:line="300" w:lineRule="exact"/>
              <w:jc w:val="center"/>
              <w:rPr>
                <w:rFonts w:ascii="方正书宋_GBK" w:eastAsia="方正书宋_GBK"/>
              </w:rPr>
            </w:pPr>
          </w:p>
        </w:tc>
      </w:tr>
      <w:tr w14:paraId="5AF75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142" w:type="dxa"/>
          <w:trHeight w:val="227" w:hRule="atLeast"/>
          <w:jc w:val="center"/>
        </w:trPr>
        <w:tc>
          <w:tcPr>
            <w:tcW w:w="2290" w:type="dxa"/>
            <w:vMerge w:val="restart"/>
            <w:shd w:val="clear" w:color="auto" w:fill="auto"/>
            <w:vAlign w:val="center"/>
          </w:tcPr>
          <w:p w14:paraId="2B03F5D4">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、查办职务犯罪</w:t>
            </w:r>
          </w:p>
        </w:tc>
        <w:tc>
          <w:tcPr>
            <w:tcW w:w="1276" w:type="dxa"/>
            <w:vMerge w:val="restart"/>
            <w:shd w:val="clear" w:color="auto" w:fill="auto"/>
            <w:vAlign w:val="center"/>
          </w:tcPr>
          <w:p w14:paraId="508A10F6">
            <w:pPr>
              <w:spacing w:line="300" w:lineRule="exact"/>
              <w:jc w:val="left"/>
              <w:rPr>
                <w:rFonts w:ascii="方正书宋_GBK" w:eastAsia="方正书宋_GBK"/>
              </w:rPr>
            </w:pPr>
            <w:r>
              <w:rPr>
                <w:rFonts w:ascii="方正书宋_GBK" w:eastAsia="方正书宋_GBK"/>
              </w:rPr>
              <w:t>10.00</w:t>
            </w:r>
          </w:p>
        </w:tc>
        <w:tc>
          <w:tcPr>
            <w:tcW w:w="2976" w:type="dxa"/>
            <w:vMerge w:val="restart"/>
            <w:shd w:val="clear" w:color="auto" w:fill="auto"/>
            <w:vAlign w:val="center"/>
          </w:tcPr>
          <w:p w14:paraId="0A26F0C8">
            <w:pPr>
              <w:spacing w:line="300" w:lineRule="exact"/>
              <w:jc w:val="left"/>
              <w:rPr>
                <w:rFonts w:ascii="方正书宋_GBK" w:eastAsia="方正书宋_GBK"/>
              </w:rPr>
            </w:pPr>
            <w:r>
              <w:rPr>
                <w:rFonts w:hint="eastAsia" w:ascii="方正书宋_GBK" w:eastAsia="方正书宋_GBK"/>
              </w:rPr>
              <w:t>参与办理重大职务犯罪案件的侦查及个案协查工作；指导全县在逃职务犯罪案件追逃追赃工作，推进侦查信息化和装备现代化建设。有效预防和依法严惩职务犯罪；通过行使检察权，惩罚犯罪活动，保护国家安全，保护公民、法人和其他组织的合法权益，保障国家法律的正确实施。保护公民、法人和其他单位的合法权益，促进司法公正，维护社会稳定。</w:t>
            </w:r>
          </w:p>
        </w:tc>
        <w:tc>
          <w:tcPr>
            <w:tcW w:w="2976" w:type="dxa"/>
            <w:vMerge w:val="restart"/>
            <w:shd w:val="clear" w:color="auto" w:fill="auto"/>
            <w:vAlign w:val="center"/>
          </w:tcPr>
          <w:p w14:paraId="23632933">
            <w:pPr>
              <w:spacing w:line="300" w:lineRule="exact"/>
              <w:jc w:val="left"/>
              <w:rPr>
                <w:rFonts w:ascii="方正书宋_GBK" w:eastAsia="方正书宋_GBK"/>
              </w:rPr>
            </w:pPr>
            <w:r>
              <w:rPr>
                <w:rFonts w:hint="eastAsia" w:ascii="方正书宋_GBK" w:eastAsia="方正书宋_GBK"/>
              </w:rPr>
              <w:t>承办受理群众和社会各界对检察人员利用职权进行违法办案、越权办案、刑讯逼供、吃请受贿等违法违纪行为的举报和控告，并进行查处等工作。</w:t>
            </w:r>
          </w:p>
        </w:tc>
        <w:tc>
          <w:tcPr>
            <w:tcW w:w="1417" w:type="dxa"/>
            <w:shd w:val="clear" w:color="auto" w:fill="auto"/>
            <w:vAlign w:val="center"/>
          </w:tcPr>
          <w:p w14:paraId="253E4F6B">
            <w:pPr>
              <w:spacing w:line="300" w:lineRule="exact"/>
              <w:jc w:val="left"/>
              <w:rPr>
                <w:rFonts w:ascii="方正书宋_GBK" w:eastAsia="方正书宋_GBK"/>
              </w:rPr>
            </w:pPr>
            <w:r>
              <w:rPr>
                <w:rFonts w:hint="eastAsia" w:ascii="方正书宋_GBK" w:eastAsia="方正书宋_GBK"/>
              </w:rPr>
              <w:t>办理案件个数（个）</w:t>
            </w:r>
          </w:p>
        </w:tc>
        <w:tc>
          <w:tcPr>
            <w:tcW w:w="737" w:type="dxa"/>
            <w:shd w:val="clear" w:color="auto" w:fill="auto"/>
            <w:vAlign w:val="center"/>
          </w:tcPr>
          <w:p w14:paraId="27221647">
            <w:pPr>
              <w:spacing w:line="300" w:lineRule="exact"/>
              <w:jc w:val="center"/>
              <w:rPr>
                <w:rFonts w:ascii="方正书宋_GBK" w:eastAsia="方正书宋_GBK"/>
              </w:rPr>
            </w:pPr>
            <w:r>
              <w:rPr>
                <w:rFonts w:hint="eastAsia" w:ascii="方正书宋_GBK" w:eastAsia="方正书宋_GBK"/>
              </w:rPr>
              <w:t>完成办理案件</w:t>
            </w:r>
            <w:r>
              <w:rPr>
                <w:rFonts w:ascii="方正书宋_GBK" w:eastAsia="方正书宋_GBK"/>
              </w:rPr>
              <w:t>90%</w:t>
            </w:r>
            <w:r>
              <w:rPr>
                <w:rFonts w:hint="eastAsia" w:ascii="方正书宋_GBK" w:eastAsia="方正书宋_GBK"/>
              </w:rPr>
              <w:t>以上</w:t>
            </w:r>
          </w:p>
        </w:tc>
        <w:tc>
          <w:tcPr>
            <w:tcW w:w="737" w:type="dxa"/>
            <w:shd w:val="clear" w:color="auto" w:fill="auto"/>
            <w:vAlign w:val="center"/>
          </w:tcPr>
          <w:p w14:paraId="1E05B50F">
            <w:pPr>
              <w:spacing w:line="300" w:lineRule="exact"/>
              <w:jc w:val="center"/>
              <w:rPr>
                <w:rFonts w:ascii="方正书宋_GBK" w:eastAsia="方正书宋_GBK"/>
              </w:rPr>
            </w:pPr>
            <w:r>
              <w:rPr>
                <w:rFonts w:hint="eastAsia" w:ascii="方正书宋_GBK" w:eastAsia="方正书宋_GBK"/>
              </w:rPr>
              <w:t>完成办理案件</w:t>
            </w:r>
            <w:r>
              <w:rPr>
                <w:rFonts w:ascii="方正书宋_GBK" w:eastAsia="方正书宋_GBK"/>
              </w:rPr>
              <w:t>80%</w:t>
            </w:r>
            <w:r>
              <w:rPr>
                <w:rFonts w:hint="eastAsia" w:ascii="方正书宋_GBK" w:eastAsia="方正书宋_GBK"/>
              </w:rPr>
              <w:t>以上</w:t>
            </w:r>
          </w:p>
        </w:tc>
        <w:tc>
          <w:tcPr>
            <w:tcW w:w="737" w:type="dxa"/>
            <w:shd w:val="clear" w:color="auto" w:fill="auto"/>
            <w:vAlign w:val="center"/>
          </w:tcPr>
          <w:p w14:paraId="79D8DAD6">
            <w:pPr>
              <w:spacing w:line="300" w:lineRule="exact"/>
              <w:jc w:val="center"/>
              <w:rPr>
                <w:rFonts w:ascii="方正书宋_GBK" w:eastAsia="方正书宋_GBK"/>
              </w:rPr>
            </w:pPr>
            <w:r>
              <w:rPr>
                <w:rFonts w:hint="eastAsia" w:ascii="方正书宋_GBK" w:eastAsia="方正书宋_GBK"/>
              </w:rPr>
              <w:t>完成办理案件</w:t>
            </w:r>
            <w:r>
              <w:rPr>
                <w:rFonts w:ascii="方正书宋_GBK" w:eastAsia="方正书宋_GBK"/>
              </w:rPr>
              <w:t>60%</w:t>
            </w:r>
            <w:r>
              <w:rPr>
                <w:rFonts w:hint="eastAsia" w:ascii="方正书宋_GBK" w:eastAsia="方正书宋_GBK"/>
              </w:rPr>
              <w:t>以上</w:t>
            </w:r>
          </w:p>
        </w:tc>
        <w:tc>
          <w:tcPr>
            <w:tcW w:w="737" w:type="dxa"/>
            <w:shd w:val="clear" w:color="auto" w:fill="auto"/>
            <w:vAlign w:val="center"/>
          </w:tcPr>
          <w:p w14:paraId="31F457DD">
            <w:pPr>
              <w:spacing w:line="300" w:lineRule="exact"/>
              <w:jc w:val="center"/>
              <w:rPr>
                <w:rFonts w:ascii="方正书宋_GBK" w:eastAsia="方正书宋_GBK"/>
              </w:rPr>
            </w:pPr>
            <w:r>
              <w:rPr>
                <w:rFonts w:hint="eastAsia" w:ascii="方正书宋_GBK" w:eastAsia="方正书宋_GBK"/>
              </w:rPr>
              <w:t>完成办理案件</w:t>
            </w:r>
            <w:r>
              <w:rPr>
                <w:rFonts w:ascii="方正书宋_GBK" w:eastAsia="方正书宋_GBK"/>
              </w:rPr>
              <w:t>60%</w:t>
            </w:r>
            <w:r>
              <w:rPr>
                <w:rFonts w:hint="eastAsia" w:ascii="方正书宋_GBK" w:eastAsia="方正书宋_GBK"/>
              </w:rPr>
              <w:t>以下</w:t>
            </w:r>
          </w:p>
        </w:tc>
      </w:tr>
      <w:tr w14:paraId="235F6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142" w:type="dxa"/>
          <w:trHeight w:val="227" w:hRule="atLeast"/>
          <w:jc w:val="center"/>
        </w:trPr>
        <w:tc>
          <w:tcPr>
            <w:tcW w:w="2290" w:type="dxa"/>
            <w:vMerge w:val="continue"/>
            <w:shd w:val="clear" w:color="auto" w:fill="auto"/>
            <w:vAlign w:val="center"/>
          </w:tcPr>
          <w:p w14:paraId="45CBCD52">
            <w:pPr>
              <w:spacing w:line="300" w:lineRule="exact"/>
              <w:jc w:val="left"/>
              <w:rPr>
                <w:rFonts w:ascii="方正书宋_GBK" w:eastAsia="方正书宋_GBK"/>
                <w:b/>
              </w:rPr>
            </w:pPr>
          </w:p>
        </w:tc>
        <w:tc>
          <w:tcPr>
            <w:tcW w:w="1276" w:type="dxa"/>
            <w:vMerge w:val="continue"/>
            <w:shd w:val="clear" w:color="auto" w:fill="auto"/>
            <w:vAlign w:val="center"/>
          </w:tcPr>
          <w:p w14:paraId="69A607AC">
            <w:pPr>
              <w:spacing w:line="300" w:lineRule="exact"/>
              <w:jc w:val="left"/>
              <w:rPr>
                <w:rFonts w:ascii="方正书宋_GBK" w:eastAsia="方正书宋_GBK"/>
              </w:rPr>
            </w:pPr>
          </w:p>
        </w:tc>
        <w:tc>
          <w:tcPr>
            <w:tcW w:w="2976" w:type="dxa"/>
            <w:vMerge w:val="continue"/>
            <w:shd w:val="clear" w:color="auto" w:fill="auto"/>
            <w:vAlign w:val="center"/>
          </w:tcPr>
          <w:p w14:paraId="51218DD7">
            <w:pPr>
              <w:spacing w:line="300" w:lineRule="exact"/>
              <w:jc w:val="left"/>
              <w:rPr>
                <w:rFonts w:ascii="方正书宋_GBK" w:eastAsia="方正书宋_GBK"/>
              </w:rPr>
            </w:pPr>
          </w:p>
        </w:tc>
        <w:tc>
          <w:tcPr>
            <w:tcW w:w="2976" w:type="dxa"/>
            <w:vMerge w:val="continue"/>
            <w:shd w:val="clear" w:color="auto" w:fill="auto"/>
            <w:vAlign w:val="center"/>
          </w:tcPr>
          <w:p w14:paraId="03697E9B">
            <w:pPr>
              <w:spacing w:line="300" w:lineRule="exact"/>
              <w:jc w:val="left"/>
              <w:rPr>
                <w:rFonts w:ascii="方正书宋_GBK" w:eastAsia="方正书宋_GBK"/>
              </w:rPr>
            </w:pPr>
          </w:p>
        </w:tc>
        <w:tc>
          <w:tcPr>
            <w:tcW w:w="1417" w:type="dxa"/>
            <w:shd w:val="clear" w:color="auto" w:fill="auto"/>
            <w:vAlign w:val="center"/>
          </w:tcPr>
          <w:p w14:paraId="0D3A1A75">
            <w:pPr>
              <w:spacing w:line="300" w:lineRule="exact"/>
              <w:jc w:val="left"/>
              <w:rPr>
                <w:rFonts w:ascii="方正书宋_GBK" w:eastAsia="方正书宋_GBK"/>
              </w:rPr>
            </w:pPr>
            <w:r>
              <w:rPr>
                <w:rFonts w:hint="eastAsia" w:ascii="方正书宋_GBK" w:eastAsia="方正书宋_GBK"/>
              </w:rPr>
              <w:t>执法行动次数（次）</w:t>
            </w:r>
          </w:p>
        </w:tc>
        <w:tc>
          <w:tcPr>
            <w:tcW w:w="737" w:type="dxa"/>
            <w:shd w:val="clear" w:color="auto" w:fill="auto"/>
            <w:vAlign w:val="center"/>
          </w:tcPr>
          <w:p w14:paraId="45442E34">
            <w:pPr>
              <w:spacing w:line="300" w:lineRule="exact"/>
              <w:jc w:val="center"/>
              <w:rPr>
                <w:rFonts w:ascii="方正书宋_GBK" w:eastAsia="方正书宋_GBK"/>
              </w:rPr>
            </w:pPr>
            <w:r>
              <w:rPr>
                <w:rFonts w:hint="eastAsia" w:ascii="方正书宋_GBK" w:eastAsia="方正书宋_GBK"/>
              </w:rPr>
              <w:t>完成执法行动</w:t>
            </w:r>
            <w:r>
              <w:rPr>
                <w:rFonts w:ascii="方正书宋_GBK" w:eastAsia="方正书宋_GBK"/>
              </w:rPr>
              <w:t>90%</w:t>
            </w:r>
            <w:r>
              <w:rPr>
                <w:rFonts w:hint="eastAsia" w:ascii="方正书宋_GBK" w:eastAsia="方正书宋_GBK"/>
              </w:rPr>
              <w:t>以上</w:t>
            </w:r>
          </w:p>
        </w:tc>
        <w:tc>
          <w:tcPr>
            <w:tcW w:w="737" w:type="dxa"/>
            <w:shd w:val="clear" w:color="auto" w:fill="auto"/>
            <w:vAlign w:val="center"/>
          </w:tcPr>
          <w:p w14:paraId="581B10F0">
            <w:pPr>
              <w:spacing w:line="300" w:lineRule="exact"/>
              <w:jc w:val="center"/>
              <w:rPr>
                <w:rFonts w:ascii="方正书宋_GBK" w:eastAsia="方正书宋_GBK"/>
              </w:rPr>
            </w:pPr>
            <w:r>
              <w:rPr>
                <w:rFonts w:hint="eastAsia" w:ascii="方正书宋_GBK" w:eastAsia="方正书宋_GBK"/>
              </w:rPr>
              <w:t>完成执法行动</w:t>
            </w:r>
            <w:r>
              <w:rPr>
                <w:rFonts w:ascii="方正书宋_GBK" w:eastAsia="方正书宋_GBK"/>
              </w:rPr>
              <w:t>80%</w:t>
            </w:r>
            <w:r>
              <w:rPr>
                <w:rFonts w:hint="eastAsia" w:ascii="方正书宋_GBK" w:eastAsia="方正书宋_GBK"/>
              </w:rPr>
              <w:t>以上</w:t>
            </w:r>
          </w:p>
        </w:tc>
        <w:tc>
          <w:tcPr>
            <w:tcW w:w="737" w:type="dxa"/>
            <w:shd w:val="clear" w:color="auto" w:fill="auto"/>
            <w:vAlign w:val="center"/>
          </w:tcPr>
          <w:p w14:paraId="50941BC0">
            <w:pPr>
              <w:spacing w:line="300" w:lineRule="exact"/>
              <w:jc w:val="center"/>
              <w:rPr>
                <w:rFonts w:ascii="方正书宋_GBK" w:eastAsia="方正书宋_GBK"/>
              </w:rPr>
            </w:pPr>
            <w:r>
              <w:rPr>
                <w:rFonts w:hint="eastAsia" w:ascii="方正书宋_GBK" w:eastAsia="方正书宋_GBK"/>
              </w:rPr>
              <w:t>完成执法行动</w:t>
            </w:r>
            <w:r>
              <w:rPr>
                <w:rFonts w:ascii="方正书宋_GBK" w:eastAsia="方正书宋_GBK"/>
              </w:rPr>
              <w:t>60%</w:t>
            </w:r>
            <w:r>
              <w:rPr>
                <w:rFonts w:hint="eastAsia" w:ascii="方正书宋_GBK" w:eastAsia="方正书宋_GBK"/>
              </w:rPr>
              <w:t>以上</w:t>
            </w:r>
          </w:p>
        </w:tc>
        <w:tc>
          <w:tcPr>
            <w:tcW w:w="737" w:type="dxa"/>
            <w:shd w:val="clear" w:color="auto" w:fill="auto"/>
            <w:vAlign w:val="center"/>
          </w:tcPr>
          <w:p w14:paraId="7D3642B0">
            <w:pPr>
              <w:spacing w:line="300" w:lineRule="exact"/>
              <w:jc w:val="center"/>
              <w:rPr>
                <w:rFonts w:ascii="方正书宋_GBK" w:eastAsia="方正书宋_GBK"/>
              </w:rPr>
            </w:pPr>
            <w:r>
              <w:rPr>
                <w:rFonts w:hint="eastAsia" w:ascii="方正书宋_GBK" w:eastAsia="方正书宋_GBK"/>
              </w:rPr>
              <w:t>完成执法行动</w:t>
            </w:r>
            <w:r>
              <w:rPr>
                <w:rFonts w:ascii="方正书宋_GBK" w:eastAsia="方正书宋_GBK"/>
              </w:rPr>
              <w:t>60%</w:t>
            </w:r>
            <w:r>
              <w:rPr>
                <w:rFonts w:hint="eastAsia" w:ascii="方正书宋_GBK" w:eastAsia="方正书宋_GBK"/>
              </w:rPr>
              <w:t>以下</w:t>
            </w:r>
          </w:p>
        </w:tc>
      </w:tr>
      <w:tr w14:paraId="4D4EE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142" w:type="dxa"/>
          <w:trHeight w:val="227" w:hRule="atLeast"/>
          <w:jc w:val="center"/>
        </w:trPr>
        <w:tc>
          <w:tcPr>
            <w:tcW w:w="2290" w:type="dxa"/>
            <w:vMerge w:val="continue"/>
            <w:shd w:val="clear" w:color="auto" w:fill="auto"/>
            <w:vAlign w:val="center"/>
          </w:tcPr>
          <w:p w14:paraId="46CCDDC0">
            <w:pPr>
              <w:spacing w:line="300" w:lineRule="exact"/>
              <w:jc w:val="left"/>
              <w:rPr>
                <w:rFonts w:ascii="方正书宋_GBK" w:eastAsia="方正书宋_GBK"/>
                <w:b/>
              </w:rPr>
            </w:pPr>
          </w:p>
        </w:tc>
        <w:tc>
          <w:tcPr>
            <w:tcW w:w="1276" w:type="dxa"/>
            <w:vMerge w:val="continue"/>
            <w:shd w:val="clear" w:color="auto" w:fill="auto"/>
            <w:vAlign w:val="center"/>
          </w:tcPr>
          <w:p w14:paraId="33057076">
            <w:pPr>
              <w:spacing w:line="300" w:lineRule="exact"/>
              <w:jc w:val="left"/>
              <w:rPr>
                <w:rFonts w:ascii="方正书宋_GBK" w:eastAsia="方正书宋_GBK"/>
              </w:rPr>
            </w:pPr>
          </w:p>
        </w:tc>
        <w:tc>
          <w:tcPr>
            <w:tcW w:w="2976" w:type="dxa"/>
            <w:vMerge w:val="continue"/>
            <w:shd w:val="clear" w:color="auto" w:fill="auto"/>
            <w:vAlign w:val="center"/>
          </w:tcPr>
          <w:p w14:paraId="0B29597B">
            <w:pPr>
              <w:spacing w:line="300" w:lineRule="exact"/>
              <w:jc w:val="left"/>
              <w:rPr>
                <w:rFonts w:ascii="方正书宋_GBK" w:eastAsia="方正书宋_GBK"/>
              </w:rPr>
            </w:pPr>
          </w:p>
        </w:tc>
        <w:tc>
          <w:tcPr>
            <w:tcW w:w="2976" w:type="dxa"/>
            <w:vMerge w:val="continue"/>
            <w:shd w:val="clear" w:color="auto" w:fill="auto"/>
            <w:vAlign w:val="center"/>
          </w:tcPr>
          <w:p w14:paraId="07D44132">
            <w:pPr>
              <w:spacing w:line="300" w:lineRule="exact"/>
              <w:jc w:val="left"/>
              <w:rPr>
                <w:rFonts w:ascii="方正书宋_GBK" w:eastAsia="方正书宋_GBK"/>
              </w:rPr>
            </w:pPr>
          </w:p>
        </w:tc>
        <w:tc>
          <w:tcPr>
            <w:tcW w:w="1417" w:type="dxa"/>
            <w:shd w:val="clear" w:color="auto" w:fill="auto"/>
            <w:vAlign w:val="center"/>
          </w:tcPr>
          <w:p w14:paraId="4C3DE766">
            <w:pPr>
              <w:spacing w:line="300" w:lineRule="exact"/>
              <w:jc w:val="left"/>
              <w:rPr>
                <w:rFonts w:ascii="方正书宋_GBK" w:eastAsia="方正书宋_GBK"/>
              </w:rPr>
            </w:pPr>
            <w:r>
              <w:rPr>
                <w:rFonts w:hint="eastAsia" w:ascii="方正书宋_GBK" w:eastAsia="方正书宋_GBK"/>
              </w:rPr>
              <w:t>案件办结率</w:t>
            </w:r>
            <w:r>
              <w:rPr>
                <w:rFonts w:ascii="方正书宋_GBK" w:eastAsia="方正书宋_GBK"/>
              </w:rPr>
              <w:t>%</w:t>
            </w:r>
          </w:p>
        </w:tc>
        <w:tc>
          <w:tcPr>
            <w:tcW w:w="737" w:type="dxa"/>
            <w:shd w:val="clear" w:color="auto" w:fill="auto"/>
            <w:vAlign w:val="center"/>
          </w:tcPr>
          <w:p w14:paraId="17870124">
            <w:pPr>
              <w:spacing w:line="300" w:lineRule="exact"/>
              <w:jc w:val="center"/>
              <w:rPr>
                <w:rFonts w:ascii="方正书宋_GBK" w:eastAsia="方正书宋_GBK"/>
              </w:rPr>
            </w:pPr>
            <w:r>
              <w:rPr>
                <w:rFonts w:hint="eastAsia" w:ascii="方正书宋_GBK" w:eastAsia="方正书宋_GBK"/>
              </w:rPr>
              <w:t>完成案件办结率的</w:t>
            </w:r>
            <w:r>
              <w:rPr>
                <w:rFonts w:ascii="方正书宋_GBK" w:eastAsia="方正书宋_GBK"/>
              </w:rPr>
              <w:t>90&amp;</w:t>
            </w:r>
            <w:r>
              <w:rPr>
                <w:rFonts w:hint="eastAsia" w:ascii="方正书宋_GBK" w:eastAsia="方正书宋_GBK"/>
              </w:rPr>
              <w:t>以上</w:t>
            </w:r>
          </w:p>
        </w:tc>
        <w:tc>
          <w:tcPr>
            <w:tcW w:w="737" w:type="dxa"/>
            <w:shd w:val="clear" w:color="auto" w:fill="auto"/>
            <w:vAlign w:val="center"/>
          </w:tcPr>
          <w:p w14:paraId="2C65FA95">
            <w:pPr>
              <w:spacing w:line="300" w:lineRule="exact"/>
              <w:jc w:val="center"/>
              <w:rPr>
                <w:rFonts w:ascii="方正书宋_GBK" w:eastAsia="方正书宋_GBK"/>
              </w:rPr>
            </w:pPr>
            <w:r>
              <w:rPr>
                <w:rFonts w:hint="eastAsia" w:ascii="方正书宋_GBK" w:eastAsia="方正书宋_GBK"/>
              </w:rPr>
              <w:t>完成案件办结率的</w:t>
            </w:r>
            <w:r>
              <w:rPr>
                <w:rFonts w:ascii="方正书宋_GBK" w:eastAsia="方正书宋_GBK"/>
              </w:rPr>
              <w:t>80&amp;</w:t>
            </w:r>
            <w:r>
              <w:rPr>
                <w:rFonts w:hint="eastAsia" w:ascii="方正书宋_GBK" w:eastAsia="方正书宋_GBK"/>
              </w:rPr>
              <w:t>以上</w:t>
            </w:r>
          </w:p>
        </w:tc>
        <w:tc>
          <w:tcPr>
            <w:tcW w:w="737" w:type="dxa"/>
            <w:shd w:val="clear" w:color="auto" w:fill="auto"/>
            <w:vAlign w:val="center"/>
          </w:tcPr>
          <w:p w14:paraId="5C63BF74">
            <w:pPr>
              <w:spacing w:line="300" w:lineRule="exact"/>
              <w:jc w:val="center"/>
              <w:rPr>
                <w:rFonts w:ascii="方正书宋_GBK" w:eastAsia="方正书宋_GBK"/>
              </w:rPr>
            </w:pPr>
            <w:r>
              <w:rPr>
                <w:rFonts w:hint="eastAsia" w:ascii="方正书宋_GBK" w:eastAsia="方正书宋_GBK"/>
              </w:rPr>
              <w:t>完成案件办结率的</w:t>
            </w:r>
            <w:r>
              <w:rPr>
                <w:rFonts w:ascii="方正书宋_GBK" w:eastAsia="方正书宋_GBK"/>
              </w:rPr>
              <w:t>60&amp;</w:t>
            </w:r>
            <w:r>
              <w:rPr>
                <w:rFonts w:hint="eastAsia" w:ascii="方正书宋_GBK" w:eastAsia="方正书宋_GBK"/>
              </w:rPr>
              <w:t>以上</w:t>
            </w:r>
          </w:p>
        </w:tc>
        <w:tc>
          <w:tcPr>
            <w:tcW w:w="737" w:type="dxa"/>
            <w:shd w:val="clear" w:color="auto" w:fill="auto"/>
            <w:vAlign w:val="center"/>
          </w:tcPr>
          <w:p w14:paraId="5EB8FEE2">
            <w:pPr>
              <w:spacing w:line="300" w:lineRule="exact"/>
              <w:jc w:val="center"/>
              <w:rPr>
                <w:rFonts w:ascii="方正书宋_GBK" w:eastAsia="方正书宋_GBK"/>
              </w:rPr>
            </w:pPr>
            <w:r>
              <w:rPr>
                <w:rFonts w:hint="eastAsia" w:ascii="方正书宋_GBK" w:eastAsia="方正书宋_GBK"/>
              </w:rPr>
              <w:t>完成案件办结率的</w:t>
            </w:r>
            <w:r>
              <w:rPr>
                <w:rFonts w:ascii="方正书宋_GBK" w:eastAsia="方正书宋_GBK"/>
              </w:rPr>
              <w:t>60&amp;</w:t>
            </w:r>
            <w:r>
              <w:rPr>
                <w:rFonts w:hint="eastAsia" w:ascii="方正书宋_GBK" w:eastAsia="方正书宋_GBK"/>
              </w:rPr>
              <w:t>以下</w:t>
            </w:r>
          </w:p>
        </w:tc>
      </w:tr>
      <w:tr w14:paraId="592EA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142" w:type="dxa"/>
          <w:trHeight w:val="227" w:hRule="atLeast"/>
          <w:jc w:val="center"/>
        </w:trPr>
        <w:tc>
          <w:tcPr>
            <w:tcW w:w="2290" w:type="dxa"/>
            <w:shd w:val="clear" w:color="auto" w:fill="auto"/>
            <w:vAlign w:val="center"/>
          </w:tcPr>
          <w:p w14:paraId="0AABFC32">
            <w:pPr>
              <w:spacing w:line="300" w:lineRule="exact"/>
              <w:jc w:val="left"/>
              <w:rPr>
                <w:rFonts w:ascii="方正书宋_GBK" w:eastAsia="方正书宋_GBK"/>
                <w:b/>
              </w:rPr>
            </w:pPr>
            <w:r>
              <w:rPr>
                <w:rFonts w:hint="eastAsia" w:ascii="方正书宋_GBK" w:eastAsia="方正书宋_GBK"/>
                <w:b/>
              </w:rPr>
              <w:t>二、检察监督</w:t>
            </w:r>
          </w:p>
        </w:tc>
        <w:tc>
          <w:tcPr>
            <w:tcW w:w="1276" w:type="dxa"/>
            <w:shd w:val="clear" w:color="auto" w:fill="auto"/>
            <w:vAlign w:val="center"/>
          </w:tcPr>
          <w:p w14:paraId="1B5D19F9">
            <w:pPr>
              <w:spacing w:line="300" w:lineRule="exact"/>
              <w:jc w:val="left"/>
              <w:rPr>
                <w:rFonts w:ascii="方正书宋_GBK" w:eastAsia="方正书宋_GBK"/>
              </w:rPr>
            </w:pPr>
            <w:r>
              <w:rPr>
                <w:rFonts w:ascii="方正书宋_GBK" w:eastAsia="方正书宋_GBK"/>
              </w:rPr>
              <w:t>54.00</w:t>
            </w:r>
          </w:p>
        </w:tc>
        <w:tc>
          <w:tcPr>
            <w:tcW w:w="2976" w:type="dxa"/>
            <w:shd w:val="clear" w:color="auto" w:fill="auto"/>
            <w:vAlign w:val="center"/>
          </w:tcPr>
          <w:p w14:paraId="2F1C1FDD">
            <w:pPr>
              <w:spacing w:line="300" w:lineRule="exact"/>
              <w:jc w:val="left"/>
              <w:rPr>
                <w:rFonts w:ascii="方正书宋_GBK" w:eastAsia="方正书宋_GBK"/>
              </w:rPr>
            </w:pPr>
            <w:r>
              <w:rPr>
                <w:rFonts w:hint="eastAsia" w:ascii="方正书宋_GBK" w:eastAsia="方正书宋_GBK"/>
              </w:rPr>
              <w:t>对侦查机关的侦查活动、人民法院的审判活动、监狱看守所等机关执行刑罚的活动，依法实行法律监督，维护司法公正。</w:t>
            </w:r>
          </w:p>
        </w:tc>
        <w:tc>
          <w:tcPr>
            <w:tcW w:w="2976" w:type="dxa"/>
            <w:shd w:val="clear" w:color="auto" w:fill="auto"/>
            <w:vAlign w:val="center"/>
          </w:tcPr>
          <w:p w14:paraId="444B2AEE">
            <w:pPr>
              <w:spacing w:line="300" w:lineRule="exact"/>
              <w:jc w:val="left"/>
              <w:rPr>
                <w:rFonts w:ascii="方正书宋_GBK" w:eastAsia="方正书宋_GBK"/>
              </w:rPr>
            </w:pPr>
            <w:r>
              <w:rPr>
                <w:rFonts w:hint="eastAsia" w:ascii="方正书宋_GBK" w:eastAsia="方正书宋_GBK"/>
              </w:rPr>
              <w:t>通过行使检察权，惩罚犯罪活动，保护国家安全，保护公民、法人和其他组织的合法权益，保障国家法律的正确实施。</w:t>
            </w:r>
          </w:p>
        </w:tc>
        <w:tc>
          <w:tcPr>
            <w:tcW w:w="1417" w:type="dxa"/>
            <w:shd w:val="clear" w:color="auto" w:fill="auto"/>
            <w:vAlign w:val="center"/>
          </w:tcPr>
          <w:p w14:paraId="3EDD4BF9">
            <w:pPr>
              <w:spacing w:line="300" w:lineRule="exact"/>
              <w:jc w:val="left"/>
              <w:rPr>
                <w:rFonts w:ascii="方正书宋_GBK" w:eastAsia="方正书宋_GBK"/>
              </w:rPr>
            </w:pPr>
          </w:p>
        </w:tc>
        <w:tc>
          <w:tcPr>
            <w:tcW w:w="737" w:type="dxa"/>
            <w:shd w:val="clear" w:color="auto" w:fill="auto"/>
            <w:vAlign w:val="center"/>
          </w:tcPr>
          <w:p w14:paraId="7AC0A4CE">
            <w:pPr>
              <w:spacing w:line="300" w:lineRule="exact"/>
              <w:jc w:val="center"/>
              <w:rPr>
                <w:rFonts w:ascii="方正书宋_GBK" w:eastAsia="方正书宋_GBK"/>
              </w:rPr>
            </w:pPr>
          </w:p>
        </w:tc>
        <w:tc>
          <w:tcPr>
            <w:tcW w:w="737" w:type="dxa"/>
            <w:shd w:val="clear" w:color="auto" w:fill="auto"/>
            <w:vAlign w:val="center"/>
          </w:tcPr>
          <w:p w14:paraId="3C95236F">
            <w:pPr>
              <w:spacing w:line="300" w:lineRule="exact"/>
              <w:jc w:val="center"/>
              <w:rPr>
                <w:rFonts w:ascii="方正书宋_GBK" w:eastAsia="方正书宋_GBK"/>
              </w:rPr>
            </w:pPr>
          </w:p>
        </w:tc>
        <w:tc>
          <w:tcPr>
            <w:tcW w:w="737" w:type="dxa"/>
            <w:shd w:val="clear" w:color="auto" w:fill="auto"/>
            <w:vAlign w:val="center"/>
          </w:tcPr>
          <w:p w14:paraId="269E0844">
            <w:pPr>
              <w:spacing w:line="300" w:lineRule="exact"/>
              <w:jc w:val="center"/>
              <w:rPr>
                <w:rFonts w:ascii="方正书宋_GBK" w:eastAsia="方正书宋_GBK"/>
              </w:rPr>
            </w:pPr>
          </w:p>
        </w:tc>
        <w:tc>
          <w:tcPr>
            <w:tcW w:w="737" w:type="dxa"/>
            <w:shd w:val="clear" w:color="auto" w:fill="auto"/>
            <w:vAlign w:val="center"/>
          </w:tcPr>
          <w:p w14:paraId="1E05ACC7">
            <w:pPr>
              <w:spacing w:line="300" w:lineRule="exact"/>
              <w:jc w:val="center"/>
              <w:rPr>
                <w:rFonts w:ascii="方正书宋_GBK" w:eastAsia="方正书宋_GBK"/>
              </w:rPr>
            </w:pPr>
          </w:p>
        </w:tc>
      </w:tr>
      <w:tr w14:paraId="2CCE6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142" w:type="dxa"/>
          <w:trHeight w:val="227" w:hRule="atLeast"/>
          <w:jc w:val="center"/>
        </w:trPr>
        <w:tc>
          <w:tcPr>
            <w:tcW w:w="2290" w:type="dxa"/>
            <w:vMerge w:val="restart"/>
            <w:shd w:val="clear" w:color="auto" w:fill="auto"/>
            <w:vAlign w:val="center"/>
          </w:tcPr>
          <w:p w14:paraId="4BC0B5FD">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、民事行政诉讼监督</w:t>
            </w:r>
          </w:p>
        </w:tc>
        <w:tc>
          <w:tcPr>
            <w:tcW w:w="1276" w:type="dxa"/>
            <w:vMerge w:val="restart"/>
            <w:shd w:val="clear" w:color="auto" w:fill="auto"/>
            <w:vAlign w:val="center"/>
          </w:tcPr>
          <w:p w14:paraId="2669B7B0">
            <w:pPr>
              <w:spacing w:line="300" w:lineRule="exact"/>
              <w:jc w:val="left"/>
              <w:rPr>
                <w:rFonts w:ascii="方正书宋_GBK" w:eastAsia="方正书宋_GBK"/>
              </w:rPr>
            </w:pPr>
            <w:r>
              <w:rPr>
                <w:rFonts w:ascii="方正书宋_GBK" w:eastAsia="方正书宋_GBK"/>
              </w:rPr>
              <w:t>54.00</w:t>
            </w:r>
          </w:p>
        </w:tc>
        <w:tc>
          <w:tcPr>
            <w:tcW w:w="2976" w:type="dxa"/>
            <w:vMerge w:val="restart"/>
            <w:shd w:val="clear" w:color="auto" w:fill="auto"/>
            <w:vAlign w:val="center"/>
          </w:tcPr>
          <w:p w14:paraId="1D310E19">
            <w:pPr>
              <w:spacing w:line="300" w:lineRule="exact"/>
              <w:jc w:val="left"/>
              <w:rPr>
                <w:rFonts w:ascii="方正书宋_GBK" w:eastAsia="方正书宋_GBK"/>
              </w:rPr>
            </w:pPr>
            <w:r>
              <w:rPr>
                <w:rFonts w:hint="eastAsia" w:ascii="方正书宋_GBK" w:eastAsia="方正书宋_GBK"/>
              </w:rPr>
              <w:t>依法对民事诉讼和行政诉讼实行法律监督，维护司法公正和司法权威，保障国家法律的统一正确实施，有效预防和依法严惩职务犯罪；通过行使检察权，惩罚犯罪活动，保护国家安全，保护公民、法人和其他组织的合法权益，保障国家法律的正确实施。保护公民、法人和其他单位的合法权益，促进司法公正，维护社会稳定</w:t>
            </w:r>
          </w:p>
        </w:tc>
        <w:tc>
          <w:tcPr>
            <w:tcW w:w="2976" w:type="dxa"/>
            <w:vMerge w:val="restart"/>
            <w:shd w:val="clear" w:color="auto" w:fill="auto"/>
            <w:vAlign w:val="center"/>
          </w:tcPr>
          <w:p w14:paraId="2BA6113D">
            <w:pPr>
              <w:spacing w:line="300" w:lineRule="exact"/>
              <w:jc w:val="left"/>
              <w:rPr>
                <w:rFonts w:ascii="方正书宋_GBK" w:eastAsia="方正书宋_GBK"/>
              </w:rPr>
            </w:pPr>
            <w:r>
              <w:rPr>
                <w:rFonts w:hint="eastAsia" w:ascii="方正书宋_GBK" w:eastAsia="方正书宋_GBK"/>
              </w:rPr>
              <w:t>发现人民法院已经发生法律效力的判决、裁定确有错误或者调解损害国家利益、社会公共利益的，依法提出抗诉或者再审检察建议；对人民法院的民事行政执行活动进行监督；对在审查案件过程中发现的审判、执行人员及其他国家工作人员的违法行为进行调查；对未进入诉讼领域，侵害国家利益、社会公共利益以及行政相对人利益的行政违法行为进行监督；发现有关机关存在怠于履行职责情形的，可以采用检察建议督促有关机关依法履行职责，需要向人民法院提起诉讼的，可以督促法律规定的机关或有关组织向人民法院提起诉讼。</w:t>
            </w:r>
          </w:p>
        </w:tc>
        <w:tc>
          <w:tcPr>
            <w:tcW w:w="1417" w:type="dxa"/>
            <w:shd w:val="clear" w:color="auto" w:fill="auto"/>
            <w:vAlign w:val="center"/>
          </w:tcPr>
          <w:p w14:paraId="52B18D94">
            <w:pPr>
              <w:spacing w:line="300" w:lineRule="exact"/>
              <w:jc w:val="left"/>
              <w:rPr>
                <w:rFonts w:ascii="方正书宋_GBK" w:eastAsia="方正书宋_GBK"/>
              </w:rPr>
            </w:pPr>
            <w:r>
              <w:rPr>
                <w:rFonts w:hint="eastAsia" w:ascii="方正书宋_GBK" w:eastAsia="方正书宋_GBK"/>
              </w:rPr>
              <w:t>执法行动次数（次）</w:t>
            </w:r>
          </w:p>
        </w:tc>
        <w:tc>
          <w:tcPr>
            <w:tcW w:w="737" w:type="dxa"/>
            <w:shd w:val="clear" w:color="auto" w:fill="auto"/>
            <w:vAlign w:val="center"/>
          </w:tcPr>
          <w:p w14:paraId="6D4B3834">
            <w:pPr>
              <w:spacing w:line="300" w:lineRule="exact"/>
              <w:jc w:val="center"/>
              <w:rPr>
                <w:rFonts w:ascii="方正书宋_GBK" w:eastAsia="方正书宋_GBK"/>
              </w:rPr>
            </w:pPr>
            <w:r>
              <w:rPr>
                <w:rFonts w:hint="eastAsia" w:ascii="方正书宋_GBK" w:eastAsia="方正书宋_GBK"/>
              </w:rPr>
              <w:t>完成执法行动</w:t>
            </w:r>
            <w:r>
              <w:rPr>
                <w:rFonts w:ascii="方正书宋_GBK" w:eastAsia="方正书宋_GBK"/>
              </w:rPr>
              <w:t>90%</w:t>
            </w:r>
            <w:r>
              <w:rPr>
                <w:rFonts w:hint="eastAsia" w:ascii="方正书宋_GBK" w:eastAsia="方正书宋_GBK"/>
              </w:rPr>
              <w:t>以上</w:t>
            </w:r>
          </w:p>
        </w:tc>
        <w:tc>
          <w:tcPr>
            <w:tcW w:w="737" w:type="dxa"/>
            <w:shd w:val="clear" w:color="auto" w:fill="auto"/>
            <w:vAlign w:val="center"/>
          </w:tcPr>
          <w:p w14:paraId="3B347B41">
            <w:pPr>
              <w:spacing w:line="300" w:lineRule="exact"/>
              <w:jc w:val="center"/>
              <w:rPr>
                <w:rFonts w:ascii="方正书宋_GBK" w:eastAsia="方正书宋_GBK"/>
              </w:rPr>
            </w:pPr>
            <w:r>
              <w:rPr>
                <w:rFonts w:hint="eastAsia" w:ascii="方正书宋_GBK" w:eastAsia="方正书宋_GBK"/>
              </w:rPr>
              <w:t>完成执法行动</w:t>
            </w:r>
            <w:r>
              <w:rPr>
                <w:rFonts w:ascii="方正书宋_GBK" w:eastAsia="方正书宋_GBK"/>
              </w:rPr>
              <w:t>80%</w:t>
            </w:r>
            <w:r>
              <w:rPr>
                <w:rFonts w:hint="eastAsia" w:ascii="方正书宋_GBK" w:eastAsia="方正书宋_GBK"/>
              </w:rPr>
              <w:t>以上</w:t>
            </w:r>
          </w:p>
        </w:tc>
        <w:tc>
          <w:tcPr>
            <w:tcW w:w="737" w:type="dxa"/>
            <w:shd w:val="clear" w:color="auto" w:fill="auto"/>
            <w:vAlign w:val="center"/>
          </w:tcPr>
          <w:p w14:paraId="39D6AD1D">
            <w:pPr>
              <w:spacing w:line="300" w:lineRule="exact"/>
              <w:jc w:val="center"/>
              <w:rPr>
                <w:rFonts w:ascii="方正书宋_GBK" w:eastAsia="方正书宋_GBK"/>
              </w:rPr>
            </w:pPr>
            <w:r>
              <w:rPr>
                <w:rFonts w:hint="eastAsia" w:ascii="方正书宋_GBK" w:eastAsia="方正书宋_GBK"/>
              </w:rPr>
              <w:t>完成执法行动</w:t>
            </w:r>
            <w:r>
              <w:rPr>
                <w:rFonts w:ascii="方正书宋_GBK" w:eastAsia="方正书宋_GBK"/>
              </w:rPr>
              <w:t>60%</w:t>
            </w:r>
            <w:r>
              <w:rPr>
                <w:rFonts w:hint="eastAsia" w:ascii="方正书宋_GBK" w:eastAsia="方正书宋_GBK"/>
              </w:rPr>
              <w:t>以上</w:t>
            </w:r>
          </w:p>
        </w:tc>
        <w:tc>
          <w:tcPr>
            <w:tcW w:w="737" w:type="dxa"/>
            <w:shd w:val="clear" w:color="auto" w:fill="auto"/>
            <w:vAlign w:val="center"/>
          </w:tcPr>
          <w:p w14:paraId="570DD61C">
            <w:pPr>
              <w:spacing w:line="300" w:lineRule="exact"/>
              <w:jc w:val="center"/>
              <w:rPr>
                <w:rFonts w:ascii="方正书宋_GBK" w:eastAsia="方正书宋_GBK"/>
              </w:rPr>
            </w:pPr>
            <w:r>
              <w:rPr>
                <w:rFonts w:hint="eastAsia" w:ascii="方正书宋_GBK" w:eastAsia="方正书宋_GBK"/>
              </w:rPr>
              <w:t>完成执法行动</w:t>
            </w:r>
            <w:r>
              <w:rPr>
                <w:rFonts w:ascii="方正书宋_GBK" w:eastAsia="方正书宋_GBK"/>
              </w:rPr>
              <w:t>60%</w:t>
            </w:r>
            <w:r>
              <w:rPr>
                <w:rFonts w:hint="eastAsia" w:ascii="方正书宋_GBK" w:eastAsia="方正书宋_GBK"/>
              </w:rPr>
              <w:t>以下</w:t>
            </w:r>
          </w:p>
        </w:tc>
      </w:tr>
      <w:tr w14:paraId="54A23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142" w:type="dxa"/>
          <w:trHeight w:val="227" w:hRule="atLeast"/>
          <w:jc w:val="center"/>
        </w:trPr>
        <w:tc>
          <w:tcPr>
            <w:tcW w:w="2290" w:type="dxa"/>
            <w:vMerge w:val="continue"/>
            <w:shd w:val="clear" w:color="auto" w:fill="auto"/>
            <w:vAlign w:val="center"/>
          </w:tcPr>
          <w:p w14:paraId="51CB1865">
            <w:pPr>
              <w:spacing w:line="300" w:lineRule="exact"/>
              <w:jc w:val="left"/>
              <w:rPr>
                <w:rFonts w:ascii="方正书宋_GBK" w:eastAsia="方正书宋_GBK"/>
                <w:b/>
              </w:rPr>
            </w:pPr>
          </w:p>
        </w:tc>
        <w:tc>
          <w:tcPr>
            <w:tcW w:w="1276" w:type="dxa"/>
            <w:vMerge w:val="continue"/>
            <w:shd w:val="clear" w:color="auto" w:fill="auto"/>
            <w:vAlign w:val="center"/>
          </w:tcPr>
          <w:p w14:paraId="49603E26">
            <w:pPr>
              <w:spacing w:line="300" w:lineRule="exact"/>
              <w:jc w:val="left"/>
              <w:rPr>
                <w:rFonts w:ascii="方正书宋_GBK" w:eastAsia="方正书宋_GBK"/>
              </w:rPr>
            </w:pPr>
          </w:p>
        </w:tc>
        <w:tc>
          <w:tcPr>
            <w:tcW w:w="2976" w:type="dxa"/>
            <w:vMerge w:val="continue"/>
            <w:shd w:val="clear" w:color="auto" w:fill="auto"/>
            <w:vAlign w:val="center"/>
          </w:tcPr>
          <w:p w14:paraId="3B489BF4">
            <w:pPr>
              <w:spacing w:line="300" w:lineRule="exact"/>
              <w:jc w:val="left"/>
              <w:rPr>
                <w:rFonts w:ascii="方正书宋_GBK" w:eastAsia="方正书宋_GBK"/>
              </w:rPr>
            </w:pPr>
          </w:p>
        </w:tc>
        <w:tc>
          <w:tcPr>
            <w:tcW w:w="2976" w:type="dxa"/>
            <w:vMerge w:val="continue"/>
            <w:shd w:val="clear" w:color="auto" w:fill="auto"/>
            <w:vAlign w:val="center"/>
          </w:tcPr>
          <w:p w14:paraId="047CFB03">
            <w:pPr>
              <w:spacing w:line="300" w:lineRule="exact"/>
              <w:jc w:val="left"/>
              <w:rPr>
                <w:rFonts w:ascii="方正书宋_GBK" w:eastAsia="方正书宋_GBK"/>
              </w:rPr>
            </w:pPr>
          </w:p>
        </w:tc>
        <w:tc>
          <w:tcPr>
            <w:tcW w:w="1417" w:type="dxa"/>
            <w:shd w:val="clear" w:color="auto" w:fill="auto"/>
            <w:vAlign w:val="center"/>
          </w:tcPr>
          <w:p w14:paraId="495F1BE7">
            <w:pPr>
              <w:spacing w:line="300" w:lineRule="exact"/>
              <w:jc w:val="left"/>
              <w:rPr>
                <w:rFonts w:ascii="方正书宋_GBK" w:eastAsia="方正书宋_GBK"/>
              </w:rPr>
            </w:pPr>
            <w:r>
              <w:rPr>
                <w:rFonts w:hint="eastAsia" w:ascii="方正书宋_GBK" w:eastAsia="方正书宋_GBK"/>
              </w:rPr>
              <w:t>案件办结率</w:t>
            </w:r>
            <w:r>
              <w:rPr>
                <w:rFonts w:ascii="方正书宋_GBK" w:eastAsia="方正书宋_GBK"/>
              </w:rPr>
              <w:t>%</w:t>
            </w:r>
          </w:p>
        </w:tc>
        <w:tc>
          <w:tcPr>
            <w:tcW w:w="737" w:type="dxa"/>
            <w:shd w:val="clear" w:color="auto" w:fill="auto"/>
            <w:vAlign w:val="center"/>
          </w:tcPr>
          <w:p w14:paraId="35FC5689">
            <w:pPr>
              <w:spacing w:line="300" w:lineRule="exact"/>
              <w:jc w:val="center"/>
              <w:rPr>
                <w:rFonts w:ascii="方正书宋_GBK" w:eastAsia="方正书宋_GBK"/>
              </w:rPr>
            </w:pPr>
            <w:r>
              <w:rPr>
                <w:rFonts w:hint="eastAsia" w:ascii="方正书宋_GBK" w:eastAsia="方正书宋_GBK"/>
              </w:rPr>
              <w:t>完成案件办结率的</w:t>
            </w:r>
            <w:r>
              <w:rPr>
                <w:rFonts w:ascii="方正书宋_GBK" w:eastAsia="方正书宋_GBK"/>
              </w:rPr>
              <w:t>90&amp;</w:t>
            </w:r>
            <w:r>
              <w:rPr>
                <w:rFonts w:hint="eastAsia" w:ascii="方正书宋_GBK" w:eastAsia="方正书宋_GBK"/>
              </w:rPr>
              <w:t>以上</w:t>
            </w:r>
          </w:p>
        </w:tc>
        <w:tc>
          <w:tcPr>
            <w:tcW w:w="737" w:type="dxa"/>
            <w:shd w:val="clear" w:color="auto" w:fill="auto"/>
            <w:vAlign w:val="center"/>
          </w:tcPr>
          <w:p w14:paraId="40F9B162">
            <w:pPr>
              <w:spacing w:line="300" w:lineRule="exact"/>
              <w:jc w:val="center"/>
              <w:rPr>
                <w:rFonts w:ascii="方正书宋_GBK" w:eastAsia="方正书宋_GBK"/>
              </w:rPr>
            </w:pPr>
            <w:r>
              <w:rPr>
                <w:rFonts w:hint="eastAsia" w:ascii="方正书宋_GBK" w:eastAsia="方正书宋_GBK"/>
              </w:rPr>
              <w:t>完成案件办结率的</w:t>
            </w:r>
            <w:r>
              <w:rPr>
                <w:rFonts w:ascii="方正书宋_GBK" w:eastAsia="方正书宋_GBK"/>
              </w:rPr>
              <w:t>80&amp;</w:t>
            </w:r>
            <w:r>
              <w:rPr>
                <w:rFonts w:hint="eastAsia" w:ascii="方正书宋_GBK" w:eastAsia="方正书宋_GBK"/>
              </w:rPr>
              <w:t>以上</w:t>
            </w:r>
          </w:p>
        </w:tc>
        <w:tc>
          <w:tcPr>
            <w:tcW w:w="737" w:type="dxa"/>
            <w:shd w:val="clear" w:color="auto" w:fill="auto"/>
            <w:vAlign w:val="center"/>
          </w:tcPr>
          <w:p w14:paraId="3FF6E9FA">
            <w:pPr>
              <w:spacing w:line="300" w:lineRule="exact"/>
              <w:jc w:val="center"/>
              <w:rPr>
                <w:rFonts w:ascii="方正书宋_GBK" w:eastAsia="方正书宋_GBK"/>
              </w:rPr>
            </w:pPr>
            <w:r>
              <w:rPr>
                <w:rFonts w:hint="eastAsia" w:ascii="方正书宋_GBK" w:eastAsia="方正书宋_GBK"/>
              </w:rPr>
              <w:t>完成案件办结率的</w:t>
            </w:r>
            <w:r>
              <w:rPr>
                <w:rFonts w:ascii="方正书宋_GBK" w:eastAsia="方正书宋_GBK"/>
              </w:rPr>
              <w:t>60&amp;</w:t>
            </w:r>
            <w:r>
              <w:rPr>
                <w:rFonts w:hint="eastAsia" w:ascii="方正书宋_GBK" w:eastAsia="方正书宋_GBK"/>
              </w:rPr>
              <w:t>以上</w:t>
            </w:r>
          </w:p>
        </w:tc>
        <w:tc>
          <w:tcPr>
            <w:tcW w:w="737" w:type="dxa"/>
            <w:shd w:val="clear" w:color="auto" w:fill="auto"/>
            <w:vAlign w:val="center"/>
          </w:tcPr>
          <w:p w14:paraId="75C0166A">
            <w:pPr>
              <w:spacing w:line="300" w:lineRule="exact"/>
              <w:jc w:val="center"/>
              <w:rPr>
                <w:rFonts w:ascii="方正书宋_GBK" w:eastAsia="方正书宋_GBK"/>
              </w:rPr>
            </w:pPr>
            <w:r>
              <w:rPr>
                <w:rFonts w:hint="eastAsia" w:ascii="方正书宋_GBK" w:eastAsia="方正书宋_GBK"/>
              </w:rPr>
              <w:t>完成案件办结率的</w:t>
            </w:r>
            <w:r>
              <w:rPr>
                <w:rFonts w:ascii="方正书宋_GBK" w:eastAsia="方正书宋_GBK"/>
              </w:rPr>
              <w:t>60&amp;</w:t>
            </w:r>
            <w:r>
              <w:rPr>
                <w:rFonts w:hint="eastAsia" w:ascii="方正书宋_GBK" w:eastAsia="方正书宋_GBK"/>
              </w:rPr>
              <w:t>以下</w:t>
            </w:r>
          </w:p>
        </w:tc>
      </w:tr>
      <w:tr w14:paraId="4DE7D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142" w:type="dxa"/>
          <w:trHeight w:val="227" w:hRule="atLeast"/>
          <w:jc w:val="center"/>
        </w:trPr>
        <w:tc>
          <w:tcPr>
            <w:tcW w:w="2290" w:type="dxa"/>
            <w:vMerge w:val="continue"/>
            <w:shd w:val="clear" w:color="auto" w:fill="auto"/>
            <w:vAlign w:val="center"/>
          </w:tcPr>
          <w:p w14:paraId="1AC36009">
            <w:pPr>
              <w:spacing w:line="300" w:lineRule="exact"/>
              <w:jc w:val="left"/>
              <w:rPr>
                <w:rFonts w:ascii="方正书宋_GBK" w:eastAsia="方正书宋_GBK"/>
                <w:b/>
              </w:rPr>
            </w:pPr>
          </w:p>
        </w:tc>
        <w:tc>
          <w:tcPr>
            <w:tcW w:w="1276" w:type="dxa"/>
            <w:vMerge w:val="continue"/>
            <w:shd w:val="clear" w:color="auto" w:fill="auto"/>
            <w:vAlign w:val="center"/>
          </w:tcPr>
          <w:p w14:paraId="744A384C">
            <w:pPr>
              <w:spacing w:line="300" w:lineRule="exact"/>
              <w:jc w:val="left"/>
              <w:rPr>
                <w:rFonts w:ascii="方正书宋_GBK" w:eastAsia="方正书宋_GBK"/>
              </w:rPr>
            </w:pPr>
          </w:p>
        </w:tc>
        <w:tc>
          <w:tcPr>
            <w:tcW w:w="2976" w:type="dxa"/>
            <w:vMerge w:val="continue"/>
            <w:shd w:val="clear" w:color="auto" w:fill="auto"/>
            <w:vAlign w:val="center"/>
          </w:tcPr>
          <w:p w14:paraId="142CD718">
            <w:pPr>
              <w:spacing w:line="300" w:lineRule="exact"/>
              <w:jc w:val="left"/>
              <w:rPr>
                <w:rFonts w:ascii="方正书宋_GBK" w:eastAsia="方正书宋_GBK"/>
              </w:rPr>
            </w:pPr>
          </w:p>
        </w:tc>
        <w:tc>
          <w:tcPr>
            <w:tcW w:w="2976" w:type="dxa"/>
            <w:vMerge w:val="continue"/>
            <w:shd w:val="clear" w:color="auto" w:fill="auto"/>
            <w:vAlign w:val="center"/>
          </w:tcPr>
          <w:p w14:paraId="17F37593">
            <w:pPr>
              <w:spacing w:line="300" w:lineRule="exact"/>
              <w:jc w:val="left"/>
              <w:rPr>
                <w:rFonts w:ascii="方正书宋_GBK" w:eastAsia="方正书宋_GBK"/>
              </w:rPr>
            </w:pPr>
          </w:p>
        </w:tc>
        <w:tc>
          <w:tcPr>
            <w:tcW w:w="1417" w:type="dxa"/>
            <w:shd w:val="clear" w:color="auto" w:fill="auto"/>
            <w:vAlign w:val="center"/>
          </w:tcPr>
          <w:p w14:paraId="00C90F66">
            <w:pPr>
              <w:spacing w:line="300" w:lineRule="exact"/>
              <w:jc w:val="left"/>
              <w:rPr>
                <w:rFonts w:ascii="方正书宋_GBK" w:eastAsia="方正书宋_GBK"/>
              </w:rPr>
            </w:pPr>
            <w:r>
              <w:rPr>
                <w:rFonts w:hint="eastAsia" w:ascii="方正书宋_GBK" w:eastAsia="方正书宋_GBK"/>
              </w:rPr>
              <w:t>执法行动次数（次）</w:t>
            </w:r>
          </w:p>
        </w:tc>
        <w:tc>
          <w:tcPr>
            <w:tcW w:w="737" w:type="dxa"/>
            <w:shd w:val="clear" w:color="auto" w:fill="auto"/>
            <w:vAlign w:val="center"/>
          </w:tcPr>
          <w:p w14:paraId="0C86CB7C">
            <w:pPr>
              <w:spacing w:line="300" w:lineRule="exact"/>
              <w:jc w:val="center"/>
              <w:rPr>
                <w:rFonts w:ascii="方正书宋_GBK" w:eastAsia="方正书宋_GBK"/>
              </w:rPr>
            </w:pPr>
            <w:r>
              <w:rPr>
                <w:rFonts w:hint="eastAsia" w:ascii="方正书宋_GBK" w:eastAsia="方正书宋_GBK"/>
              </w:rPr>
              <w:t>完成案件办结率的</w:t>
            </w:r>
            <w:r>
              <w:rPr>
                <w:rFonts w:ascii="方正书宋_GBK" w:eastAsia="方正书宋_GBK"/>
              </w:rPr>
              <w:t>90&amp;</w:t>
            </w:r>
            <w:r>
              <w:rPr>
                <w:rFonts w:hint="eastAsia" w:ascii="方正书宋_GBK" w:eastAsia="方正书宋_GBK"/>
              </w:rPr>
              <w:t>以上</w:t>
            </w:r>
          </w:p>
        </w:tc>
        <w:tc>
          <w:tcPr>
            <w:tcW w:w="737" w:type="dxa"/>
            <w:shd w:val="clear" w:color="auto" w:fill="auto"/>
            <w:vAlign w:val="center"/>
          </w:tcPr>
          <w:p w14:paraId="665F2BE8">
            <w:pPr>
              <w:spacing w:line="300" w:lineRule="exact"/>
              <w:jc w:val="center"/>
              <w:rPr>
                <w:rFonts w:ascii="方正书宋_GBK" w:eastAsia="方正书宋_GBK"/>
              </w:rPr>
            </w:pPr>
            <w:r>
              <w:rPr>
                <w:rFonts w:hint="eastAsia" w:ascii="方正书宋_GBK" w:eastAsia="方正书宋_GBK"/>
              </w:rPr>
              <w:t>完成案件办结率的</w:t>
            </w:r>
            <w:r>
              <w:rPr>
                <w:rFonts w:ascii="方正书宋_GBK" w:eastAsia="方正书宋_GBK"/>
              </w:rPr>
              <w:t>80&amp;</w:t>
            </w:r>
            <w:r>
              <w:rPr>
                <w:rFonts w:hint="eastAsia" w:ascii="方正书宋_GBK" w:eastAsia="方正书宋_GBK"/>
              </w:rPr>
              <w:t>以上</w:t>
            </w:r>
          </w:p>
        </w:tc>
        <w:tc>
          <w:tcPr>
            <w:tcW w:w="737" w:type="dxa"/>
            <w:shd w:val="clear" w:color="auto" w:fill="auto"/>
            <w:vAlign w:val="center"/>
          </w:tcPr>
          <w:p w14:paraId="11FB87B3">
            <w:pPr>
              <w:spacing w:line="300" w:lineRule="exact"/>
              <w:jc w:val="center"/>
              <w:rPr>
                <w:rFonts w:ascii="方正书宋_GBK" w:eastAsia="方正书宋_GBK"/>
              </w:rPr>
            </w:pPr>
            <w:r>
              <w:rPr>
                <w:rFonts w:hint="eastAsia" w:ascii="方正书宋_GBK" w:eastAsia="方正书宋_GBK"/>
              </w:rPr>
              <w:t>完成案件办结率的</w:t>
            </w:r>
            <w:r>
              <w:rPr>
                <w:rFonts w:ascii="方正书宋_GBK" w:eastAsia="方正书宋_GBK"/>
              </w:rPr>
              <w:t>60&amp;</w:t>
            </w:r>
            <w:r>
              <w:rPr>
                <w:rFonts w:hint="eastAsia" w:ascii="方正书宋_GBK" w:eastAsia="方正书宋_GBK"/>
              </w:rPr>
              <w:t>以上</w:t>
            </w:r>
          </w:p>
        </w:tc>
        <w:tc>
          <w:tcPr>
            <w:tcW w:w="737" w:type="dxa"/>
            <w:shd w:val="clear" w:color="auto" w:fill="auto"/>
            <w:vAlign w:val="center"/>
          </w:tcPr>
          <w:p w14:paraId="0EC72AE4">
            <w:pPr>
              <w:spacing w:line="300" w:lineRule="exact"/>
              <w:jc w:val="center"/>
              <w:rPr>
                <w:rFonts w:ascii="方正书宋_GBK" w:eastAsia="方正书宋_GBK"/>
              </w:rPr>
            </w:pPr>
            <w:r>
              <w:rPr>
                <w:rFonts w:hint="eastAsia" w:ascii="方正书宋_GBK" w:eastAsia="方正书宋_GBK"/>
              </w:rPr>
              <w:t>完成案件办结率的</w:t>
            </w:r>
            <w:r>
              <w:rPr>
                <w:rFonts w:ascii="方正书宋_GBK" w:eastAsia="方正书宋_GBK"/>
              </w:rPr>
              <w:t>60&amp;</w:t>
            </w:r>
            <w:r>
              <w:rPr>
                <w:rFonts w:hint="eastAsia" w:ascii="方正书宋_GBK" w:eastAsia="方正书宋_GBK"/>
              </w:rPr>
              <w:t>以下</w:t>
            </w:r>
          </w:p>
        </w:tc>
      </w:tr>
      <w:tr w14:paraId="1AE24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142" w:type="dxa"/>
          <w:trHeight w:val="227" w:hRule="atLeast"/>
          <w:jc w:val="center"/>
        </w:trPr>
        <w:tc>
          <w:tcPr>
            <w:tcW w:w="2290" w:type="dxa"/>
            <w:shd w:val="clear" w:color="auto" w:fill="auto"/>
            <w:vAlign w:val="center"/>
          </w:tcPr>
          <w:p w14:paraId="3D144510">
            <w:pPr>
              <w:spacing w:line="300" w:lineRule="exact"/>
              <w:jc w:val="left"/>
              <w:rPr>
                <w:rFonts w:ascii="方正书宋_GBK" w:eastAsia="方正书宋_GBK"/>
                <w:b/>
              </w:rPr>
            </w:pPr>
            <w:r>
              <w:rPr>
                <w:rFonts w:hint="eastAsia" w:ascii="方正书宋_GBK" w:eastAsia="方正书宋_GBK"/>
                <w:b/>
              </w:rPr>
              <w:t>三、控告和刑事申诉检察</w:t>
            </w:r>
          </w:p>
        </w:tc>
        <w:tc>
          <w:tcPr>
            <w:tcW w:w="1276" w:type="dxa"/>
            <w:shd w:val="clear" w:color="auto" w:fill="auto"/>
            <w:vAlign w:val="center"/>
          </w:tcPr>
          <w:p w14:paraId="2BCF1197">
            <w:pPr>
              <w:spacing w:line="300" w:lineRule="exact"/>
              <w:jc w:val="left"/>
              <w:rPr>
                <w:rFonts w:ascii="方正书宋_GBK" w:eastAsia="方正书宋_GBK"/>
              </w:rPr>
            </w:pPr>
          </w:p>
        </w:tc>
        <w:tc>
          <w:tcPr>
            <w:tcW w:w="2976" w:type="dxa"/>
            <w:shd w:val="clear" w:color="auto" w:fill="auto"/>
            <w:vAlign w:val="center"/>
          </w:tcPr>
          <w:p w14:paraId="4EF709B6">
            <w:pPr>
              <w:spacing w:line="300" w:lineRule="exact"/>
              <w:jc w:val="left"/>
              <w:rPr>
                <w:rFonts w:ascii="方正书宋_GBK" w:eastAsia="方正书宋_GBK"/>
              </w:rPr>
            </w:pPr>
            <w:r>
              <w:rPr>
                <w:rFonts w:hint="eastAsia" w:ascii="方正书宋_GBK" w:eastAsia="方正书宋_GBK"/>
              </w:rPr>
              <w:t>组织和指导全区检控申部门受理来信来访、举报、刑事申诉、国家赔偿、司法救助工作，受理民事监督案件，办理信访、举报案件、刑事申诉案件、国家赔偿、司法救助案件以及上级机关交办、转办、督办案件。</w:t>
            </w:r>
          </w:p>
        </w:tc>
        <w:tc>
          <w:tcPr>
            <w:tcW w:w="2976" w:type="dxa"/>
            <w:shd w:val="clear" w:color="auto" w:fill="auto"/>
            <w:vAlign w:val="center"/>
          </w:tcPr>
          <w:p w14:paraId="0E1A2F70">
            <w:pPr>
              <w:spacing w:line="300" w:lineRule="exact"/>
              <w:jc w:val="left"/>
              <w:rPr>
                <w:rFonts w:ascii="方正书宋_GBK" w:eastAsia="方正书宋_GBK"/>
              </w:rPr>
            </w:pPr>
            <w:r>
              <w:rPr>
                <w:rFonts w:hint="eastAsia" w:ascii="方正书宋_GBK" w:eastAsia="方正书宋_GBK"/>
              </w:rPr>
              <w:t>保护公民、法人和其他单位的合法权益，促进司法公正，维护社会稳定</w:t>
            </w:r>
          </w:p>
        </w:tc>
        <w:tc>
          <w:tcPr>
            <w:tcW w:w="1417" w:type="dxa"/>
            <w:shd w:val="clear" w:color="auto" w:fill="auto"/>
            <w:vAlign w:val="center"/>
          </w:tcPr>
          <w:p w14:paraId="41A06040">
            <w:pPr>
              <w:spacing w:line="300" w:lineRule="exact"/>
              <w:jc w:val="left"/>
              <w:rPr>
                <w:rFonts w:ascii="方正书宋_GBK" w:eastAsia="方正书宋_GBK"/>
              </w:rPr>
            </w:pPr>
          </w:p>
        </w:tc>
        <w:tc>
          <w:tcPr>
            <w:tcW w:w="737" w:type="dxa"/>
            <w:shd w:val="clear" w:color="auto" w:fill="auto"/>
            <w:vAlign w:val="center"/>
          </w:tcPr>
          <w:p w14:paraId="7E50C883">
            <w:pPr>
              <w:spacing w:line="300" w:lineRule="exact"/>
              <w:jc w:val="center"/>
              <w:rPr>
                <w:rFonts w:ascii="方正书宋_GBK" w:eastAsia="方正书宋_GBK"/>
              </w:rPr>
            </w:pPr>
          </w:p>
        </w:tc>
        <w:tc>
          <w:tcPr>
            <w:tcW w:w="737" w:type="dxa"/>
            <w:shd w:val="clear" w:color="auto" w:fill="auto"/>
            <w:vAlign w:val="center"/>
          </w:tcPr>
          <w:p w14:paraId="28B2B7EC">
            <w:pPr>
              <w:spacing w:line="300" w:lineRule="exact"/>
              <w:jc w:val="center"/>
              <w:rPr>
                <w:rFonts w:ascii="方正书宋_GBK" w:eastAsia="方正书宋_GBK"/>
              </w:rPr>
            </w:pPr>
          </w:p>
        </w:tc>
        <w:tc>
          <w:tcPr>
            <w:tcW w:w="737" w:type="dxa"/>
            <w:shd w:val="clear" w:color="auto" w:fill="auto"/>
            <w:vAlign w:val="center"/>
          </w:tcPr>
          <w:p w14:paraId="351B2ED2">
            <w:pPr>
              <w:spacing w:line="300" w:lineRule="exact"/>
              <w:jc w:val="center"/>
              <w:rPr>
                <w:rFonts w:ascii="方正书宋_GBK" w:eastAsia="方正书宋_GBK"/>
              </w:rPr>
            </w:pPr>
          </w:p>
        </w:tc>
        <w:tc>
          <w:tcPr>
            <w:tcW w:w="737" w:type="dxa"/>
            <w:shd w:val="clear" w:color="auto" w:fill="auto"/>
            <w:vAlign w:val="center"/>
          </w:tcPr>
          <w:p w14:paraId="238F9B5A">
            <w:pPr>
              <w:spacing w:line="300" w:lineRule="exact"/>
              <w:jc w:val="center"/>
              <w:rPr>
                <w:rFonts w:ascii="方正书宋_GBK" w:eastAsia="方正书宋_GBK"/>
              </w:rPr>
            </w:pPr>
          </w:p>
        </w:tc>
      </w:tr>
      <w:tr w14:paraId="602C7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142" w:type="dxa"/>
          <w:trHeight w:val="227" w:hRule="atLeast"/>
          <w:jc w:val="center"/>
        </w:trPr>
        <w:tc>
          <w:tcPr>
            <w:tcW w:w="2290" w:type="dxa"/>
            <w:shd w:val="clear" w:color="auto" w:fill="auto"/>
            <w:vAlign w:val="center"/>
          </w:tcPr>
          <w:p w14:paraId="796BCE0F">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、涉检信访办理</w:t>
            </w:r>
          </w:p>
        </w:tc>
        <w:tc>
          <w:tcPr>
            <w:tcW w:w="1276" w:type="dxa"/>
            <w:shd w:val="clear" w:color="auto" w:fill="auto"/>
            <w:vAlign w:val="center"/>
          </w:tcPr>
          <w:p w14:paraId="48A25882">
            <w:pPr>
              <w:spacing w:line="300" w:lineRule="exact"/>
              <w:jc w:val="left"/>
              <w:rPr>
                <w:rFonts w:ascii="方正书宋_GBK" w:eastAsia="方正书宋_GBK"/>
              </w:rPr>
            </w:pPr>
          </w:p>
        </w:tc>
        <w:tc>
          <w:tcPr>
            <w:tcW w:w="2976" w:type="dxa"/>
            <w:shd w:val="clear" w:color="auto" w:fill="auto"/>
            <w:vAlign w:val="center"/>
          </w:tcPr>
          <w:p w14:paraId="7855A24F">
            <w:pPr>
              <w:spacing w:line="300" w:lineRule="exact"/>
              <w:jc w:val="left"/>
              <w:rPr>
                <w:rFonts w:ascii="方正书宋_GBK" w:eastAsia="方正书宋_GBK"/>
              </w:rPr>
            </w:pPr>
            <w:r>
              <w:rPr>
                <w:rFonts w:hint="eastAsia" w:ascii="方正书宋_GBK" w:eastAsia="方正书宋_GBK"/>
              </w:rPr>
              <w:t>统一受理报案、控告、举报、申诉和犯罪嫌疑人投案自首，办理对公检法三机关及工作人员阻碍辩护人、诉讼代理人依法行使诉讼权利的控告或申诉，办理对本院办案中违法行为的控告或申诉，受理民事监督案件。</w:t>
            </w:r>
          </w:p>
        </w:tc>
        <w:tc>
          <w:tcPr>
            <w:tcW w:w="2976" w:type="dxa"/>
            <w:shd w:val="clear" w:color="auto" w:fill="auto"/>
            <w:vAlign w:val="center"/>
          </w:tcPr>
          <w:p w14:paraId="533E8BF9">
            <w:pPr>
              <w:spacing w:line="300" w:lineRule="exact"/>
              <w:jc w:val="left"/>
              <w:rPr>
                <w:rFonts w:ascii="方正书宋_GBK" w:eastAsia="方正书宋_GBK"/>
              </w:rPr>
            </w:pPr>
          </w:p>
        </w:tc>
        <w:tc>
          <w:tcPr>
            <w:tcW w:w="1417" w:type="dxa"/>
            <w:shd w:val="clear" w:color="auto" w:fill="auto"/>
            <w:vAlign w:val="center"/>
          </w:tcPr>
          <w:p w14:paraId="2FFC60A5">
            <w:pPr>
              <w:spacing w:line="300" w:lineRule="exact"/>
              <w:jc w:val="left"/>
              <w:rPr>
                <w:rFonts w:ascii="方正书宋_GBK" w:eastAsia="方正书宋_GBK"/>
              </w:rPr>
            </w:pPr>
          </w:p>
        </w:tc>
        <w:tc>
          <w:tcPr>
            <w:tcW w:w="737" w:type="dxa"/>
            <w:shd w:val="clear" w:color="auto" w:fill="auto"/>
            <w:vAlign w:val="center"/>
          </w:tcPr>
          <w:p w14:paraId="4AF312F0">
            <w:pPr>
              <w:spacing w:line="300" w:lineRule="exact"/>
              <w:jc w:val="center"/>
              <w:rPr>
                <w:rFonts w:ascii="方正书宋_GBK" w:eastAsia="方正书宋_GBK"/>
              </w:rPr>
            </w:pPr>
          </w:p>
        </w:tc>
        <w:tc>
          <w:tcPr>
            <w:tcW w:w="737" w:type="dxa"/>
            <w:shd w:val="clear" w:color="auto" w:fill="auto"/>
            <w:vAlign w:val="center"/>
          </w:tcPr>
          <w:p w14:paraId="1476944F">
            <w:pPr>
              <w:spacing w:line="300" w:lineRule="exact"/>
              <w:jc w:val="center"/>
              <w:rPr>
                <w:rFonts w:ascii="方正书宋_GBK" w:eastAsia="方正书宋_GBK"/>
              </w:rPr>
            </w:pPr>
          </w:p>
        </w:tc>
        <w:tc>
          <w:tcPr>
            <w:tcW w:w="737" w:type="dxa"/>
            <w:shd w:val="clear" w:color="auto" w:fill="auto"/>
            <w:vAlign w:val="center"/>
          </w:tcPr>
          <w:p w14:paraId="69D5AEBC">
            <w:pPr>
              <w:spacing w:line="300" w:lineRule="exact"/>
              <w:jc w:val="center"/>
              <w:rPr>
                <w:rFonts w:ascii="方正书宋_GBK" w:eastAsia="方正书宋_GBK"/>
              </w:rPr>
            </w:pPr>
          </w:p>
        </w:tc>
        <w:tc>
          <w:tcPr>
            <w:tcW w:w="737" w:type="dxa"/>
            <w:shd w:val="clear" w:color="auto" w:fill="auto"/>
            <w:vAlign w:val="center"/>
          </w:tcPr>
          <w:p w14:paraId="2E1A1E8C">
            <w:pPr>
              <w:spacing w:line="300" w:lineRule="exact"/>
              <w:jc w:val="center"/>
              <w:rPr>
                <w:rFonts w:ascii="方正书宋_GBK" w:eastAsia="方正书宋_GBK"/>
              </w:rPr>
            </w:pPr>
          </w:p>
        </w:tc>
      </w:tr>
      <w:tr w14:paraId="43CFC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142" w:type="dxa"/>
          <w:trHeight w:val="227" w:hRule="atLeast"/>
          <w:jc w:val="center"/>
        </w:trPr>
        <w:tc>
          <w:tcPr>
            <w:tcW w:w="2290" w:type="dxa"/>
            <w:shd w:val="clear" w:color="auto" w:fill="auto"/>
            <w:vAlign w:val="center"/>
          </w:tcPr>
          <w:p w14:paraId="3D7AF7D5">
            <w:pPr>
              <w:spacing w:line="300" w:lineRule="exact"/>
              <w:jc w:val="left"/>
              <w:rPr>
                <w:rFonts w:ascii="方正书宋_GBK" w:eastAsia="方正书宋_GBK"/>
                <w:b/>
              </w:rPr>
            </w:pPr>
            <w:r>
              <w:rPr>
                <w:rFonts w:hint="eastAsia" w:ascii="方正书宋_GBK" w:eastAsia="方正书宋_GBK"/>
                <w:b/>
              </w:rPr>
              <w:t>四、扫黑除恶</w:t>
            </w:r>
          </w:p>
        </w:tc>
        <w:tc>
          <w:tcPr>
            <w:tcW w:w="1276" w:type="dxa"/>
            <w:shd w:val="clear" w:color="auto" w:fill="auto"/>
            <w:vAlign w:val="center"/>
          </w:tcPr>
          <w:p w14:paraId="49545C8B">
            <w:pPr>
              <w:spacing w:line="300" w:lineRule="exact"/>
              <w:jc w:val="left"/>
              <w:rPr>
                <w:rFonts w:ascii="方正书宋_GBK" w:eastAsia="方正书宋_GBK"/>
              </w:rPr>
            </w:pPr>
          </w:p>
        </w:tc>
        <w:tc>
          <w:tcPr>
            <w:tcW w:w="2976" w:type="dxa"/>
            <w:shd w:val="clear" w:color="auto" w:fill="auto"/>
            <w:vAlign w:val="center"/>
          </w:tcPr>
          <w:p w14:paraId="7E3C97BF">
            <w:pPr>
              <w:spacing w:line="300" w:lineRule="exact"/>
              <w:jc w:val="left"/>
              <w:rPr>
                <w:rFonts w:ascii="方正书宋_GBK" w:eastAsia="方正书宋_GBK"/>
              </w:rPr>
            </w:pPr>
            <w:r>
              <w:rPr>
                <w:rFonts w:hint="eastAsia" w:ascii="方正书宋_GBK" w:eastAsia="方正书宋_GBK"/>
              </w:rPr>
              <w:t>各部门各司其职、齐抓共管，综合运用各种手段预防和解决黑恶势力违法犯罪突出问题。各有关部门要结合自身职能，主动承担好在扫黑除恶专项斗争中的职责任务，依法行政、依法履职，强化重点行业、重点领域监管，防止行政不作为和乱作为，最大限度挤压黑恶势力滋生空间。各有关部门要将日常执法检查中发现的涉黑涉恶线索及时向公安机关通报，建立健全线索发现移交机制。政法机关对在办案中发现的行业管理漏洞，要及时通报相关部门、提出加强监管和行政执法的建议。</w:t>
            </w:r>
          </w:p>
        </w:tc>
        <w:tc>
          <w:tcPr>
            <w:tcW w:w="2976" w:type="dxa"/>
            <w:shd w:val="clear" w:color="auto" w:fill="auto"/>
            <w:vAlign w:val="center"/>
          </w:tcPr>
          <w:p w14:paraId="32E81FA1">
            <w:pPr>
              <w:spacing w:line="300" w:lineRule="exact"/>
              <w:jc w:val="left"/>
              <w:rPr>
                <w:rFonts w:ascii="方正书宋_GBK" w:eastAsia="方正书宋_GBK"/>
              </w:rPr>
            </w:pPr>
            <w:r>
              <w:rPr>
                <w:rFonts w:hint="eastAsia" w:ascii="方正书宋_GBK" w:eastAsia="方正书宋_GBK"/>
              </w:rPr>
              <w:t>扫黑除恶专项斗争，扫除的是黑恶势力，净化的是政治生态，赢得的是党心民心，夯实的是执政基础</w:t>
            </w:r>
          </w:p>
        </w:tc>
        <w:tc>
          <w:tcPr>
            <w:tcW w:w="1417" w:type="dxa"/>
            <w:shd w:val="clear" w:color="auto" w:fill="auto"/>
            <w:vAlign w:val="center"/>
          </w:tcPr>
          <w:p w14:paraId="73F97C2E">
            <w:pPr>
              <w:spacing w:line="300" w:lineRule="exact"/>
              <w:jc w:val="left"/>
              <w:rPr>
                <w:rFonts w:ascii="方正书宋_GBK" w:eastAsia="方正书宋_GBK"/>
              </w:rPr>
            </w:pPr>
          </w:p>
        </w:tc>
        <w:tc>
          <w:tcPr>
            <w:tcW w:w="737" w:type="dxa"/>
            <w:shd w:val="clear" w:color="auto" w:fill="auto"/>
            <w:vAlign w:val="center"/>
          </w:tcPr>
          <w:p w14:paraId="00F9B75C">
            <w:pPr>
              <w:spacing w:line="300" w:lineRule="exact"/>
              <w:jc w:val="center"/>
              <w:rPr>
                <w:rFonts w:ascii="方正书宋_GBK" w:eastAsia="方正书宋_GBK"/>
              </w:rPr>
            </w:pPr>
          </w:p>
        </w:tc>
        <w:tc>
          <w:tcPr>
            <w:tcW w:w="737" w:type="dxa"/>
            <w:shd w:val="clear" w:color="auto" w:fill="auto"/>
            <w:vAlign w:val="center"/>
          </w:tcPr>
          <w:p w14:paraId="74D47527">
            <w:pPr>
              <w:spacing w:line="300" w:lineRule="exact"/>
              <w:jc w:val="center"/>
              <w:rPr>
                <w:rFonts w:ascii="方正书宋_GBK" w:eastAsia="方正书宋_GBK"/>
              </w:rPr>
            </w:pPr>
          </w:p>
        </w:tc>
        <w:tc>
          <w:tcPr>
            <w:tcW w:w="737" w:type="dxa"/>
            <w:shd w:val="clear" w:color="auto" w:fill="auto"/>
            <w:vAlign w:val="center"/>
          </w:tcPr>
          <w:p w14:paraId="6C322C22">
            <w:pPr>
              <w:spacing w:line="300" w:lineRule="exact"/>
              <w:jc w:val="center"/>
              <w:rPr>
                <w:rFonts w:ascii="方正书宋_GBK" w:eastAsia="方正书宋_GBK"/>
              </w:rPr>
            </w:pPr>
          </w:p>
        </w:tc>
        <w:tc>
          <w:tcPr>
            <w:tcW w:w="737" w:type="dxa"/>
            <w:shd w:val="clear" w:color="auto" w:fill="auto"/>
            <w:vAlign w:val="center"/>
          </w:tcPr>
          <w:p w14:paraId="3DDC76E7">
            <w:pPr>
              <w:spacing w:line="300" w:lineRule="exact"/>
              <w:jc w:val="center"/>
              <w:rPr>
                <w:rFonts w:ascii="方正书宋_GBK" w:eastAsia="方正书宋_GBK"/>
              </w:rPr>
            </w:pPr>
          </w:p>
        </w:tc>
      </w:tr>
      <w:tr w14:paraId="4123C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142" w:type="dxa"/>
          <w:trHeight w:val="227" w:hRule="atLeast"/>
          <w:jc w:val="center"/>
        </w:trPr>
        <w:tc>
          <w:tcPr>
            <w:tcW w:w="2290" w:type="dxa"/>
            <w:vMerge w:val="restart"/>
            <w:shd w:val="clear" w:color="auto" w:fill="auto"/>
            <w:vAlign w:val="center"/>
          </w:tcPr>
          <w:p w14:paraId="4AFA9A1E">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、扫黑除恶</w:t>
            </w:r>
          </w:p>
        </w:tc>
        <w:tc>
          <w:tcPr>
            <w:tcW w:w="1276" w:type="dxa"/>
            <w:vMerge w:val="restart"/>
            <w:shd w:val="clear" w:color="auto" w:fill="auto"/>
            <w:vAlign w:val="center"/>
          </w:tcPr>
          <w:p w14:paraId="673E98CA">
            <w:pPr>
              <w:spacing w:line="300" w:lineRule="exact"/>
              <w:jc w:val="left"/>
              <w:rPr>
                <w:rFonts w:ascii="方正书宋_GBK" w:eastAsia="方正书宋_GBK"/>
              </w:rPr>
            </w:pPr>
          </w:p>
        </w:tc>
        <w:tc>
          <w:tcPr>
            <w:tcW w:w="2976" w:type="dxa"/>
            <w:vMerge w:val="restart"/>
            <w:shd w:val="clear" w:color="auto" w:fill="auto"/>
            <w:vAlign w:val="center"/>
          </w:tcPr>
          <w:p w14:paraId="6AC022BE">
            <w:pPr>
              <w:spacing w:line="300" w:lineRule="exact"/>
              <w:jc w:val="left"/>
              <w:rPr>
                <w:rFonts w:ascii="方正书宋_GBK" w:eastAsia="方正书宋_GBK"/>
              </w:rPr>
            </w:pPr>
            <w:r>
              <w:rPr>
                <w:rFonts w:hint="eastAsia" w:ascii="方正书宋_GBK" w:eastAsia="方正书宋_GBK"/>
              </w:rPr>
              <w:t>重点督导党委和政府贯彻落实习近平总书记有关重要指示和重要决策部署情况，贯彻落实扫黑除恶专项斗争的总体要求和实施步骤情况，专项斗争第一责任人、直接责任人切实履行扫黑除恶重大政治责任情况，一是黑恶势力违法犯罪特别是农村涉黑涉恶问题得到根本遏制，涉黑涉恶治安乱点得到全面整治，重点行业、领域管理得到明显加强，人民群众安全感、满意度明显提升；二是黑恶势力</w:t>
            </w:r>
            <w:r>
              <w:rPr>
                <w:rFonts w:hint="cs" w:ascii="方正书宋_GBK" w:eastAsia="方正书宋_GBK"/>
              </w:rPr>
              <w:t>“</w:t>
            </w:r>
            <w:r>
              <w:rPr>
                <w:rFonts w:hint="eastAsia" w:ascii="方正书宋_GBK" w:eastAsia="方正书宋_GBK"/>
              </w:rPr>
              <w:t>保护伞</w:t>
            </w:r>
            <w:r>
              <w:rPr>
                <w:rFonts w:hint="cs" w:ascii="方正书宋_GBK" w:eastAsia="方正书宋_GBK"/>
              </w:rPr>
              <w:t>”</w:t>
            </w:r>
            <w:r>
              <w:rPr>
                <w:rFonts w:hint="eastAsia" w:ascii="方正书宋_GBK" w:eastAsia="方正书宋_GBK"/>
              </w:rPr>
              <w:t>得以铲除，基层组织建设明显增强，营商环境明显优化，信访秩序明显改善；三是基层社会治理能力明显提升，涉黑涉恶违法犯罪防范打击长效机制更加健全，扫黑除恶工作法治化、规范化、专业化水平进一步提高。</w:t>
            </w:r>
          </w:p>
        </w:tc>
        <w:tc>
          <w:tcPr>
            <w:tcW w:w="2976" w:type="dxa"/>
            <w:vMerge w:val="restart"/>
            <w:shd w:val="clear" w:color="auto" w:fill="auto"/>
            <w:vAlign w:val="center"/>
          </w:tcPr>
          <w:p w14:paraId="7B670229">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、农村地区把持和操纵基层政权、侵吞农村集体财产的</w:t>
            </w:r>
            <w:r>
              <w:rPr>
                <w:rFonts w:hint="cs" w:ascii="方正书宋_GBK" w:eastAsia="方正书宋_GBK"/>
              </w:rPr>
              <w:t>“</w:t>
            </w:r>
            <w:r>
              <w:rPr>
                <w:rFonts w:hint="eastAsia" w:ascii="方正书宋_GBK" w:eastAsia="方正书宋_GBK"/>
              </w:rPr>
              <w:t>黑村官</w:t>
            </w:r>
            <w:r>
              <w:rPr>
                <w:rFonts w:hint="cs" w:ascii="方正书宋_GBK" w:eastAsia="方正书宋_GBK"/>
              </w:rPr>
              <w:t>”</w:t>
            </w:r>
            <w:r>
              <w:rPr>
                <w:rFonts w:hint="eastAsia" w:ascii="方正书宋_GBK" w:eastAsia="方正书宋_GBK"/>
              </w:rPr>
              <w:t>及幕后推手；横行乡里或利用家族、宗族、宗族势力称霸一方的</w:t>
            </w:r>
            <w:r>
              <w:rPr>
                <w:rFonts w:hint="cs" w:ascii="方正书宋_GBK" w:eastAsia="方正书宋_GBK"/>
              </w:rPr>
              <w:t>“</w:t>
            </w:r>
            <w:r>
              <w:rPr>
                <w:rFonts w:hint="eastAsia" w:ascii="方正书宋_GBK" w:eastAsia="方正书宋_GBK"/>
              </w:rPr>
              <w:t>村霸乡霸</w:t>
            </w:r>
            <w:r>
              <w:rPr>
                <w:rFonts w:hint="cs" w:ascii="方正书宋_GBK" w:eastAsia="方正书宋_GBK"/>
              </w:rPr>
              <w:t>”</w:t>
            </w:r>
            <w:r>
              <w:rPr>
                <w:rFonts w:hint="eastAsia" w:ascii="方正书宋_GBK" w:eastAsia="方正书宋_GBK"/>
              </w:rPr>
              <w:t>；采取贿赂、暴力、欺骗、威胁等手段干扰破坏农村基层换届选举的黑恶势力。</w:t>
            </w:r>
          </w:p>
          <w:p w14:paraId="76F8E8A3">
            <w:pPr>
              <w:spacing w:line="300" w:lineRule="exact"/>
              <w:jc w:val="left"/>
              <w:rPr>
                <w:rFonts w:ascii="方正书宋_GBK" w:eastAsia="方正书宋_GBK"/>
              </w:rPr>
            </w:pPr>
          </w:p>
          <w:p w14:paraId="602A8473">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、强占各类农贸市场，欺行霸市、强买强卖、敲诈勒索、聚众滋事，侵害群众利益的各类</w:t>
            </w:r>
            <w:r>
              <w:rPr>
                <w:rFonts w:hint="cs" w:ascii="方正书宋_GBK" w:eastAsia="方正书宋_GBK"/>
              </w:rPr>
              <w:t>“</w:t>
            </w:r>
            <w:r>
              <w:rPr>
                <w:rFonts w:hint="eastAsia" w:ascii="方正书宋_GBK" w:eastAsia="方正书宋_GBK"/>
              </w:rPr>
              <w:t>菜霸</w:t>
            </w:r>
            <w:r>
              <w:rPr>
                <w:rFonts w:hint="cs" w:ascii="方正书宋_GBK" w:eastAsia="方正书宋_GBK"/>
              </w:rPr>
              <w:t>”“</w:t>
            </w:r>
            <w:r>
              <w:rPr>
                <w:rFonts w:hint="eastAsia" w:ascii="方正书宋_GBK" w:eastAsia="方正书宋_GBK"/>
              </w:rPr>
              <w:t>行霸</w:t>
            </w:r>
            <w:r>
              <w:rPr>
                <w:rFonts w:hint="cs" w:ascii="方正书宋_GBK" w:eastAsia="方正书宋_GBK"/>
              </w:rPr>
              <w:t>”“</w:t>
            </w:r>
            <w:r>
              <w:rPr>
                <w:rFonts w:hint="eastAsia" w:ascii="方正书宋_GBK" w:eastAsia="方正书宋_GBK"/>
              </w:rPr>
              <w:t>市霸</w:t>
            </w:r>
            <w:r>
              <w:rPr>
                <w:rFonts w:hint="cs" w:ascii="方正书宋_GBK" w:eastAsia="方正书宋_GBK"/>
              </w:rPr>
              <w:t>”</w:t>
            </w:r>
            <w:r>
              <w:rPr>
                <w:rFonts w:hint="eastAsia" w:ascii="方正书宋_GBK" w:eastAsia="方正书宋_GBK"/>
              </w:rPr>
              <w:t>等黑恶势力。</w:t>
            </w:r>
          </w:p>
          <w:p w14:paraId="1798BABB">
            <w:pPr>
              <w:spacing w:line="300" w:lineRule="exact"/>
              <w:jc w:val="left"/>
              <w:rPr>
                <w:rFonts w:ascii="方正书宋_GBK" w:eastAsia="方正书宋_GBK"/>
              </w:rPr>
            </w:pPr>
          </w:p>
          <w:p w14:paraId="34FF5FE6">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、在建筑工程、交通运输、仓储物流等领域强揽工程、强立债权、恶意竞标、强迫交易、非法垄断经营、收取</w:t>
            </w:r>
            <w:r>
              <w:rPr>
                <w:rFonts w:hint="cs" w:ascii="方正书宋_GBK" w:eastAsia="方正书宋_GBK"/>
              </w:rPr>
              <w:t>“</w:t>
            </w:r>
            <w:r>
              <w:rPr>
                <w:rFonts w:hint="eastAsia" w:ascii="方正书宋_GBK" w:eastAsia="方正书宋_GBK"/>
              </w:rPr>
              <w:t>保护费</w:t>
            </w:r>
            <w:r>
              <w:rPr>
                <w:rFonts w:hint="cs" w:ascii="方正书宋_GBK" w:eastAsia="方正书宋_GBK"/>
              </w:rPr>
              <w:t>”</w:t>
            </w:r>
            <w:r>
              <w:rPr>
                <w:rFonts w:hint="eastAsia" w:ascii="方正书宋_GBK" w:eastAsia="方正书宋_GBK"/>
              </w:rPr>
              <w:t>、破坏经济秩序的黑恶势力。</w:t>
            </w:r>
          </w:p>
          <w:p w14:paraId="5F4DE4C3">
            <w:pPr>
              <w:spacing w:line="300" w:lineRule="exact"/>
              <w:jc w:val="left"/>
              <w:rPr>
                <w:rFonts w:ascii="方正书宋_GBK" w:eastAsia="方正书宋_GBK"/>
              </w:rPr>
            </w:pPr>
          </w:p>
          <w:p w14:paraId="46935BDF">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、涉嫌高利贷非法讨债，以及采取故意伤害、非法拘禁</w:t>
            </w:r>
          </w:p>
        </w:tc>
        <w:tc>
          <w:tcPr>
            <w:tcW w:w="1417" w:type="dxa"/>
            <w:shd w:val="clear" w:color="auto" w:fill="auto"/>
            <w:vAlign w:val="center"/>
          </w:tcPr>
          <w:p w14:paraId="1C52184A">
            <w:pPr>
              <w:spacing w:line="300" w:lineRule="exact"/>
              <w:jc w:val="left"/>
              <w:rPr>
                <w:rFonts w:ascii="方正书宋_GBK" w:eastAsia="方正书宋_GBK"/>
              </w:rPr>
            </w:pPr>
            <w:r>
              <w:rPr>
                <w:rFonts w:hint="eastAsia" w:ascii="方正书宋_GBK" w:eastAsia="方正书宋_GBK"/>
              </w:rPr>
              <w:t>宣传行动次数（次）</w:t>
            </w:r>
          </w:p>
        </w:tc>
        <w:tc>
          <w:tcPr>
            <w:tcW w:w="737" w:type="dxa"/>
            <w:shd w:val="clear" w:color="auto" w:fill="auto"/>
            <w:vAlign w:val="center"/>
          </w:tcPr>
          <w:p w14:paraId="27D9130D">
            <w:pPr>
              <w:spacing w:line="300" w:lineRule="exact"/>
              <w:jc w:val="center"/>
              <w:rPr>
                <w:rFonts w:ascii="方正书宋_GBK" w:eastAsia="方正书宋_GBK"/>
              </w:rPr>
            </w:pPr>
            <w:r>
              <w:rPr>
                <w:rFonts w:hint="eastAsia" w:ascii="方正书宋_GBK" w:eastAsia="方正书宋_GBK"/>
              </w:rPr>
              <w:t>完成宣传行动</w:t>
            </w:r>
            <w:r>
              <w:rPr>
                <w:rFonts w:ascii="方正书宋_GBK" w:eastAsia="方正书宋_GBK"/>
              </w:rPr>
              <w:t>90%</w:t>
            </w:r>
            <w:r>
              <w:rPr>
                <w:rFonts w:hint="eastAsia" w:ascii="方正书宋_GBK" w:eastAsia="方正书宋_GBK"/>
              </w:rPr>
              <w:t>以上</w:t>
            </w:r>
          </w:p>
        </w:tc>
        <w:tc>
          <w:tcPr>
            <w:tcW w:w="737" w:type="dxa"/>
            <w:shd w:val="clear" w:color="auto" w:fill="auto"/>
            <w:vAlign w:val="center"/>
          </w:tcPr>
          <w:p w14:paraId="223471E3">
            <w:pPr>
              <w:spacing w:line="300" w:lineRule="exact"/>
              <w:jc w:val="center"/>
              <w:rPr>
                <w:rFonts w:ascii="方正书宋_GBK" w:eastAsia="方正书宋_GBK"/>
              </w:rPr>
            </w:pPr>
            <w:r>
              <w:rPr>
                <w:rFonts w:hint="eastAsia" w:ascii="方正书宋_GBK" w:eastAsia="方正书宋_GBK"/>
              </w:rPr>
              <w:t>完成宣传行动</w:t>
            </w:r>
            <w:r>
              <w:rPr>
                <w:rFonts w:ascii="方正书宋_GBK" w:eastAsia="方正书宋_GBK"/>
              </w:rPr>
              <w:t>80%</w:t>
            </w:r>
            <w:r>
              <w:rPr>
                <w:rFonts w:hint="eastAsia" w:ascii="方正书宋_GBK" w:eastAsia="方正书宋_GBK"/>
              </w:rPr>
              <w:t>以上</w:t>
            </w:r>
          </w:p>
        </w:tc>
        <w:tc>
          <w:tcPr>
            <w:tcW w:w="737" w:type="dxa"/>
            <w:shd w:val="clear" w:color="auto" w:fill="auto"/>
            <w:vAlign w:val="center"/>
          </w:tcPr>
          <w:p w14:paraId="0331F5F5">
            <w:pPr>
              <w:spacing w:line="300" w:lineRule="exact"/>
              <w:jc w:val="center"/>
              <w:rPr>
                <w:rFonts w:ascii="方正书宋_GBK" w:eastAsia="方正书宋_GBK"/>
              </w:rPr>
            </w:pPr>
            <w:r>
              <w:rPr>
                <w:rFonts w:hint="eastAsia" w:ascii="方正书宋_GBK" w:eastAsia="方正书宋_GBK"/>
              </w:rPr>
              <w:t>完成宣传行动</w:t>
            </w:r>
            <w:r>
              <w:rPr>
                <w:rFonts w:ascii="方正书宋_GBK" w:eastAsia="方正书宋_GBK"/>
              </w:rPr>
              <w:t>60%</w:t>
            </w:r>
            <w:r>
              <w:rPr>
                <w:rFonts w:hint="eastAsia" w:ascii="方正书宋_GBK" w:eastAsia="方正书宋_GBK"/>
              </w:rPr>
              <w:t>以上</w:t>
            </w:r>
          </w:p>
        </w:tc>
        <w:tc>
          <w:tcPr>
            <w:tcW w:w="737" w:type="dxa"/>
            <w:shd w:val="clear" w:color="auto" w:fill="auto"/>
            <w:vAlign w:val="center"/>
          </w:tcPr>
          <w:p w14:paraId="562F5516">
            <w:pPr>
              <w:spacing w:line="300" w:lineRule="exact"/>
              <w:jc w:val="center"/>
              <w:rPr>
                <w:rFonts w:ascii="方正书宋_GBK" w:eastAsia="方正书宋_GBK"/>
              </w:rPr>
            </w:pPr>
            <w:r>
              <w:rPr>
                <w:rFonts w:hint="eastAsia" w:ascii="方正书宋_GBK" w:eastAsia="方正书宋_GBK"/>
              </w:rPr>
              <w:t>完成宣传行动</w:t>
            </w:r>
            <w:r>
              <w:rPr>
                <w:rFonts w:ascii="方正书宋_GBK" w:eastAsia="方正书宋_GBK"/>
              </w:rPr>
              <w:t>60%</w:t>
            </w:r>
            <w:r>
              <w:rPr>
                <w:rFonts w:hint="eastAsia" w:ascii="方正书宋_GBK" w:eastAsia="方正书宋_GBK"/>
              </w:rPr>
              <w:t>以下</w:t>
            </w:r>
          </w:p>
        </w:tc>
      </w:tr>
      <w:tr w14:paraId="11D5D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142" w:type="dxa"/>
          <w:trHeight w:val="227" w:hRule="atLeast"/>
          <w:jc w:val="center"/>
        </w:trPr>
        <w:tc>
          <w:tcPr>
            <w:tcW w:w="2290" w:type="dxa"/>
            <w:vMerge w:val="continue"/>
            <w:shd w:val="clear" w:color="auto" w:fill="auto"/>
            <w:vAlign w:val="center"/>
          </w:tcPr>
          <w:p w14:paraId="4AA4B9EF">
            <w:pPr>
              <w:spacing w:line="300" w:lineRule="exact"/>
              <w:jc w:val="left"/>
              <w:rPr>
                <w:rFonts w:ascii="方正书宋_GBK" w:eastAsia="方正书宋_GBK"/>
                <w:b/>
              </w:rPr>
            </w:pPr>
          </w:p>
        </w:tc>
        <w:tc>
          <w:tcPr>
            <w:tcW w:w="1276" w:type="dxa"/>
            <w:vMerge w:val="continue"/>
            <w:shd w:val="clear" w:color="auto" w:fill="auto"/>
            <w:vAlign w:val="center"/>
          </w:tcPr>
          <w:p w14:paraId="2519A935">
            <w:pPr>
              <w:spacing w:line="300" w:lineRule="exact"/>
              <w:jc w:val="left"/>
              <w:rPr>
                <w:rFonts w:ascii="方正书宋_GBK" w:eastAsia="方正书宋_GBK"/>
              </w:rPr>
            </w:pPr>
          </w:p>
        </w:tc>
        <w:tc>
          <w:tcPr>
            <w:tcW w:w="2976" w:type="dxa"/>
            <w:vMerge w:val="continue"/>
            <w:shd w:val="clear" w:color="auto" w:fill="auto"/>
            <w:vAlign w:val="center"/>
          </w:tcPr>
          <w:p w14:paraId="149C1C9C">
            <w:pPr>
              <w:spacing w:line="300" w:lineRule="exact"/>
              <w:jc w:val="left"/>
              <w:rPr>
                <w:rFonts w:ascii="方正书宋_GBK" w:eastAsia="方正书宋_GBK"/>
              </w:rPr>
            </w:pPr>
          </w:p>
        </w:tc>
        <w:tc>
          <w:tcPr>
            <w:tcW w:w="2976" w:type="dxa"/>
            <w:vMerge w:val="continue"/>
            <w:shd w:val="clear" w:color="auto" w:fill="auto"/>
            <w:vAlign w:val="center"/>
          </w:tcPr>
          <w:p w14:paraId="132791CD">
            <w:pPr>
              <w:spacing w:line="300" w:lineRule="exact"/>
              <w:jc w:val="left"/>
              <w:rPr>
                <w:rFonts w:ascii="方正书宋_GBK" w:eastAsia="方正书宋_GBK"/>
              </w:rPr>
            </w:pPr>
          </w:p>
        </w:tc>
        <w:tc>
          <w:tcPr>
            <w:tcW w:w="1417" w:type="dxa"/>
            <w:shd w:val="clear" w:color="auto" w:fill="auto"/>
            <w:vAlign w:val="center"/>
          </w:tcPr>
          <w:p w14:paraId="2BB34C20">
            <w:pPr>
              <w:spacing w:line="300" w:lineRule="exact"/>
              <w:jc w:val="left"/>
              <w:rPr>
                <w:rFonts w:ascii="方正书宋_GBK" w:eastAsia="方正书宋_GBK"/>
              </w:rPr>
            </w:pPr>
            <w:r>
              <w:rPr>
                <w:rFonts w:hint="eastAsia" w:ascii="方正书宋_GBK" w:eastAsia="方正书宋_GBK"/>
              </w:rPr>
              <w:t>执法行动次数（次）</w:t>
            </w:r>
          </w:p>
        </w:tc>
        <w:tc>
          <w:tcPr>
            <w:tcW w:w="737" w:type="dxa"/>
            <w:shd w:val="clear" w:color="auto" w:fill="auto"/>
            <w:vAlign w:val="center"/>
          </w:tcPr>
          <w:p w14:paraId="72C9E4E8">
            <w:pPr>
              <w:spacing w:line="300" w:lineRule="exact"/>
              <w:jc w:val="center"/>
              <w:rPr>
                <w:rFonts w:ascii="方正书宋_GBK" w:eastAsia="方正书宋_GBK"/>
              </w:rPr>
            </w:pPr>
            <w:r>
              <w:rPr>
                <w:rFonts w:hint="eastAsia" w:ascii="方正书宋_GBK" w:eastAsia="方正书宋_GBK"/>
              </w:rPr>
              <w:t>完成执法行动</w:t>
            </w:r>
            <w:r>
              <w:rPr>
                <w:rFonts w:ascii="方正书宋_GBK" w:eastAsia="方正书宋_GBK"/>
              </w:rPr>
              <w:t>90%</w:t>
            </w:r>
            <w:r>
              <w:rPr>
                <w:rFonts w:hint="eastAsia" w:ascii="方正书宋_GBK" w:eastAsia="方正书宋_GBK"/>
              </w:rPr>
              <w:t>以上</w:t>
            </w:r>
          </w:p>
        </w:tc>
        <w:tc>
          <w:tcPr>
            <w:tcW w:w="737" w:type="dxa"/>
            <w:shd w:val="clear" w:color="auto" w:fill="auto"/>
            <w:vAlign w:val="center"/>
          </w:tcPr>
          <w:p w14:paraId="3E7EEC59">
            <w:pPr>
              <w:spacing w:line="300" w:lineRule="exact"/>
              <w:jc w:val="center"/>
              <w:rPr>
                <w:rFonts w:ascii="方正书宋_GBK" w:eastAsia="方正书宋_GBK"/>
              </w:rPr>
            </w:pPr>
            <w:r>
              <w:rPr>
                <w:rFonts w:hint="eastAsia" w:ascii="方正书宋_GBK" w:eastAsia="方正书宋_GBK"/>
              </w:rPr>
              <w:t>完成执法行动</w:t>
            </w:r>
            <w:r>
              <w:rPr>
                <w:rFonts w:ascii="方正书宋_GBK" w:eastAsia="方正书宋_GBK"/>
              </w:rPr>
              <w:t>80%</w:t>
            </w:r>
            <w:r>
              <w:rPr>
                <w:rFonts w:hint="eastAsia" w:ascii="方正书宋_GBK" w:eastAsia="方正书宋_GBK"/>
              </w:rPr>
              <w:t>以上</w:t>
            </w:r>
          </w:p>
        </w:tc>
        <w:tc>
          <w:tcPr>
            <w:tcW w:w="737" w:type="dxa"/>
            <w:shd w:val="clear" w:color="auto" w:fill="auto"/>
            <w:vAlign w:val="center"/>
          </w:tcPr>
          <w:p w14:paraId="39A7FE94">
            <w:pPr>
              <w:spacing w:line="300" w:lineRule="exact"/>
              <w:jc w:val="center"/>
              <w:rPr>
                <w:rFonts w:ascii="方正书宋_GBK" w:eastAsia="方正书宋_GBK"/>
              </w:rPr>
            </w:pPr>
            <w:r>
              <w:rPr>
                <w:rFonts w:hint="eastAsia" w:ascii="方正书宋_GBK" w:eastAsia="方正书宋_GBK"/>
              </w:rPr>
              <w:t>完成执法行动</w:t>
            </w:r>
            <w:r>
              <w:rPr>
                <w:rFonts w:ascii="方正书宋_GBK" w:eastAsia="方正书宋_GBK"/>
              </w:rPr>
              <w:t>60%</w:t>
            </w:r>
            <w:r>
              <w:rPr>
                <w:rFonts w:hint="eastAsia" w:ascii="方正书宋_GBK" w:eastAsia="方正书宋_GBK"/>
              </w:rPr>
              <w:t>以上</w:t>
            </w:r>
          </w:p>
        </w:tc>
        <w:tc>
          <w:tcPr>
            <w:tcW w:w="737" w:type="dxa"/>
            <w:shd w:val="clear" w:color="auto" w:fill="auto"/>
            <w:vAlign w:val="center"/>
          </w:tcPr>
          <w:p w14:paraId="244F6646">
            <w:pPr>
              <w:spacing w:line="300" w:lineRule="exact"/>
              <w:jc w:val="center"/>
              <w:rPr>
                <w:rFonts w:ascii="方正书宋_GBK" w:eastAsia="方正书宋_GBK"/>
              </w:rPr>
            </w:pPr>
            <w:r>
              <w:rPr>
                <w:rFonts w:hint="eastAsia" w:ascii="方正书宋_GBK" w:eastAsia="方正书宋_GBK"/>
              </w:rPr>
              <w:t>完成执法行动</w:t>
            </w:r>
            <w:r>
              <w:rPr>
                <w:rFonts w:ascii="方正书宋_GBK" w:eastAsia="方正书宋_GBK"/>
              </w:rPr>
              <w:t>60%</w:t>
            </w:r>
            <w:r>
              <w:rPr>
                <w:rFonts w:hint="eastAsia" w:ascii="方正书宋_GBK" w:eastAsia="方正书宋_GBK"/>
              </w:rPr>
              <w:t>以下</w:t>
            </w:r>
          </w:p>
        </w:tc>
      </w:tr>
      <w:tr w14:paraId="4F39C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142" w:type="dxa"/>
          <w:trHeight w:val="227" w:hRule="atLeast"/>
          <w:jc w:val="center"/>
        </w:trPr>
        <w:tc>
          <w:tcPr>
            <w:tcW w:w="2290" w:type="dxa"/>
            <w:vMerge w:val="continue"/>
            <w:shd w:val="clear" w:color="auto" w:fill="auto"/>
            <w:vAlign w:val="center"/>
          </w:tcPr>
          <w:p w14:paraId="3EB41756">
            <w:pPr>
              <w:spacing w:line="300" w:lineRule="exact"/>
              <w:jc w:val="left"/>
              <w:rPr>
                <w:rFonts w:ascii="方正书宋_GBK" w:eastAsia="方正书宋_GBK"/>
                <w:b/>
              </w:rPr>
            </w:pPr>
          </w:p>
        </w:tc>
        <w:tc>
          <w:tcPr>
            <w:tcW w:w="1276" w:type="dxa"/>
            <w:vMerge w:val="continue"/>
            <w:shd w:val="clear" w:color="auto" w:fill="auto"/>
            <w:vAlign w:val="center"/>
          </w:tcPr>
          <w:p w14:paraId="36E57C93">
            <w:pPr>
              <w:spacing w:line="300" w:lineRule="exact"/>
              <w:jc w:val="left"/>
              <w:rPr>
                <w:rFonts w:ascii="方正书宋_GBK" w:eastAsia="方正书宋_GBK"/>
              </w:rPr>
            </w:pPr>
          </w:p>
        </w:tc>
        <w:tc>
          <w:tcPr>
            <w:tcW w:w="2976" w:type="dxa"/>
            <w:vMerge w:val="continue"/>
            <w:shd w:val="clear" w:color="auto" w:fill="auto"/>
            <w:vAlign w:val="center"/>
          </w:tcPr>
          <w:p w14:paraId="66D7B2E4">
            <w:pPr>
              <w:spacing w:line="300" w:lineRule="exact"/>
              <w:jc w:val="left"/>
              <w:rPr>
                <w:rFonts w:ascii="方正书宋_GBK" w:eastAsia="方正书宋_GBK"/>
              </w:rPr>
            </w:pPr>
          </w:p>
        </w:tc>
        <w:tc>
          <w:tcPr>
            <w:tcW w:w="2976" w:type="dxa"/>
            <w:vMerge w:val="continue"/>
            <w:shd w:val="clear" w:color="auto" w:fill="auto"/>
            <w:vAlign w:val="center"/>
          </w:tcPr>
          <w:p w14:paraId="7DE957FC">
            <w:pPr>
              <w:spacing w:line="300" w:lineRule="exact"/>
              <w:jc w:val="left"/>
              <w:rPr>
                <w:rFonts w:ascii="方正书宋_GBK" w:eastAsia="方正书宋_GBK"/>
              </w:rPr>
            </w:pPr>
          </w:p>
        </w:tc>
        <w:tc>
          <w:tcPr>
            <w:tcW w:w="1417" w:type="dxa"/>
            <w:shd w:val="clear" w:color="auto" w:fill="auto"/>
            <w:vAlign w:val="center"/>
          </w:tcPr>
          <w:p w14:paraId="4E111970">
            <w:pPr>
              <w:spacing w:line="300" w:lineRule="exact"/>
              <w:jc w:val="left"/>
              <w:rPr>
                <w:rFonts w:ascii="方正书宋_GBK" w:eastAsia="方正书宋_GBK"/>
              </w:rPr>
            </w:pPr>
            <w:r>
              <w:rPr>
                <w:rFonts w:hint="eastAsia" w:ascii="方正书宋_GBK" w:eastAsia="方正书宋_GBK"/>
              </w:rPr>
              <w:t>案件办结率</w:t>
            </w:r>
            <w:r>
              <w:rPr>
                <w:rFonts w:ascii="方正书宋_GBK" w:eastAsia="方正书宋_GBK"/>
              </w:rPr>
              <w:t>%</w:t>
            </w:r>
          </w:p>
        </w:tc>
        <w:tc>
          <w:tcPr>
            <w:tcW w:w="737" w:type="dxa"/>
            <w:shd w:val="clear" w:color="auto" w:fill="auto"/>
            <w:vAlign w:val="center"/>
          </w:tcPr>
          <w:p w14:paraId="5BDFA2BE">
            <w:pPr>
              <w:spacing w:line="300" w:lineRule="exact"/>
              <w:jc w:val="center"/>
              <w:rPr>
                <w:rFonts w:ascii="方正书宋_GBK" w:eastAsia="方正书宋_GBK"/>
              </w:rPr>
            </w:pPr>
            <w:r>
              <w:rPr>
                <w:rFonts w:hint="eastAsia" w:ascii="方正书宋_GBK" w:eastAsia="方正书宋_GBK"/>
              </w:rPr>
              <w:t>完成案件办结率的</w:t>
            </w:r>
            <w:r>
              <w:rPr>
                <w:rFonts w:ascii="方正书宋_GBK" w:eastAsia="方正书宋_GBK"/>
              </w:rPr>
              <w:t>90&amp;</w:t>
            </w:r>
            <w:r>
              <w:rPr>
                <w:rFonts w:hint="eastAsia" w:ascii="方正书宋_GBK" w:eastAsia="方正书宋_GBK"/>
              </w:rPr>
              <w:t>以上</w:t>
            </w:r>
          </w:p>
        </w:tc>
        <w:tc>
          <w:tcPr>
            <w:tcW w:w="737" w:type="dxa"/>
            <w:shd w:val="clear" w:color="auto" w:fill="auto"/>
            <w:vAlign w:val="center"/>
          </w:tcPr>
          <w:p w14:paraId="0255CEAE">
            <w:pPr>
              <w:spacing w:line="300" w:lineRule="exact"/>
              <w:jc w:val="center"/>
              <w:rPr>
                <w:rFonts w:ascii="方正书宋_GBK" w:eastAsia="方正书宋_GBK"/>
              </w:rPr>
            </w:pPr>
            <w:r>
              <w:rPr>
                <w:rFonts w:hint="eastAsia" w:ascii="方正书宋_GBK" w:eastAsia="方正书宋_GBK"/>
              </w:rPr>
              <w:t>完成案件办结率的</w:t>
            </w:r>
            <w:r>
              <w:rPr>
                <w:rFonts w:ascii="方正书宋_GBK" w:eastAsia="方正书宋_GBK"/>
              </w:rPr>
              <w:t>80&amp;</w:t>
            </w:r>
            <w:r>
              <w:rPr>
                <w:rFonts w:hint="eastAsia" w:ascii="方正书宋_GBK" w:eastAsia="方正书宋_GBK"/>
              </w:rPr>
              <w:t>以上</w:t>
            </w:r>
          </w:p>
        </w:tc>
        <w:tc>
          <w:tcPr>
            <w:tcW w:w="737" w:type="dxa"/>
            <w:shd w:val="clear" w:color="auto" w:fill="auto"/>
            <w:vAlign w:val="center"/>
          </w:tcPr>
          <w:p w14:paraId="2F90AC46">
            <w:pPr>
              <w:spacing w:line="300" w:lineRule="exact"/>
              <w:jc w:val="center"/>
              <w:rPr>
                <w:rFonts w:ascii="方正书宋_GBK" w:eastAsia="方正书宋_GBK"/>
              </w:rPr>
            </w:pPr>
            <w:r>
              <w:rPr>
                <w:rFonts w:hint="eastAsia" w:ascii="方正书宋_GBK" w:eastAsia="方正书宋_GBK"/>
              </w:rPr>
              <w:t>完成案件办结率的</w:t>
            </w:r>
            <w:r>
              <w:rPr>
                <w:rFonts w:ascii="方正书宋_GBK" w:eastAsia="方正书宋_GBK"/>
              </w:rPr>
              <w:t>60&amp;</w:t>
            </w:r>
            <w:r>
              <w:rPr>
                <w:rFonts w:hint="eastAsia" w:ascii="方正书宋_GBK" w:eastAsia="方正书宋_GBK"/>
              </w:rPr>
              <w:t>以上</w:t>
            </w:r>
          </w:p>
        </w:tc>
        <w:tc>
          <w:tcPr>
            <w:tcW w:w="737" w:type="dxa"/>
            <w:shd w:val="clear" w:color="auto" w:fill="auto"/>
            <w:vAlign w:val="center"/>
          </w:tcPr>
          <w:p w14:paraId="4D39F4C3">
            <w:pPr>
              <w:spacing w:line="300" w:lineRule="exact"/>
              <w:jc w:val="center"/>
              <w:rPr>
                <w:rFonts w:ascii="方正书宋_GBK" w:eastAsia="方正书宋_GBK"/>
              </w:rPr>
            </w:pPr>
            <w:r>
              <w:rPr>
                <w:rFonts w:hint="eastAsia" w:ascii="方正书宋_GBK" w:eastAsia="方正书宋_GBK"/>
              </w:rPr>
              <w:t>完成案件办结率的</w:t>
            </w:r>
            <w:r>
              <w:rPr>
                <w:rFonts w:ascii="方正书宋_GBK" w:eastAsia="方正书宋_GBK"/>
              </w:rPr>
              <w:t>60&amp;</w:t>
            </w:r>
            <w:r>
              <w:rPr>
                <w:rFonts w:hint="eastAsia" w:ascii="方正书宋_GBK" w:eastAsia="方正书宋_GBK"/>
              </w:rPr>
              <w:t>以下</w:t>
            </w:r>
          </w:p>
        </w:tc>
      </w:tr>
    </w:tbl>
    <w:p w14:paraId="4358C629">
      <w:pPr>
        <w:spacing w:line="300" w:lineRule="exact"/>
        <w:jc w:val="left"/>
        <w:outlineLvl w:val="0"/>
        <w:sectPr>
          <w:headerReference r:id="rId3" w:type="default"/>
          <w:pgSz w:w="16839" w:h="11907" w:orient="landscape"/>
          <w:pgMar w:top="1020" w:right="1361" w:bottom="1020" w:left="1361" w:header="851" w:footer="992" w:gutter="0"/>
          <w:cols w:space="425" w:num="1"/>
          <w:docGrid w:type="lines" w:linePitch="312" w:charSpace="0"/>
        </w:sectPr>
      </w:pPr>
    </w:p>
    <w:p w14:paraId="1F749659">
      <w:pPr>
        <w:spacing w:line="560" w:lineRule="exact"/>
        <w:ind w:firstLine="643" w:firstLineChars="200"/>
        <w:rPr>
          <w:rFonts w:ascii="宋体" w:hAnsi="宋体"/>
          <w:b/>
          <w:sz w:val="32"/>
          <w:szCs w:val="32"/>
        </w:rPr>
      </w:pPr>
      <w:r>
        <w:rPr>
          <w:rFonts w:hint="eastAsia" w:ascii="宋体" w:hAnsi="宋体"/>
          <w:b/>
          <w:sz w:val="32"/>
          <w:szCs w:val="32"/>
        </w:rPr>
        <w:t>六、政府采购预算情况</w:t>
      </w:r>
      <w:r>
        <w:rPr>
          <w:rFonts w:ascii="宋体" w:hAnsi="宋体"/>
          <w:b/>
          <w:sz w:val="32"/>
          <w:szCs w:val="32"/>
        </w:rPr>
        <w:tab/>
      </w:r>
    </w:p>
    <w:p w14:paraId="74C9B43F">
      <w:pPr>
        <w:jc w:val="center"/>
        <w:outlineLvl w:val="0"/>
        <w:rPr>
          <w:rFonts w:ascii="方正小标宋_GBK" w:eastAsiaTheme="minorEastAsia"/>
          <w:sz w:val="32"/>
        </w:rPr>
      </w:pPr>
      <w:r>
        <w:rPr>
          <w:rFonts w:hint="eastAsia" w:ascii="方正小标宋_GBK" w:eastAsiaTheme="minorEastAsia"/>
          <w:sz w:val="32"/>
        </w:rPr>
        <w:t>2019年我部门有1个项目列入政府采购预算，总金额为10万元，为被装购置经费，用于采购检察人员的工作制服。</w:t>
      </w:r>
    </w:p>
    <w:tbl>
      <w:tblPr>
        <w:tblStyle w:val="5"/>
        <w:tblW w:w="5114"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424"/>
        <w:gridCol w:w="1105"/>
        <w:gridCol w:w="1163"/>
        <w:gridCol w:w="966"/>
        <w:gridCol w:w="687"/>
        <w:gridCol w:w="910"/>
        <w:gridCol w:w="937"/>
        <w:gridCol w:w="910"/>
        <w:gridCol w:w="910"/>
        <w:gridCol w:w="910"/>
        <w:gridCol w:w="910"/>
        <w:gridCol w:w="910"/>
        <w:gridCol w:w="910"/>
        <w:gridCol w:w="845"/>
      </w:tblGrid>
      <w:tr w14:paraId="7F5EE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17" w:type="pct"/>
            <w:gridSpan w:val="2"/>
            <w:vAlign w:val="center"/>
          </w:tcPr>
          <w:p w14:paraId="1C8D090B">
            <w:pPr>
              <w:spacing w:line="300" w:lineRule="exact"/>
              <w:jc w:val="center"/>
              <w:rPr>
                <w:rFonts w:ascii="方正书宋_GBK" w:eastAsia="方正书宋_GBK"/>
                <w:b/>
              </w:rPr>
            </w:pPr>
            <w:r>
              <w:rPr>
                <w:rFonts w:hint="eastAsia" w:ascii="方正书宋_GBK" w:eastAsia="方正书宋_GBK"/>
                <w:b/>
              </w:rPr>
              <w:t>政府采购项目来源</w:t>
            </w:r>
          </w:p>
        </w:tc>
        <w:tc>
          <w:tcPr>
            <w:tcW w:w="401" w:type="pct"/>
            <w:vMerge w:val="restart"/>
            <w:vAlign w:val="center"/>
          </w:tcPr>
          <w:p w14:paraId="718EB6DC">
            <w:pPr>
              <w:spacing w:line="300" w:lineRule="exact"/>
              <w:jc w:val="center"/>
              <w:rPr>
                <w:rFonts w:ascii="方正书宋_GBK" w:eastAsia="方正书宋_GBK"/>
                <w:b/>
              </w:rPr>
            </w:pPr>
            <w:r>
              <w:rPr>
                <w:rFonts w:hint="eastAsia" w:ascii="方正书宋_GBK" w:eastAsia="方正书宋_GBK"/>
                <w:b/>
              </w:rPr>
              <w:t>采购物品名称</w:t>
            </w:r>
          </w:p>
        </w:tc>
        <w:tc>
          <w:tcPr>
            <w:tcW w:w="333" w:type="pct"/>
            <w:vMerge w:val="restart"/>
            <w:vAlign w:val="center"/>
          </w:tcPr>
          <w:p w14:paraId="511C13ED">
            <w:pPr>
              <w:spacing w:line="300" w:lineRule="exact"/>
              <w:jc w:val="center"/>
              <w:rPr>
                <w:rFonts w:ascii="方正书宋_GBK" w:eastAsia="方正书宋_GBK"/>
                <w:b/>
              </w:rPr>
            </w:pPr>
            <w:r>
              <w:rPr>
                <w:rFonts w:hint="eastAsia" w:ascii="方正书宋_GBK" w:eastAsia="方正书宋_GBK"/>
                <w:b/>
              </w:rPr>
              <w:t>政府采购目录序号</w:t>
            </w:r>
          </w:p>
        </w:tc>
        <w:tc>
          <w:tcPr>
            <w:tcW w:w="237" w:type="pct"/>
            <w:vMerge w:val="restart"/>
            <w:vAlign w:val="center"/>
          </w:tcPr>
          <w:p w14:paraId="2B8E8065">
            <w:pPr>
              <w:spacing w:line="300" w:lineRule="exact"/>
              <w:jc w:val="center"/>
              <w:rPr>
                <w:rFonts w:ascii="方正书宋_GBK" w:eastAsia="方正书宋_GBK"/>
                <w:b/>
              </w:rPr>
            </w:pPr>
            <w:r>
              <w:rPr>
                <w:rFonts w:hint="eastAsia" w:ascii="方正书宋_GBK" w:eastAsia="方正书宋_GBK"/>
                <w:b/>
              </w:rPr>
              <w:t>数量单位</w:t>
            </w:r>
          </w:p>
        </w:tc>
        <w:tc>
          <w:tcPr>
            <w:tcW w:w="314" w:type="pct"/>
            <w:vMerge w:val="restart"/>
            <w:vAlign w:val="center"/>
          </w:tcPr>
          <w:p w14:paraId="673584C1">
            <w:pPr>
              <w:spacing w:line="300" w:lineRule="exact"/>
              <w:jc w:val="center"/>
              <w:rPr>
                <w:rFonts w:ascii="方正书宋_GBK" w:eastAsia="方正书宋_GBK"/>
                <w:b/>
              </w:rPr>
            </w:pPr>
            <w:r>
              <w:rPr>
                <w:rFonts w:hint="eastAsia" w:ascii="方正书宋_GBK" w:eastAsia="方正书宋_GBK"/>
                <w:b/>
              </w:rPr>
              <w:t>数量</w:t>
            </w:r>
          </w:p>
        </w:tc>
        <w:tc>
          <w:tcPr>
            <w:tcW w:w="323" w:type="pct"/>
            <w:vMerge w:val="restart"/>
            <w:vAlign w:val="center"/>
          </w:tcPr>
          <w:p w14:paraId="3CE10B2E">
            <w:pPr>
              <w:spacing w:line="300" w:lineRule="exact"/>
              <w:jc w:val="center"/>
              <w:rPr>
                <w:rFonts w:ascii="方正书宋_GBK" w:eastAsia="方正书宋_GBK"/>
                <w:b/>
              </w:rPr>
            </w:pPr>
            <w:r>
              <w:rPr>
                <w:rFonts w:hint="eastAsia" w:ascii="方正书宋_GBK" w:eastAsia="方正书宋_GBK"/>
                <w:b/>
              </w:rPr>
              <w:t>单价</w:t>
            </w:r>
          </w:p>
        </w:tc>
        <w:tc>
          <w:tcPr>
            <w:tcW w:w="2174" w:type="pct"/>
            <w:gridSpan w:val="7"/>
            <w:vAlign w:val="center"/>
          </w:tcPr>
          <w:p w14:paraId="3F40FD63">
            <w:pPr>
              <w:spacing w:line="300" w:lineRule="exact"/>
              <w:jc w:val="center"/>
              <w:rPr>
                <w:rFonts w:ascii="方正书宋_GBK" w:eastAsia="方正书宋_GBK"/>
                <w:b/>
              </w:rPr>
            </w:pPr>
            <w:r>
              <w:rPr>
                <w:rFonts w:hint="eastAsia" w:ascii="方正书宋_GBK" w:eastAsia="方正书宋_GBK"/>
                <w:b/>
              </w:rPr>
              <w:t>政府采购金额</w:t>
            </w:r>
          </w:p>
        </w:tc>
      </w:tr>
      <w:tr w14:paraId="3581F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36" w:type="pct"/>
            <w:vMerge w:val="restart"/>
            <w:vAlign w:val="center"/>
          </w:tcPr>
          <w:p w14:paraId="63C0CB3D">
            <w:pPr>
              <w:spacing w:line="300" w:lineRule="exact"/>
              <w:jc w:val="center"/>
              <w:rPr>
                <w:rFonts w:ascii="方正书宋_GBK" w:eastAsia="方正书宋_GBK"/>
                <w:b/>
              </w:rPr>
            </w:pPr>
            <w:r>
              <w:rPr>
                <w:rFonts w:hint="eastAsia" w:ascii="方正书宋_GBK" w:eastAsia="方正书宋_GBK"/>
                <w:b/>
              </w:rPr>
              <w:t>项目名称</w:t>
            </w:r>
          </w:p>
        </w:tc>
        <w:tc>
          <w:tcPr>
            <w:tcW w:w="381" w:type="pct"/>
            <w:vMerge w:val="restart"/>
            <w:vAlign w:val="center"/>
          </w:tcPr>
          <w:p w14:paraId="78D61800">
            <w:pPr>
              <w:spacing w:line="300" w:lineRule="exact"/>
              <w:jc w:val="center"/>
              <w:rPr>
                <w:rFonts w:ascii="方正书宋_GBK" w:eastAsia="方正书宋_GBK"/>
                <w:b/>
              </w:rPr>
            </w:pPr>
            <w:r>
              <w:rPr>
                <w:rFonts w:hint="eastAsia" w:ascii="方正书宋_GBK" w:eastAsia="方正书宋_GBK"/>
                <w:b/>
              </w:rPr>
              <w:t>预算资金</w:t>
            </w:r>
          </w:p>
        </w:tc>
        <w:tc>
          <w:tcPr>
            <w:tcW w:w="401" w:type="pct"/>
            <w:vMerge w:val="continue"/>
            <w:vAlign w:val="center"/>
          </w:tcPr>
          <w:p w14:paraId="16728A4F">
            <w:pPr>
              <w:spacing w:line="300" w:lineRule="exact"/>
              <w:jc w:val="left"/>
              <w:outlineLvl w:val="0"/>
            </w:pPr>
          </w:p>
        </w:tc>
        <w:tc>
          <w:tcPr>
            <w:tcW w:w="333" w:type="pct"/>
            <w:vMerge w:val="continue"/>
            <w:vAlign w:val="center"/>
          </w:tcPr>
          <w:p w14:paraId="74198723">
            <w:pPr>
              <w:spacing w:line="300" w:lineRule="exact"/>
              <w:jc w:val="left"/>
              <w:outlineLvl w:val="0"/>
            </w:pPr>
          </w:p>
        </w:tc>
        <w:tc>
          <w:tcPr>
            <w:tcW w:w="237" w:type="pct"/>
            <w:vMerge w:val="continue"/>
            <w:vAlign w:val="center"/>
          </w:tcPr>
          <w:p w14:paraId="0C15B134">
            <w:pPr>
              <w:spacing w:line="300" w:lineRule="exact"/>
              <w:jc w:val="left"/>
              <w:outlineLvl w:val="0"/>
            </w:pPr>
          </w:p>
        </w:tc>
        <w:tc>
          <w:tcPr>
            <w:tcW w:w="314" w:type="pct"/>
            <w:vMerge w:val="continue"/>
            <w:vAlign w:val="center"/>
          </w:tcPr>
          <w:p w14:paraId="4946459B">
            <w:pPr>
              <w:spacing w:line="300" w:lineRule="exact"/>
              <w:jc w:val="left"/>
              <w:outlineLvl w:val="0"/>
            </w:pPr>
          </w:p>
        </w:tc>
        <w:tc>
          <w:tcPr>
            <w:tcW w:w="323" w:type="pct"/>
            <w:vMerge w:val="continue"/>
            <w:vAlign w:val="center"/>
          </w:tcPr>
          <w:p w14:paraId="7B589B09">
            <w:pPr>
              <w:spacing w:line="300" w:lineRule="exact"/>
              <w:jc w:val="left"/>
              <w:outlineLvl w:val="0"/>
            </w:pPr>
          </w:p>
        </w:tc>
        <w:tc>
          <w:tcPr>
            <w:tcW w:w="314" w:type="pct"/>
            <w:vMerge w:val="restart"/>
            <w:vAlign w:val="center"/>
          </w:tcPr>
          <w:p w14:paraId="1B5B7268">
            <w:pPr>
              <w:spacing w:line="300" w:lineRule="exact"/>
              <w:jc w:val="center"/>
              <w:rPr>
                <w:rFonts w:ascii="方正书宋_GBK" w:eastAsia="方正书宋_GBK"/>
                <w:b/>
              </w:rPr>
            </w:pPr>
            <w:r>
              <w:rPr>
                <w:rFonts w:hint="eastAsia" w:ascii="方正书宋_GBK" w:eastAsia="方正书宋_GBK"/>
                <w:b/>
              </w:rPr>
              <w:t>总计</w:t>
            </w:r>
          </w:p>
        </w:tc>
        <w:tc>
          <w:tcPr>
            <w:tcW w:w="1569" w:type="pct"/>
            <w:gridSpan w:val="5"/>
            <w:vAlign w:val="center"/>
          </w:tcPr>
          <w:p w14:paraId="5E6A3C57">
            <w:pPr>
              <w:spacing w:line="300" w:lineRule="exact"/>
              <w:jc w:val="center"/>
              <w:rPr>
                <w:rFonts w:ascii="方正书宋_GBK" w:eastAsia="方正书宋_GBK"/>
                <w:b/>
              </w:rPr>
            </w:pPr>
            <w:r>
              <w:rPr>
                <w:rFonts w:hint="eastAsia" w:ascii="方正书宋_GBK" w:eastAsia="方正书宋_GBK"/>
                <w:b/>
              </w:rPr>
              <w:t>当年部门预算安排资金</w:t>
            </w:r>
          </w:p>
        </w:tc>
        <w:tc>
          <w:tcPr>
            <w:tcW w:w="291" w:type="pct"/>
            <w:vMerge w:val="restart"/>
            <w:vAlign w:val="center"/>
          </w:tcPr>
          <w:p w14:paraId="6F5CF226">
            <w:pPr>
              <w:spacing w:line="300" w:lineRule="exact"/>
              <w:jc w:val="center"/>
              <w:rPr>
                <w:rFonts w:ascii="方正书宋_GBK" w:eastAsia="方正书宋_GBK"/>
                <w:b/>
              </w:rPr>
            </w:pPr>
            <w:r>
              <w:rPr>
                <w:rFonts w:hint="eastAsia" w:ascii="方正书宋_GBK" w:eastAsia="方正书宋_GBK"/>
                <w:b/>
              </w:rPr>
              <w:t>其他渠道资金</w:t>
            </w:r>
          </w:p>
        </w:tc>
      </w:tr>
      <w:tr w14:paraId="334EB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36" w:type="pct"/>
            <w:vMerge w:val="continue"/>
            <w:vAlign w:val="center"/>
          </w:tcPr>
          <w:p w14:paraId="6919BF9F">
            <w:pPr>
              <w:spacing w:line="300" w:lineRule="exact"/>
              <w:jc w:val="left"/>
              <w:outlineLvl w:val="0"/>
            </w:pPr>
          </w:p>
        </w:tc>
        <w:tc>
          <w:tcPr>
            <w:tcW w:w="381" w:type="pct"/>
            <w:vMerge w:val="continue"/>
            <w:vAlign w:val="center"/>
          </w:tcPr>
          <w:p w14:paraId="44992ED5">
            <w:pPr>
              <w:spacing w:line="300" w:lineRule="exact"/>
              <w:jc w:val="left"/>
              <w:outlineLvl w:val="0"/>
            </w:pPr>
          </w:p>
        </w:tc>
        <w:tc>
          <w:tcPr>
            <w:tcW w:w="401" w:type="pct"/>
            <w:vMerge w:val="continue"/>
            <w:vAlign w:val="center"/>
          </w:tcPr>
          <w:p w14:paraId="05CC4895">
            <w:pPr>
              <w:spacing w:line="300" w:lineRule="exact"/>
              <w:jc w:val="left"/>
              <w:outlineLvl w:val="0"/>
            </w:pPr>
          </w:p>
        </w:tc>
        <w:tc>
          <w:tcPr>
            <w:tcW w:w="333" w:type="pct"/>
            <w:vMerge w:val="continue"/>
            <w:vAlign w:val="center"/>
          </w:tcPr>
          <w:p w14:paraId="0D7F5A4A">
            <w:pPr>
              <w:spacing w:line="300" w:lineRule="exact"/>
              <w:jc w:val="left"/>
              <w:outlineLvl w:val="0"/>
            </w:pPr>
          </w:p>
        </w:tc>
        <w:tc>
          <w:tcPr>
            <w:tcW w:w="237" w:type="pct"/>
            <w:vMerge w:val="continue"/>
            <w:vAlign w:val="center"/>
          </w:tcPr>
          <w:p w14:paraId="4EF5061F">
            <w:pPr>
              <w:spacing w:line="300" w:lineRule="exact"/>
              <w:jc w:val="left"/>
              <w:outlineLvl w:val="0"/>
            </w:pPr>
          </w:p>
        </w:tc>
        <w:tc>
          <w:tcPr>
            <w:tcW w:w="314" w:type="pct"/>
            <w:vMerge w:val="continue"/>
            <w:vAlign w:val="center"/>
          </w:tcPr>
          <w:p w14:paraId="6C70EFF1">
            <w:pPr>
              <w:spacing w:line="300" w:lineRule="exact"/>
              <w:jc w:val="left"/>
              <w:outlineLvl w:val="0"/>
            </w:pPr>
          </w:p>
        </w:tc>
        <w:tc>
          <w:tcPr>
            <w:tcW w:w="323" w:type="pct"/>
            <w:vMerge w:val="continue"/>
            <w:vAlign w:val="center"/>
          </w:tcPr>
          <w:p w14:paraId="273CB9E4">
            <w:pPr>
              <w:spacing w:line="300" w:lineRule="exact"/>
              <w:jc w:val="left"/>
              <w:outlineLvl w:val="0"/>
            </w:pPr>
          </w:p>
        </w:tc>
        <w:tc>
          <w:tcPr>
            <w:tcW w:w="314" w:type="pct"/>
            <w:vMerge w:val="continue"/>
            <w:vAlign w:val="center"/>
          </w:tcPr>
          <w:p w14:paraId="2F65969F">
            <w:pPr>
              <w:spacing w:line="300" w:lineRule="exact"/>
              <w:jc w:val="left"/>
              <w:outlineLvl w:val="0"/>
            </w:pPr>
          </w:p>
        </w:tc>
        <w:tc>
          <w:tcPr>
            <w:tcW w:w="314" w:type="pct"/>
            <w:vAlign w:val="center"/>
          </w:tcPr>
          <w:p w14:paraId="55654C5C">
            <w:pPr>
              <w:spacing w:line="300" w:lineRule="exact"/>
              <w:jc w:val="center"/>
              <w:rPr>
                <w:rFonts w:ascii="方正书宋_GBK" w:eastAsia="方正书宋_GBK"/>
                <w:b/>
              </w:rPr>
            </w:pPr>
            <w:r>
              <w:rPr>
                <w:rFonts w:hint="eastAsia" w:ascii="方正书宋_GBK" w:eastAsia="方正书宋_GBK"/>
                <w:b/>
              </w:rPr>
              <w:t>合计</w:t>
            </w:r>
          </w:p>
        </w:tc>
        <w:tc>
          <w:tcPr>
            <w:tcW w:w="314" w:type="pct"/>
            <w:vAlign w:val="center"/>
          </w:tcPr>
          <w:p w14:paraId="370FFFA5">
            <w:pPr>
              <w:spacing w:line="300" w:lineRule="exact"/>
              <w:jc w:val="center"/>
              <w:rPr>
                <w:rFonts w:ascii="方正书宋_GBK" w:eastAsia="方正书宋_GBK"/>
                <w:b/>
              </w:rPr>
            </w:pPr>
            <w:r>
              <w:rPr>
                <w:rFonts w:hint="eastAsia" w:ascii="方正书宋_GBK" w:eastAsia="方正书宋_GBK"/>
                <w:b/>
              </w:rPr>
              <w:t>一般公共预算拨款</w:t>
            </w:r>
          </w:p>
        </w:tc>
        <w:tc>
          <w:tcPr>
            <w:tcW w:w="314" w:type="pct"/>
            <w:vAlign w:val="center"/>
          </w:tcPr>
          <w:p w14:paraId="409CCFB4">
            <w:pPr>
              <w:spacing w:line="300" w:lineRule="exact"/>
              <w:jc w:val="center"/>
              <w:rPr>
                <w:rFonts w:ascii="方正书宋_GBK" w:eastAsia="方正书宋_GBK"/>
                <w:b/>
              </w:rPr>
            </w:pPr>
            <w:r>
              <w:rPr>
                <w:rFonts w:hint="eastAsia" w:ascii="方正书宋_GBK" w:eastAsia="方正书宋_GBK"/>
                <w:b/>
              </w:rPr>
              <w:t>基金预算拨款</w:t>
            </w:r>
          </w:p>
        </w:tc>
        <w:tc>
          <w:tcPr>
            <w:tcW w:w="314" w:type="pct"/>
            <w:vAlign w:val="center"/>
          </w:tcPr>
          <w:p w14:paraId="09552F78">
            <w:pPr>
              <w:spacing w:line="300" w:lineRule="exact"/>
              <w:jc w:val="center"/>
              <w:rPr>
                <w:rFonts w:ascii="方正书宋_GBK" w:eastAsia="方正书宋_GBK"/>
                <w:b/>
              </w:rPr>
            </w:pPr>
            <w:r>
              <w:rPr>
                <w:rFonts w:hint="eastAsia" w:ascii="方正书宋_GBK" w:eastAsia="方正书宋_GBK"/>
                <w:b/>
              </w:rPr>
              <w:t>财政专户核拨</w:t>
            </w:r>
          </w:p>
        </w:tc>
        <w:tc>
          <w:tcPr>
            <w:tcW w:w="314" w:type="pct"/>
            <w:vAlign w:val="center"/>
          </w:tcPr>
          <w:p w14:paraId="512C0A18">
            <w:pPr>
              <w:spacing w:line="300" w:lineRule="exact"/>
              <w:jc w:val="center"/>
              <w:rPr>
                <w:rFonts w:ascii="方正书宋_GBK" w:eastAsia="方正书宋_GBK"/>
                <w:b/>
              </w:rPr>
            </w:pPr>
            <w:r>
              <w:rPr>
                <w:rFonts w:hint="eastAsia" w:ascii="方正书宋_GBK" w:eastAsia="方正书宋_GBK"/>
                <w:b/>
              </w:rPr>
              <w:t>其他来源收入</w:t>
            </w:r>
          </w:p>
        </w:tc>
        <w:tc>
          <w:tcPr>
            <w:tcW w:w="291" w:type="pct"/>
            <w:vMerge w:val="continue"/>
            <w:vAlign w:val="center"/>
          </w:tcPr>
          <w:p w14:paraId="441E4677">
            <w:pPr>
              <w:spacing w:line="300" w:lineRule="exact"/>
              <w:jc w:val="left"/>
              <w:outlineLvl w:val="0"/>
            </w:pPr>
          </w:p>
        </w:tc>
      </w:tr>
      <w:tr w14:paraId="0E204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36" w:type="pct"/>
            <w:vAlign w:val="center"/>
          </w:tcPr>
          <w:p w14:paraId="19A8690C">
            <w:pPr>
              <w:spacing w:line="300" w:lineRule="exact"/>
              <w:jc w:val="center"/>
              <w:rPr>
                <w:rFonts w:ascii="方正书宋_GBK" w:eastAsia="方正书宋_GBK"/>
                <w:b/>
              </w:rPr>
            </w:pPr>
            <w:r>
              <w:rPr>
                <w:rFonts w:hint="eastAsia" w:ascii="方正书宋_GBK" w:eastAsia="方正书宋_GBK"/>
                <w:b/>
              </w:rPr>
              <w:t>合　计</w:t>
            </w:r>
          </w:p>
        </w:tc>
        <w:tc>
          <w:tcPr>
            <w:tcW w:w="381" w:type="pct"/>
            <w:vAlign w:val="center"/>
          </w:tcPr>
          <w:p w14:paraId="61E07271">
            <w:pPr>
              <w:spacing w:line="300" w:lineRule="exact"/>
              <w:jc w:val="right"/>
              <w:rPr>
                <w:rFonts w:ascii="方正书宋_GBK" w:eastAsia="方正书宋_GBK"/>
                <w:b/>
              </w:rPr>
            </w:pPr>
          </w:p>
        </w:tc>
        <w:tc>
          <w:tcPr>
            <w:tcW w:w="401" w:type="pct"/>
            <w:vAlign w:val="center"/>
          </w:tcPr>
          <w:p w14:paraId="1B732863">
            <w:pPr>
              <w:spacing w:line="300" w:lineRule="exact"/>
              <w:jc w:val="left"/>
              <w:rPr>
                <w:rFonts w:ascii="方正书宋_GBK" w:eastAsia="方正书宋_GBK"/>
                <w:b/>
              </w:rPr>
            </w:pPr>
          </w:p>
        </w:tc>
        <w:tc>
          <w:tcPr>
            <w:tcW w:w="333" w:type="pct"/>
            <w:vAlign w:val="center"/>
          </w:tcPr>
          <w:p w14:paraId="7413C835">
            <w:pPr>
              <w:spacing w:line="300" w:lineRule="exact"/>
              <w:jc w:val="left"/>
              <w:rPr>
                <w:rFonts w:ascii="方正书宋_GBK" w:eastAsia="方正书宋_GBK"/>
                <w:b/>
              </w:rPr>
            </w:pPr>
          </w:p>
        </w:tc>
        <w:tc>
          <w:tcPr>
            <w:tcW w:w="237" w:type="pct"/>
            <w:vAlign w:val="center"/>
          </w:tcPr>
          <w:p w14:paraId="51383B56">
            <w:pPr>
              <w:spacing w:line="300" w:lineRule="exact"/>
              <w:jc w:val="left"/>
              <w:rPr>
                <w:rFonts w:ascii="方正书宋_GBK" w:eastAsia="方正书宋_GBK"/>
                <w:b/>
              </w:rPr>
            </w:pPr>
          </w:p>
        </w:tc>
        <w:tc>
          <w:tcPr>
            <w:tcW w:w="314" w:type="pct"/>
            <w:vAlign w:val="center"/>
          </w:tcPr>
          <w:p w14:paraId="1246A070">
            <w:pPr>
              <w:spacing w:line="300" w:lineRule="exact"/>
              <w:jc w:val="right"/>
              <w:rPr>
                <w:rFonts w:ascii="方正书宋_GBK" w:eastAsia="方正书宋_GBK"/>
                <w:b/>
              </w:rPr>
            </w:pPr>
          </w:p>
        </w:tc>
        <w:tc>
          <w:tcPr>
            <w:tcW w:w="323" w:type="pct"/>
            <w:vAlign w:val="center"/>
          </w:tcPr>
          <w:p w14:paraId="09E44491">
            <w:pPr>
              <w:spacing w:line="300" w:lineRule="exact"/>
              <w:jc w:val="center"/>
              <w:rPr>
                <w:rFonts w:ascii="方正书宋_GBK" w:eastAsia="方正书宋_GBK"/>
                <w:b/>
              </w:rPr>
            </w:pPr>
          </w:p>
        </w:tc>
        <w:tc>
          <w:tcPr>
            <w:tcW w:w="314" w:type="pct"/>
          </w:tcPr>
          <w:p w14:paraId="6022B335">
            <w:pPr>
              <w:jc w:val="center"/>
            </w:pPr>
            <w:r>
              <w:rPr>
                <w:rFonts w:hint="eastAsia" w:ascii="方正书宋_GBK" w:eastAsia="方正书宋_GBK"/>
              </w:rPr>
              <w:t>10</w:t>
            </w:r>
            <w:r>
              <w:rPr>
                <w:rFonts w:ascii="方正书宋_GBK" w:eastAsia="方正书宋_GBK"/>
              </w:rPr>
              <w:t>.00</w:t>
            </w:r>
          </w:p>
        </w:tc>
        <w:tc>
          <w:tcPr>
            <w:tcW w:w="314" w:type="pct"/>
          </w:tcPr>
          <w:p w14:paraId="38B587F7">
            <w:pPr>
              <w:jc w:val="center"/>
            </w:pPr>
            <w:r>
              <w:rPr>
                <w:rFonts w:hint="eastAsia" w:ascii="方正书宋_GBK" w:eastAsia="方正书宋_GBK"/>
              </w:rPr>
              <w:t>10</w:t>
            </w:r>
            <w:r>
              <w:rPr>
                <w:rFonts w:ascii="方正书宋_GBK" w:eastAsia="方正书宋_GBK"/>
              </w:rPr>
              <w:t>.00</w:t>
            </w:r>
          </w:p>
        </w:tc>
        <w:tc>
          <w:tcPr>
            <w:tcW w:w="314" w:type="pct"/>
          </w:tcPr>
          <w:p w14:paraId="28A4E4FA">
            <w:pPr>
              <w:jc w:val="center"/>
            </w:pPr>
            <w:r>
              <w:rPr>
                <w:rFonts w:hint="eastAsia" w:ascii="方正书宋_GBK" w:eastAsia="方正书宋_GBK"/>
              </w:rPr>
              <w:t>10</w:t>
            </w:r>
            <w:r>
              <w:rPr>
                <w:rFonts w:ascii="方正书宋_GBK" w:eastAsia="方正书宋_GBK"/>
              </w:rPr>
              <w:t>.00</w:t>
            </w:r>
          </w:p>
        </w:tc>
        <w:tc>
          <w:tcPr>
            <w:tcW w:w="314" w:type="pct"/>
            <w:vAlign w:val="center"/>
          </w:tcPr>
          <w:p w14:paraId="45FC5BFE">
            <w:pPr>
              <w:spacing w:line="300" w:lineRule="exact"/>
              <w:jc w:val="right"/>
              <w:rPr>
                <w:rFonts w:ascii="方正书宋_GBK" w:eastAsia="方正书宋_GBK"/>
                <w:b/>
              </w:rPr>
            </w:pPr>
          </w:p>
        </w:tc>
        <w:tc>
          <w:tcPr>
            <w:tcW w:w="314" w:type="pct"/>
            <w:vAlign w:val="center"/>
          </w:tcPr>
          <w:p w14:paraId="70880F46">
            <w:pPr>
              <w:spacing w:line="300" w:lineRule="exact"/>
              <w:jc w:val="right"/>
              <w:rPr>
                <w:rFonts w:ascii="方正书宋_GBK" w:eastAsia="方正书宋_GBK"/>
                <w:b/>
              </w:rPr>
            </w:pPr>
          </w:p>
        </w:tc>
        <w:tc>
          <w:tcPr>
            <w:tcW w:w="314" w:type="pct"/>
            <w:vAlign w:val="center"/>
          </w:tcPr>
          <w:p w14:paraId="4DD5D09C">
            <w:pPr>
              <w:spacing w:line="300" w:lineRule="exact"/>
              <w:jc w:val="right"/>
              <w:rPr>
                <w:rFonts w:ascii="方正书宋_GBK" w:eastAsia="方正书宋_GBK"/>
                <w:b/>
              </w:rPr>
            </w:pPr>
          </w:p>
        </w:tc>
        <w:tc>
          <w:tcPr>
            <w:tcW w:w="291" w:type="pct"/>
            <w:vAlign w:val="center"/>
          </w:tcPr>
          <w:p w14:paraId="0E1DD2BD">
            <w:pPr>
              <w:spacing w:line="300" w:lineRule="exact"/>
              <w:jc w:val="right"/>
              <w:rPr>
                <w:rFonts w:ascii="方正书宋_GBK" w:eastAsia="方正书宋_GBK"/>
                <w:b/>
              </w:rPr>
            </w:pPr>
          </w:p>
        </w:tc>
      </w:tr>
      <w:tr w14:paraId="22E63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36" w:type="pct"/>
            <w:vAlign w:val="center"/>
          </w:tcPr>
          <w:p w14:paraId="4A55BD1C">
            <w:pPr>
              <w:spacing w:line="300" w:lineRule="exact"/>
              <w:jc w:val="center"/>
              <w:rPr>
                <w:rFonts w:ascii="方正书宋_GBK" w:eastAsia="方正书宋_GBK"/>
                <w:b/>
              </w:rPr>
            </w:pPr>
            <w:r>
              <w:rPr>
                <w:rFonts w:hint="eastAsia" w:ascii="方正书宋_GBK" w:eastAsia="方正书宋_GBK"/>
                <w:b/>
              </w:rPr>
              <w:t>检察院小计</w:t>
            </w:r>
          </w:p>
        </w:tc>
        <w:tc>
          <w:tcPr>
            <w:tcW w:w="381" w:type="pct"/>
            <w:vAlign w:val="center"/>
          </w:tcPr>
          <w:p w14:paraId="2FE9184E">
            <w:pPr>
              <w:spacing w:line="300" w:lineRule="exact"/>
              <w:jc w:val="right"/>
              <w:rPr>
                <w:rFonts w:ascii="方正书宋_GBK" w:eastAsia="方正书宋_GBK"/>
                <w:b/>
              </w:rPr>
            </w:pPr>
          </w:p>
        </w:tc>
        <w:tc>
          <w:tcPr>
            <w:tcW w:w="401" w:type="pct"/>
            <w:vAlign w:val="center"/>
          </w:tcPr>
          <w:p w14:paraId="626196E3">
            <w:pPr>
              <w:spacing w:line="300" w:lineRule="exact"/>
              <w:jc w:val="left"/>
              <w:rPr>
                <w:rFonts w:ascii="方正书宋_GBK" w:eastAsia="方正书宋_GBK"/>
                <w:b/>
              </w:rPr>
            </w:pPr>
          </w:p>
        </w:tc>
        <w:tc>
          <w:tcPr>
            <w:tcW w:w="333" w:type="pct"/>
            <w:vAlign w:val="center"/>
          </w:tcPr>
          <w:p w14:paraId="2594EFFE">
            <w:pPr>
              <w:spacing w:line="300" w:lineRule="exact"/>
              <w:jc w:val="left"/>
              <w:rPr>
                <w:rFonts w:ascii="方正书宋_GBK" w:eastAsia="方正书宋_GBK"/>
                <w:b/>
              </w:rPr>
            </w:pPr>
          </w:p>
        </w:tc>
        <w:tc>
          <w:tcPr>
            <w:tcW w:w="237" w:type="pct"/>
            <w:vAlign w:val="center"/>
          </w:tcPr>
          <w:p w14:paraId="57E6D5B2">
            <w:pPr>
              <w:spacing w:line="300" w:lineRule="exact"/>
              <w:jc w:val="left"/>
              <w:rPr>
                <w:rFonts w:ascii="方正书宋_GBK" w:eastAsia="方正书宋_GBK"/>
                <w:b/>
              </w:rPr>
            </w:pPr>
          </w:p>
        </w:tc>
        <w:tc>
          <w:tcPr>
            <w:tcW w:w="314" w:type="pct"/>
            <w:vAlign w:val="center"/>
          </w:tcPr>
          <w:p w14:paraId="557FBAD7">
            <w:pPr>
              <w:spacing w:line="300" w:lineRule="exact"/>
              <w:jc w:val="right"/>
              <w:rPr>
                <w:rFonts w:ascii="方正书宋_GBK" w:eastAsia="方正书宋_GBK"/>
                <w:b/>
              </w:rPr>
            </w:pPr>
          </w:p>
        </w:tc>
        <w:tc>
          <w:tcPr>
            <w:tcW w:w="323" w:type="pct"/>
            <w:vAlign w:val="center"/>
          </w:tcPr>
          <w:p w14:paraId="05C29DB6">
            <w:pPr>
              <w:spacing w:line="300" w:lineRule="exact"/>
              <w:jc w:val="center"/>
              <w:rPr>
                <w:rFonts w:ascii="方正书宋_GBK" w:eastAsia="方正书宋_GBK"/>
                <w:b/>
              </w:rPr>
            </w:pPr>
          </w:p>
        </w:tc>
        <w:tc>
          <w:tcPr>
            <w:tcW w:w="314" w:type="pct"/>
          </w:tcPr>
          <w:p w14:paraId="447A2C54">
            <w:pPr>
              <w:jc w:val="center"/>
            </w:pPr>
            <w:r>
              <w:rPr>
                <w:rFonts w:hint="eastAsia" w:ascii="方正书宋_GBK" w:eastAsia="方正书宋_GBK"/>
              </w:rPr>
              <w:t>10.</w:t>
            </w:r>
            <w:r>
              <w:rPr>
                <w:rFonts w:ascii="方正书宋_GBK" w:eastAsia="方正书宋_GBK"/>
              </w:rPr>
              <w:t>00</w:t>
            </w:r>
          </w:p>
        </w:tc>
        <w:tc>
          <w:tcPr>
            <w:tcW w:w="314" w:type="pct"/>
          </w:tcPr>
          <w:p w14:paraId="133A513D">
            <w:pPr>
              <w:jc w:val="center"/>
            </w:pPr>
            <w:r>
              <w:rPr>
                <w:rFonts w:hint="eastAsia" w:ascii="方正书宋_GBK" w:eastAsia="方正书宋_GBK"/>
              </w:rPr>
              <w:t>10.</w:t>
            </w:r>
            <w:r>
              <w:rPr>
                <w:rFonts w:ascii="方正书宋_GBK" w:eastAsia="方正书宋_GBK"/>
              </w:rPr>
              <w:t>00</w:t>
            </w:r>
          </w:p>
        </w:tc>
        <w:tc>
          <w:tcPr>
            <w:tcW w:w="314" w:type="pct"/>
          </w:tcPr>
          <w:p w14:paraId="54919D7F">
            <w:pPr>
              <w:jc w:val="center"/>
            </w:pPr>
            <w:r>
              <w:rPr>
                <w:rFonts w:hint="eastAsia" w:ascii="方正书宋_GBK" w:eastAsia="方正书宋_GBK"/>
              </w:rPr>
              <w:t>10.</w:t>
            </w:r>
            <w:r>
              <w:rPr>
                <w:rFonts w:ascii="方正书宋_GBK" w:eastAsia="方正书宋_GBK"/>
              </w:rPr>
              <w:t>00</w:t>
            </w:r>
          </w:p>
        </w:tc>
        <w:tc>
          <w:tcPr>
            <w:tcW w:w="314" w:type="pct"/>
            <w:vAlign w:val="center"/>
          </w:tcPr>
          <w:p w14:paraId="0E2EC54F">
            <w:pPr>
              <w:spacing w:line="300" w:lineRule="exact"/>
              <w:jc w:val="right"/>
              <w:rPr>
                <w:rFonts w:ascii="方正书宋_GBK" w:eastAsia="方正书宋_GBK"/>
                <w:b/>
              </w:rPr>
            </w:pPr>
          </w:p>
        </w:tc>
        <w:tc>
          <w:tcPr>
            <w:tcW w:w="314" w:type="pct"/>
            <w:vAlign w:val="center"/>
          </w:tcPr>
          <w:p w14:paraId="6FABBB4A">
            <w:pPr>
              <w:spacing w:line="300" w:lineRule="exact"/>
              <w:jc w:val="right"/>
              <w:rPr>
                <w:rFonts w:ascii="方正书宋_GBK" w:eastAsia="方正书宋_GBK"/>
                <w:b/>
              </w:rPr>
            </w:pPr>
          </w:p>
        </w:tc>
        <w:tc>
          <w:tcPr>
            <w:tcW w:w="314" w:type="pct"/>
            <w:vAlign w:val="center"/>
          </w:tcPr>
          <w:p w14:paraId="478BB3A5">
            <w:pPr>
              <w:spacing w:line="300" w:lineRule="exact"/>
              <w:jc w:val="right"/>
              <w:rPr>
                <w:rFonts w:ascii="方正书宋_GBK" w:eastAsia="方正书宋_GBK"/>
                <w:b/>
              </w:rPr>
            </w:pPr>
          </w:p>
        </w:tc>
        <w:tc>
          <w:tcPr>
            <w:tcW w:w="291" w:type="pct"/>
            <w:vAlign w:val="center"/>
          </w:tcPr>
          <w:p w14:paraId="416E80CF">
            <w:pPr>
              <w:spacing w:line="300" w:lineRule="exact"/>
              <w:jc w:val="right"/>
              <w:rPr>
                <w:rFonts w:ascii="方正书宋_GBK" w:eastAsia="方正书宋_GBK"/>
                <w:b/>
              </w:rPr>
            </w:pPr>
          </w:p>
        </w:tc>
      </w:tr>
      <w:tr w14:paraId="5A71A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36" w:type="pct"/>
            <w:vAlign w:val="center"/>
          </w:tcPr>
          <w:p w14:paraId="095D01C3">
            <w:pPr>
              <w:spacing w:line="300" w:lineRule="exact"/>
              <w:jc w:val="left"/>
              <w:rPr>
                <w:rFonts w:ascii="方正书宋_GBK" w:eastAsia="方正书宋_GBK"/>
              </w:rPr>
            </w:pPr>
            <w:r>
              <w:rPr>
                <w:rFonts w:hint="eastAsia" w:ascii="方正书宋_GBK" w:eastAsia="方正书宋_GBK"/>
              </w:rPr>
              <w:t>被装购置</w:t>
            </w:r>
          </w:p>
        </w:tc>
        <w:tc>
          <w:tcPr>
            <w:tcW w:w="381" w:type="pct"/>
            <w:vAlign w:val="center"/>
          </w:tcPr>
          <w:p w14:paraId="64917081">
            <w:pPr>
              <w:spacing w:line="300" w:lineRule="exact"/>
              <w:jc w:val="right"/>
              <w:rPr>
                <w:rFonts w:ascii="方正书宋_GBK" w:eastAsia="方正书宋_GBK"/>
              </w:rPr>
            </w:pPr>
            <w:r>
              <w:rPr>
                <w:rFonts w:hint="eastAsia" w:ascii="方正书宋_GBK" w:eastAsia="方正书宋_GBK"/>
              </w:rPr>
              <w:t>10</w:t>
            </w:r>
          </w:p>
        </w:tc>
        <w:tc>
          <w:tcPr>
            <w:tcW w:w="401" w:type="pct"/>
            <w:vAlign w:val="center"/>
          </w:tcPr>
          <w:p w14:paraId="53B256E0">
            <w:pPr>
              <w:spacing w:line="300" w:lineRule="exact"/>
              <w:jc w:val="left"/>
              <w:rPr>
                <w:rFonts w:ascii="方正书宋_GBK" w:eastAsia="方正书宋_GBK"/>
              </w:rPr>
            </w:pPr>
            <w:r>
              <w:rPr>
                <w:rFonts w:hint="eastAsia" w:ascii="方正书宋_GBK" w:eastAsia="方正书宋_GBK"/>
              </w:rPr>
              <w:t>专用设备</w:t>
            </w:r>
          </w:p>
        </w:tc>
        <w:tc>
          <w:tcPr>
            <w:tcW w:w="333" w:type="pct"/>
            <w:vAlign w:val="center"/>
          </w:tcPr>
          <w:p w14:paraId="3859ED5D">
            <w:pPr>
              <w:spacing w:line="300" w:lineRule="exact"/>
              <w:jc w:val="left"/>
              <w:rPr>
                <w:rFonts w:ascii="方正书宋_GBK" w:eastAsia="方正书宋_GBK"/>
              </w:rPr>
            </w:pPr>
            <w:r>
              <w:rPr>
                <w:rFonts w:ascii="方正书宋_GBK" w:eastAsia="方正书宋_GBK"/>
              </w:rPr>
              <w:t>A03</w:t>
            </w:r>
          </w:p>
        </w:tc>
        <w:tc>
          <w:tcPr>
            <w:tcW w:w="237" w:type="pct"/>
            <w:vAlign w:val="center"/>
          </w:tcPr>
          <w:p w14:paraId="2223EED6">
            <w:pPr>
              <w:spacing w:line="300" w:lineRule="exact"/>
              <w:jc w:val="left"/>
              <w:rPr>
                <w:rFonts w:ascii="方正书宋_GBK" w:eastAsia="方正书宋_GBK"/>
              </w:rPr>
            </w:pPr>
            <w:r>
              <w:rPr>
                <w:rFonts w:hint="eastAsia" w:ascii="方正书宋_GBK" w:eastAsia="方正书宋_GBK"/>
              </w:rPr>
              <w:t>批</w:t>
            </w:r>
          </w:p>
        </w:tc>
        <w:tc>
          <w:tcPr>
            <w:tcW w:w="314" w:type="pct"/>
            <w:vAlign w:val="center"/>
          </w:tcPr>
          <w:p w14:paraId="15CCDD7D">
            <w:pPr>
              <w:spacing w:line="300" w:lineRule="exact"/>
              <w:jc w:val="right"/>
              <w:rPr>
                <w:rFonts w:ascii="方正书宋_GBK" w:eastAsia="方正书宋_GBK"/>
              </w:rPr>
            </w:pPr>
            <w:r>
              <w:rPr>
                <w:rFonts w:hint="eastAsia" w:ascii="方正书宋_GBK" w:eastAsia="方正书宋_GBK"/>
              </w:rPr>
              <w:t>40</w:t>
            </w:r>
          </w:p>
        </w:tc>
        <w:tc>
          <w:tcPr>
            <w:tcW w:w="323" w:type="pct"/>
            <w:vAlign w:val="center"/>
          </w:tcPr>
          <w:p w14:paraId="79502EF6">
            <w:pPr>
              <w:spacing w:line="300" w:lineRule="exact"/>
              <w:jc w:val="center"/>
              <w:rPr>
                <w:rFonts w:ascii="方正书宋_GBK" w:eastAsia="方正书宋_GBK"/>
              </w:rPr>
            </w:pPr>
            <w:r>
              <w:rPr>
                <w:rFonts w:hint="eastAsia" w:ascii="方正书宋_GBK" w:eastAsia="方正书宋_GBK"/>
              </w:rPr>
              <w:t>0.25</w:t>
            </w:r>
          </w:p>
        </w:tc>
        <w:tc>
          <w:tcPr>
            <w:tcW w:w="314" w:type="pct"/>
          </w:tcPr>
          <w:p w14:paraId="7E5AAA1C">
            <w:pPr>
              <w:jc w:val="center"/>
            </w:pPr>
            <w:r>
              <w:rPr>
                <w:rFonts w:hint="eastAsia" w:ascii="方正书宋_GBK" w:eastAsia="方正书宋_GBK"/>
              </w:rPr>
              <w:t>10</w:t>
            </w:r>
            <w:r>
              <w:rPr>
                <w:rFonts w:ascii="方正书宋_GBK" w:eastAsia="方正书宋_GBK"/>
              </w:rPr>
              <w:t>.00</w:t>
            </w:r>
          </w:p>
        </w:tc>
        <w:tc>
          <w:tcPr>
            <w:tcW w:w="314" w:type="pct"/>
          </w:tcPr>
          <w:p w14:paraId="61F490F7">
            <w:pPr>
              <w:jc w:val="center"/>
            </w:pPr>
            <w:r>
              <w:rPr>
                <w:rFonts w:hint="eastAsia" w:ascii="方正书宋_GBK" w:eastAsia="方正书宋_GBK"/>
              </w:rPr>
              <w:t>10</w:t>
            </w:r>
            <w:r>
              <w:rPr>
                <w:rFonts w:ascii="方正书宋_GBK" w:eastAsia="方正书宋_GBK"/>
              </w:rPr>
              <w:t>.00</w:t>
            </w:r>
          </w:p>
        </w:tc>
        <w:tc>
          <w:tcPr>
            <w:tcW w:w="314" w:type="pct"/>
          </w:tcPr>
          <w:p w14:paraId="7F4F01FC">
            <w:pPr>
              <w:jc w:val="center"/>
            </w:pPr>
            <w:r>
              <w:rPr>
                <w:rFonts w:hint="eastAsia" w:ascii="方正书宋_GBK" w:eastAsia="方正书宋_GBK"/>
              </w:rPr>
              <w:t>10</w:t>
            </w:r>
            <w:r>
              <w:rPr>
                <w:rFonts w:ascii="方正书宋_GBK" w:eastAsia="方正书宋_GBK"/>
              </w:rPr>
              <w:t>.00</w:t>
            </w:r>
          </w:p>
        </w:tc>
        <w:tc>
          <w:tcPr>
            <w:tcW w:w="314" w:type="pct"/>
            <w:vAlign w:val="center"/>
          </w:tcPr>
          <w:p w14:paraId="10D086AC">
            <w:pPr>
              <w:spacing w:line="300" w:lineRule="exact"/>
              <w:jc w:val="right"/>
              <w:rPr>
                <w:rFonts w:ascii="方正书宋_GBK" w:eastAsia="方正书宋_GBK"/>
              </w:rPr>
            </w:pPr>
          </w:p>
        </w:tc>
        <w:tc>
          <w:tcPr>
            <w:tcW w:w="314" w:type="pct"/>
            <w:vAlign w:val="center"/>
          </w:tcPr>
          <w:p w14:paraId="07020628">
            <w:pPr>
              <w:spacing w:line="300" w:lineRule="exact"/>
              <w:jc w:val="right"/>
              <w:rPr>
                <w:rFonts w:ascii="方正书宋_GBK" w:eastAsia="方正书宋_GBK"/>
              </w:rPr>
            </w:pPr>
          </w:p>
        </w:tc>
        <w:tc>
          <w:tcPr>
            <w:tcW w:w="314" w:type="pct"/>
            <w:vAlign w:val="center"/>
          </w:tcPr>
          <w:p w14:paraId="60318617">
            <w:pPr>
              <w:spacing w:line="300" w:lineRule="exact"/>
              <w:jc w:val="right"/>
              <w:rPr>
                <w:rFonts w:ascii="方正书宋_GBK" w:eastAsia="方正书宋_GBK"/>
              </w:rPr>
            </w:pPr>
          </w:p>
        </w:tc>
        <w:tc>
          <w:tcPr>
            <w:tcW w:w="291" w:type="pct"/>
            <w:vAlign w:val="center"/>
          </w:tcPr>
          <w:p w14:paraId="77F7D219">
            <w:pPr>
              <w:spacing w:line="300" w:lineRule="exact"/>
              <w:jc w:val="right"/>
              <w:rPr>
                <w:rFonts w:ascii="方正书宋_GBK" w:eastAsia="方正书宋_GBK"/>
              </w:rPr>
            </w:pPr>
          </w:p>
        </w:tc>
      </w:tr>
    </w:tbl>
    <w:p w14:paraId="067669D6">
      <w:pPr>
        <w:jc w:val="center"/>
        <w:outlineLvl w:val="0"/>
        <w:rPr>
          <w:rFonts w:ascii="方正小标宋_GBK" w:eastAsia="方正小标宋_GBK"/>
          <w:sz w:val="32"/>
        </w:rPr>
      </w:pPr>
    </w:p>
    <w:p w14:paraId="2BD17B78">
      <w:pPr>
        <w:spacing w:line="560" w:lineRule="exact"/>
        <w:ind w:firstLine="643" w:firstLineChars="200"/>
      </w:pPr>
      <w:r>
        <w:rPr>
          <w:rFonts w:hint="eastAsia" w:ascii="宋体" w:hAnsi="宋体"/>
          <w:b/>
          <w:sz w:val="32"/>
          <w:szCs w:val="32"/>
        </w:rPr>
        <w:t>七、国有资产预算情况</w:t>
      </w:r>
    </w:p>
    <w:tbl>
      <w:tblPr>
        <w:tblStyle w:val="5"/>
        <w:tblW w:w="13680" w:type="dxa"/>
        <w:tblInd w:w="0" w:type="dxa"/>
        <w:tblLayout w:type="fixed"/>
        <w:tblCellMar>
          <w:top w:w="0" w:type="dxa"/>
          <w:left w:w="108" w:type="dxa"/>
          <w:bottom w:w="0" w:type="dxa"/>
          <w:right w:w="108" w:type="dxa"/>
        </w:tblCellMar>
      </w:tblPr>
      <w:tblGrid>
        <w:gridCol w:w="4788"/>
        <w:gridCol w:w="2700"/>
        <w:gridCol w:w="6192"/>
      </w:tblGrid>
      <w:tr w14:paraId="35855B53">
        <w:tblPrEx>
          <w:tblCellMar>
            <w:top w:w="0" w:type="dxa"/>
            <w:left w:w="108" w:type="dxa"/>
            <w:bottom w:w="0" w:type="dxa"/>
            <w:right w:w="108" w:type="dxa"/>
          </w:tblCellMar>
        </w:tblPrEx>
        <w:trPr>
          <w:trHeight w:val="705" w:hRule="atLeast"/>
        </w:trPr>
        <w:tc>
          <w:tcPr>
            <w:tcW w:w="13680" w:type="dxa"/>
            <w:gridSpan w:val="3"/>
            <w:tcBorders>
              <w:top w:val="nil"/>
              <w:left w:val="nil"/>
              <w:bottom w:val="nil"/>
              <w:right w:val="nil"/>
            </w:tcBorders>
            <w:vAlign w:val="center"/>
          </w:tcPr>
          <w:p w14:paraId="1503798B">
            <w:pPr>
              <w:widowControl/>
              <w:jc w:val="center"/>
              <w:rPr>
                <w:rFonts w:ascii="仿宋_GB2312" w:hAnsi="仿宋" w:eastAsia="仿宋_GB2312" w:cs="宋体"/>
                <w:b/>
                <w:bCs/>
                <w:kern w:val="0"/>
                <w:sz w:val="32"/>
                <w:szCs w:val="30"/>
              </w:rPr>
            </w:pPr>
            <w:r>
              <w:rPr>
                <w:rFonts w:hint="eastAsia" w:ascii="仿宋_GB2312" w:hAnsi="宋体" w:eastAsia="仿宋_GB2312" w:cs="宋体"/>
                <w:b/>
                <w:bCs/>
                <w:kern w:val="0"/>
                <w:sz w:val="32"/>
                <w:szCs w:val="30"/>
              </w:rPr>
              <w:t>固定资产占用情况表</w:t>
            </w:r>
          </w:p>
        </w:tc>
      </w:tr>
      <w:tr w14:paraId="4297BDCE">
        <w:tblPrEx>
          <w:tblCellMar>
            <w:top w:w="0" w:type="dxa"/>
            <w:left w:w="108" w:type="dxa"/>
            <w:bottom w:w="0" w:type="dxa"/>
            <w:right w:w="108" w:type="dxa"/>
          </w:tblCellMar>
        </w:tblPrEx>
        <w:trPr>
          <w:trHeight w:val="510" w:hRule="atLeast"/>
        </w:trPr>
        <w:tc>
          <w:tcPr>
            <w:tcW w:w="7488" w:type="dxa"/>
            <w:gridSpan w:val="2"/>
            <w:tcBorders>
              <w:top w:val="nil"/>
              <w:left w:val="nil"/>
              <w:bottom w:val="nil"/>
              <w:right w:val="nil"/>
            </w:tcBorders>
            <w:vAlign w:val="center"/>
          </w:tcPr>
          <w:p w14:paraId="1BC06063">
            <w:pPr>
              <w:widowControl/>
              <w:jc w:val="left"/>
              <w:rPr>
                <w:rFonts w:ascii="仿宋_GB2312" w:hAnsi="宋体" w:eastAsia="仿宋_GB2312" w:cs="宋体"/>
                <w:kern w:val="0"/>
                <w:sz w:val="32"/>
                <w:szCs w:val="30"/>
              </w:rPr>
            </w:pPr>
            <w:r>
              <w:rPr>
                <w:rFonts w:hint="eastAsia" w:ascii="仿宋_GB2312" w:hAnsi="宋体" w:eastAsia="仿宋_GB2312" w:cs="宋体"/>
                <w:kern w:val="0"/>
                <w:sz w:val="32"/>
                <w:szCs w:val="30"/>
              </w:rPr>
              <w:t>编制部门：检察院</w:t>
            </w:r>
          </w:p>
        </w:tc>
        <w:tc>
          <w:tcPr>
            <w:tcW w:w="6192" w:type="dxa"/>
            <w:tcBorders>
              <w:top w:val="nil"/>
              <w:left w:val="nil"/>
              <w:bottom w:val="nil"/>
              <w:right w:val="nil"/>
            </w:tcBorders>
            <w:vAlign w:val="center"/>
          </w:tcPr>
          <w:p w14:paraId="2759B484">
            <w:pPr>
              <w:widowControl/>
              <w:jc w:val="left"/>
              <w:rPr>
                <w:rFonts w:ascii="仿宋_GB2312" w:eastAsia="仿宋_GB2312" w:cs="宋体"/>
                <w:kern w:val="0"/>
                <w:sz w:val="32"/>
                <w:szCs w:val="30"/>
              </w:rPr>
            </w:pPr>
            <w:r>
              <w:rPr>
                <w:rFonts w:hint="eastAsia" w:ascii="仿宋_GB2312" w:hAnsi="宋体" w:eastAsia="仿宋_GB2312" w:cs="宋体"/>
                <w:kern w:val="0"/>
                <w:sz w:val="32"/>
                <w:szCs w:val="30"/>
              </w:rPr>
              <w:t>截止时间：</w:t>
            </w:r>
            <w:r>
              <w:rPr>
                <w:rFonts w:ascii="仿宋_GB2312" w:hAnsi="宋体" w:eastAsia="仿宋_GB2312" w:cs="宋体"/>
                <w:kern w:val="0"/>
                <w:sz w:val="32"/>
                <w:szCs w:val="30"/>
              </w:rPr>
              <w:t>201</w:t>
            </w:r>
            <w:r>
              <w:rPr>
                <w:rFonts w:hint="eastAsia" w:ascii="仿宋_GB2312" w:hAnsi="宋体" w:eastAsia="仿宋_GB2312" w:cs="宋体"/>
                <w:kern w:val="0"/>
                <w:sz w:val="32"/>
                <w:szCs w:val="30"/>
              </w:rPr>
              <w:t>8年</w:t>
            </w:r>
            <w:r>
              <w:rPr>
                <w:rFonts w:ascii="仿宋_GB2312" w:hAnsi="宋体" w:eastAsia="仿宋_GB2312" w:cs="宋体"/>
                <w:kern w:val="0"/>
                <w:sz w:val="32"/>
                <w:szCs w:val="30"/>
              </w:rPr>
              <w:t>12</w:t>
            </w:r>
            <w:r>
              <w:rPr>
                <w:rFonts w:hint="eastAsia" w:ascii="仿宋_GB2312" w:hAnsi="宋体" w:eastAsia="仿宋_GB2312" w:cs="宋体"/>
                <w:kern w:val="0"/>
                <w:sz w:val="32"/>
                <w:szCs w:val="30"/>
              </w:rPr>
              <w:t>月</w:t>
            </w:r>
            <w:r>
              <w:rPr>
                <w:rFonts w:ascii="仿宋_GB2312" w:hAnsi="宋体" w:eastAsia="仿宋_GB2312" w:cs="宋体"/>
                <w:kern w:val="0"/>
                <w:sz w:val="32"/>
                <w:szCs w:val="30"/>
              </w:rPr>
              <w:t>31</w:t>
            </w:r>
            <w:r>
              <w:rPr>
                <w:rFonts w:hint="eastAsia" w:ascii="仿宋_GB2312" w:hAnsi="宋体" w:eastAsia="仿宋_GB2312" w:cs="宋体"/>
                <w:kern w:val="0"/>
                <w:sz w:val="32"/>
                <w:szCs w:val="30"/>
              </w:rPr>
              <w:t>日</w:t>
            </w:r>
          </w:p>
        </w:tc>
      </w:tr>
      <w:tr w14:paraId="5D0F1EAC">
        <w:tblPrEx>
          <w:tblCellMar>
            <w:top w:w="0" w:type="dxa"/>
            <w:left w:w="108" w:type="dxa"/>
            <w:bottom w:w="0" w:type="dxa"/>
            <w:right w:w="108" w:type="dxa"/>
          </w:tblCellMar>
        </w:tblPrEx>
        <w:trPr>
          <w:trHeight w:val="645" w:hRule="atLeast"/>
        </w:trPr>
        <w:tc>
          <w:tcPr>
            <w:tcW w:w="4788" w:type="dxa"/>
            <w:tcBorders>
              <w:top w:val="single" w:color="auto" w:sz="4" w:space="0"/>
              <w:left w:val="single" w:color="auto" w:sz="4" w:space="0"/>
              <w:bottom w:val="single" w:color="auto" w:sz="4" w:space="0"/>
              <w:right w:val="single" w:color="auto" w:sz="4" w:space="0"/>
            </w:tcBorders>
            <w:vAlign w:val="center"/>
          </w:tcPr>
          <w:p w14:paraId="14A84954">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项目</w:t>
            </w:r>
          </w:p>
        </w:tc>
        <w:tc>
          <w:tcPr>
            <w:tcW w:w="2700" w:type="dxa"/>
            <w:tcBorders>
              <w:top w:val="single" w:color="auto" w:sz="4" w:space="0"/>
              <w:left w:val="nil"/>
              <w:bottom w:val="single" w:color="auto" w:sz="4" w:space="0"/>
              <w:right w:val="single" w:color="auto" w:sz="4" w:space="0"/>
            </w:tcBorders>
            <w:vAlign w:val="center"/>
          </w:tcPr>
          <w:p w14:paraId="648A4DB4">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数量</w:t>
            </w:r>
          </w:p>
        </w:tc>
        <w:tc>
          <w:tcPr>
            <w:tcW w:w="6192" w:type="dxa"/>
            <w:tcBorders>
              <w:top w:val="single" w:color="auto" w:sz="4" w:space="0"/>
              <w:left w:val="nil"/>
              <w:bottom w:val="single" w:color="auto" w:sz="4" w:space="0"/>
              <w:right w:val="single" w:color="auto" w:sz="4" w:space="0"/>
            </w:tcBorders>
            <w:vAlign w:val="center"/>
          </w:tcPr>
          <w:p w14:paraId="1F0FFCE4">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价值（金额单位：万元）</w:t>
            </w:r>
          </w:p>
        </w:tc>
      </w:tr>
      <w:tr w14:paraId="343ABE28">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7055E99F">
            <w:pPr>
              <w:rPr>
                <w:rFonts w:ascii="仿宋_GB2312" w:hAnsi="宋体" w:eastAsia="仿宋_GB2312" w:cs="宋体"/>
                <w:sz w:val="32"/>
                <w:szCs w:val="32"/>
              </w:rPr>
            </w:pPr>
            <w:r>
              <w:rPr>
                <w:rFonts w:hint="eastAsia" w:ascii="仿宋_GB2312" w:eastAsia="仿宋_GB2312"/>
                <w:sz w:val="32"/>
                <w:szCs w:val="32"/>
              </w:rPr>
              <w:t>　　　　　　合计　　　</w:t>
            </w:r>
          </w:p>
        </w:tc>
        <w:tc>
          <w:tcPr>
            <w:tcW w:w="2700" w:type="dxa"/>
            <w:tcBorders>
              <w:top w:val="nil"/>
              <w:left w:val="nil"/>
              <w:bottom w:val="single" w:color="auto" w:sz="4" w:space="0"/>
              <w:right w:val="single" w:color="auto" w:sz="4" w:space="0"/>
            </w:tcBorders>
            <w:vAlign w:val="center"/>
          </w:tcPr>
          <w:p w14:paraId="75DD43B4">
            <w:pPr>
              <w:jc w:val="cente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4078573E">
            <w:pPr>
              <w:jc w:val="right"/>
              <w:rPr>
                <w:rFonts w:ascii="宋体" w:hAnsi="宋体" w:cs="宋体"/>
                <w:color w:val="000000"/>
                <w:sz w:val="22"/>
                <w:szCs w:val="22"/>
              </w:rPr>
            </w:pPr>
            <w:r>
              <w:rPr>
                <w:rFonts w:hint="eastAsia"/>
                <w:color w:val="000000"/>
                <w:sz w:val="22"/>
                <w:szCs w:val="22"/>
              </w:rPr>
              <w:t>5768210</w:t>
            </w:r>
          </w:p>
        </w:tc>
      </w:tr>
      <w:tr w14:paraId="1A9DEAA2">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48BE58A8">
            <w:pPr>
              <w:rPr>
                <w:rFonts w:ascii="仿宋_GB2312" w:hAnsi="宋体" w:eastAsia="仿宋_GB2312" w:cs="宋体"/>
                <w:sz w:val="32"/>
                <w:szCs w:val="32"/>
              </w:rPr>
            </w:pPr>
            <w:r>
              <w:rPr>
                <w:rFonts w:hint="eastAsia" w:ascii="仿宋_GB2312" w:eastAsia="仿宋_GB2312"/>
                <w:sz w:val="32"/>
                <w:szCs w:val="32"/>
              </w:rPr>
              <w:t>一、土地房屋及构筑物</w:t>
            </w:r>
          </w:p>
        </w:tc>
        <w:tc>
          <w:tcPr>
            <w:tcW w:w="2700" w:type="dxa"/>
            <w:tcBorders>
              <w:top w:val="nil"/>
              <w:left w:val="nil"/>
              <w:bottom w:val="single" w:color="auto" w:sz="4" w:space="0"/>
              <w:right w:val="single" w:color="auto" w:sz="4" w:space="0"/>
            </w:tcBorders>
            <w:vAlign w:val="center"/>
          </w:tcPr>
          <w:p w14:paraId="04CA1491">
            <w:pPr>
              <w:jc w:val="cente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35F9F2DC">
            <w:pPr>
              <w:rPr>
                <w:rFonts w:ascii="宋体" w:hAnsi="宋体" w:cs="宋体"/>
                <w:sz w:val="20"/>
                <w:szCs w:val="20"/>
              </w:rPr>
            </w:pPr>
            <w:r>
              <w:rPr>
                <w:rFonts w:hint="eastAsia"/>
                <w:sz w:val="20"/>
                <w:szCs w:val="20"/>
              </w:rPr>
              <w:t>　</w:t>
            </w:r>
          </w:p>
        </w:tc>
      </w:tr>
      <w:tr w14:paraId="7D929D07">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58CFC57F">
            <w:pPr>
              <w:rPr>
                <w:rFonts w:ascii="仿宋_GB2312" w:hAnsi="宋体" w:eastAsia="仿宋_GB2312" w:cs="宋体"/>
                <w:sz w:val="32"/>
                <w:szCs w:val="32"/>
              </w:rPr>
            </w:pPr>
            <w:r>
              <w:rPr>
                <w:rFonts w:hint="eastAsia" w:ascii="仿宋_GB2312" w:eastAsia="仿宋_GB2312"/>
                <w:sz w:val="32"/>
                <w:szCs w:val="32"/>
              </w:rPr>
              <w:t>　　其中：房屋</w:t>
            </w:r>
          </w:p>
        </w:tc>
        <w:tc>
          <w:tcPr>
            <w:tcW w:w="2700" w:type="dxa"/>
            <w:tcBorders>
              <w:top w:val="nil"/>
              <w:left w:val="nil"/>
              <w:bottom w:val="single" w:color="auto" w:sz="4" w:space="0"/>
              <w:right w:val="single" w:color="auto" w:sz="4" w:space="0"/>
            </w:tcBorders>
            <w:vAlign w:val="center"/>
          </w:tcPr>
          <w:p w14:paraId="05778A77">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64B08A83">
            <w:pPr>
              <w:rPr>
                <w:rFonts w:ascii="宋体" w:hAnsi="宋体" w:cs="宋体"/>
                <w:sz w:val="20"/>
                <w:szCs w:val="20"/>
              </w:rPr>
            </w:pPr>
            <w:r>
              <w:rPr>
                <w:rFonts w:hint="eastAsia"/>
                <w:sz w:val="20"/>
                <w:szCs w:val="20"/>
              </w:rPr>
              <w:t>　</w:t>
            </w:r>
          </w:p>
        </w:tc>
      </w:tr>
      <w:tr w14:paraId="76CFF797">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0F011E8A">
            <w:pPr>
              <w:rPr>
                <w:rFonts w:ascii="仿宋_GB2312" w:hAnsi="宋体" w:eastAsia="仿宋_GB2312" w:cs="宋体"/>
                <w:sz w:val="32"/>
                <w:szCs w:val="32"/>
              </w:rPr>
            </w:pPr>
            <w:r>
              <w:rPr>
                <w:rFonts w:hint="eastAsia" w:ascii="仿宋_GB2312" w:eastAsia="仿宋_GB2312"/>
                <w:sz w:val="32"/>
                <w:szCs w:val="32"/>
              </w:rPr>
              <w:t>二、通用设备</w:t>
            </w:r>
          </w:p>
        </w:tc>
        <w:tc>
          <w:tcPr>
            <w:tcW w:w="2700" w:type="dxa"/>
            <w:tcBorders>
              <w:top w:val="nil"/>
              <w:left w:val="nil"/>
              <w:bottom w:val="single" w:color="auto" w:sz="4" w:space="0"/>
              <w:right w:val="single" w:color="auto" w:sz="4" w:space="0"/>
            </w:tcBorders>
            <w:vAlign w:val="center"/>
          </w:tcPr>
          <w:p w14:paraId="780414B8">
            <w:pPr>
              <w:jc w:val="right"/>
              <w:rPr>
                <w:rFonts w:ascii="宋体" w:hAnsi="宋体" w:cs="宋体"/>
                <w:color w:val="000000"/>
                <w:sz w:val="22"/>
                <w:szCs w:val="22"/>
              </w:rPr>
            </w:pPr>
            <w:r>
              <w:rPr>
                <w:rFonts w:hint="eastAsia"/>
                <w:color w:val="000000"/>
                <w:sz w:val="22"/>
                <w:szCs w:val="22"/>
              </w:rPr>
              <w:t>843.00</w:t>
            </w:r>
          </w:p>
        </w:tc>
        <w:tc>
          <w:tcPr>
            <w:tcW w:w="6192" w:type="dxa"/>
            <w:tcBorders>
              <w:top w:val="nil"/>
              <w:left w:val="nil"/>
              <w:bottom w:val="single" w:color="auto" w:sz="4" w:space="0"/>
              <w:right w:val="single" w:color="auto" w:sz="4" w:space="0"/>
            </w:tcBorders>
            <w:vAlign w:val="center"/>
          </w:tcPr>
          <w:p w14:paraId="47FD1424">
            <w:pPr>
              <w:jc w:val="right"/>
              <w:rPr>
                <w:rFonts w:ascii="宋体" w:hAnsi="宋体" w:cs="宋体"/>
                <w:color w:val="000000"/>
                <w:sz w:val="22"/>
                <w:szCs w:val="22"/>
              </w:rPr>
            </w:pPr>
            <w:r>
              <w:rPr>
                <w:rFonts w:hint="eastAsia"/>
                <w:color w:val="000000"/>
                <w:sz w:val="22"/>
                <w:szCs w:val="22"/>
              </w:rPr>
              <w:t>5322312</w:t>
            </w:r>
          </w:p>
        </w:tc>
      </w:tr>
      <w:tr w14:paraId="67DF8A02">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0D16A7FF">
            <w:pPr>
              <w:rPr>
                <w:rFonts w:ascii="仿宋_GB2312" w:hAnsi="宋体" w:eastAsia="仿宋_GB2312" w:cs="宋体"/>
                <w:sz w:val="32"/>
                <w:szCs w:val="32"/>
              </w:rPr>
            </w:pPr>
            <w:r>
              <w:rPr>
                <w:rFonts w:hint="eastAsia" w:ascii="仿宋_GB2312" w:eastAsia="仿宋_GB2312"/>
                <w:sz w:val="32"/>
                <w:szCs w:val="32"/>
              </w:rPr>
              <w:t>　　其中：汽车</w:t>
            </w:r>
          </w:p>
        </w:tc>
        <w:tc>
          <w:tcPr>
            <w:tcW w:w="2700" w:type="dxa"/>
            <w:tcBorders>
              <w:top w:val="nil"/>
              <w:left w:val="nil"/>
              <w:bottom w:val="single" w:color="auto" w:sz="4" w:space="0"/>
              <w:right w:val="single" w:color="auto" w:sz="4" w:space="0"/>
            </w:tcBorders>
            <w:vAlign w:val="center"/>
          </w:tcPr>
          <w:p w14:paraId="2D233525">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06DC3BAB">
            <w:pPr>
              <w:rPr>
                <w:rFonts w:ascii="宋体" w:hAnsi="宋体" w:cs="宋体"/>
                <w:sz w:val="20"/>
                <w:szCs w:val="20"/>
              </w:rPr>
            </w:pPr>
            <w:r>
              <w:rPr>
                <w:rFonts w:hint="eastAsia"/>
                <w:sz w:val="20"/>
                <w:szCs w:val="20"/>
              </w:rPr>
              <w:t>　</w:t>
            </w:r>
          </w:p>
        </w:tc>
      </w:tr>
      <w:tr w14:paraId="43258DEC">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2B9F5508">
            <w:pPr>
              <w:rPr>
                <w:rFonts w:ascii="仿宋_GB2312" w:hAnsi="宋体" w:eastAsia="仿宋_GB2312" w:cs="宋体"/>
                <w:sz w:val="32"/>
                <w:szCs w:val="32"/>
              </w:rPr>
            </w:pPr>
            <w:r>
              <w:rPr>
                <w:rFonts w:hint="eastAsia" w:ascii="仿宋_GB2312" w:eastAsia="仿宋_GB2312"/>
                <w:sz w:val="32"/>
                <w:szCs w:val="32"/>
              </w:rPr>
              <w:t>三、专用设备</w:t>
            </w:r>
          </w:p>
        </w:tc>
        <w:tc>
          <w:tcPr>
            <w:tcW w:w="2700" w:type="dxa"/>
            <w:tcBorders>
              <w:top w:val="nil"/>
              <w:left w:val="nil"/>
              <w:bottom w:val="single" w:color="auto" w:sz="4" w:space="0"/>
              <w:right w:val="single" w:color="auto" w:sz="4" w:space="0"/>
            </w:tcBorders>
            <w:vAlign w:val="center"/>
          </w:tcPr>
          <w:p w14:paraId="41DA4F32">
            <w:pPr>
              <w:jc w:val="right"/>
              <w:rPr>
                <w:rFonts w:ascii="宋体" w:hAnsi="宋体" w:cs="宋体"/>
                <w:color w:val="000000"/>
                <w:sz w:val="22"/>
                <w:szCs w:val="22"/>
              </w:rPr>
            </w:pPr>
            <w:r>
              <w:rPr>
                <w:rFonts w:hint="eastAsia"/>
                <w:color w:val="000000"/>
                <w:sz w:val="22"/>
                <w:szCs w:val="22"/>
              </w:rPr>
              <w:t>28.00</w:t>
            </w:r>
          </w:p>
        </w:tc>
        <w:tc>
          <w:tcPr>
            <w:tcW w:w="6192" w:type="dxa"/>
            <w:tcBorders>
              <w:top w:val="nil"/>
              <w:left w:val="nil"/>
              <w:bottom w:val="single" w:color="auto" w:sz="4" w:space="0"/>
              <w:right w:val="single" w:color="auto" w:sz="4" w:space="0"/>
            </w:tcBorders>
            <w:vAlign w:val="center"/>
          </w:tcPr>
          <w:p w14:paraId="5EDC2166">
            <w:pPr>
              <w:jc w:val="right"/>
              <w:rPr>
                <w:rFonts w:ascii="宋体" w:hAnsi="宋体" w:cs="宋体"/>
                <w:color w:val="000000"/>
                <w:sz w:val="22"/>
                <w:szCs w:val="22"/>
              </w:rPr>
            </w:pPr>
            <w:r>
              <w:rPr>
                <w:rFonts w:hint="eastAsia"/>
                <w:color w:val="000000"/>
                <w:sz w:val="22"/>
                <w:szCs w:val="22"/>
              </w:rPr>
              <w:t>5.3800</w:t>
            </w:r>
          </w:p>
        </w:tc>
      </w:tr>
      <w:tr w14:paraId="743950B0">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22E66051">
            <w:pPr>
              <w:rPr>
                <w:rFonts w:ascii="仿宋_GB2312" w:hAnsi="宋体" w:eastAsia="仿宋_GB2312" w:cs="宋体"/>
                <w:sz w:val="32"/>
                <w:szCs w:val="32"/>
              </w:rPr>
            </w:pPr>
            <w:r>
              <w:rPr>
                <w:rFonts w:hint="eastAsia" w:ascii="仿宋_GB2312" w:eastAsia="仿宋_GB2312"/>
                <w:sz w:val="32"/>
                <w:szCs w:val="32"/>
              </w:rPr>
              <w:t>四、文物与陈列品</w:t>
            </w:r>
          </w:p>
        </w:tc>
        <w:tc>
          <w:tcPr>
            <w:tcW w:w="2700" w:type="dxa"/>
            <w:tcBorders>
              <w:top w:val="nil"/>
              <w:left w:val="nil"/>
              <w:bottom w:val="single" w:color="auto" w:sz="4" w:space="0"/>
              <w:right w:val="single" w:color="auto" w:sz="4" w:space="0"/>
            </w:tcBorders>
            <w:vAlign w:val="center"/>
          </w:tcPr>
          <w:p w14:paraId="19E25080">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6E029384">
            <w:pPr>
              <w:rPr>
                <w:rFonts w:ascii="宋体" w:hAnsi="宋体" w:cs="宋体"/>
                <w:sz w:val="20"/>
                <w:szCs w:val="20"/>
              </w:rPr>
            </w:pPr>
            <w:r>
              <w:rPr>
                <w:rFonts w:hint="eastAsia"/>
                <w:sz w:val="20"/>
                <w:szCs w:val="20"/>
              </w:rPr>
              <w:t>　</w:t>
            </w:r>
          </w:p>
        </w:tc>
      </w:tr>
      <w:tr w14:paraId="4C9D9AFC">
        <w:tblPrEx>
          <w:tblCellMar>
            <w:top w:w="0" w:type="dxa"/>
            <w:left w:w="108" w:type="dxa"/>
            <w:bottom w:w="0" w:type="dxa"/>
            <w:right w:w="108" w:type="dxa"/>
          </w:tblCellMar>
        </w:tblPrEx>
        <w:trPr>
          <w:trHeight w:val="819" w:hRule="atLeast"/>
        </w:trPr>
        <w:tc>
          <w:tcPr>
            <w:tcW w:w="4788" w:type="dxa"/>
            <w:tcBorders>
              <w:top w:val="nil"/>
              <w:left w:val="single" w:color="auto" w:sz="4" w:space="0"/>
              <w:bottom w:val="single" w:color="auto" w:sz="4" w:space="0"/>
              <w:right w:val="single" w:color="auto" w:sz="4" w:space="0"/>
            </w:tcBorders>
            <w:vAlign w:val="center"/>
          </w:tcPr>
          <w:p w14:paraId="36874775">
            <w:pPr>
              <w:rPr>
                <w:rFonts w:ascii="仿宋_GB2312" w:hAnsi="宋体" w:eastAsia="仿宋_GB2312" w:cs="宋体"/>
                <w:sz w:val="32"/>
                <w:szCs w:val="32"/>
              </w:rPr>
            </w:pPr>
            <w:r>
              <w:rPr>
                <w:rFonts w:hint="eastAsia" w:ascii="仿宋_GB2312" w:eastAsia="仿宋_GB2312"/>
                <w:sz w:val="32"/>
                <w:szCs w:val="32"/>
              </w:rPr>
              <w:t>　　其中：文物</w:t>
            </w:r>
          </w:p>
        </w:tc>
        <w:tc>
          <w:tcPr>
            <w:tcW w:w="2700" w:type="dxa"/>
            <w:tcBorders>
              <w:top w:val="nil"/>
              <w:left w:val="nil"/>
              <w:bottom w:val="single" w:color="auto" w:sz="4" w:space="0"/>
              <w:right w:val="single" w:color="auto" w:sz="4" w:space="0"/>
            </w:tcBorders>
            <w:vAlign w:val="center"/>
          </w:tcPr>
          <w:p w14:paraId="6CBF4EFC">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0D9A04AF">
            <w:pPr>
              <w:rPr>
                <w:rFonts w:ascii="宋体" w:hAnsi="宋体" w:cs="宋体"/>
                <w:sz w:val="20"/>
                <w:szCs w:val="20"/>
              </w:rPr>
            </w:pPr>
            <w:r>
              <w:rPr>
                <w:rFonts w:hint="eastAsia"/>
                <w:sz w:val="20"/>
                <w:szCs w:val="20"/>
              </w:rPr>
              <w:t>　</w:t>
            </w:r>
          </w:p>
        </w:tc>
      </w:tr>
      <w:tr w14:paraId="341BD2BB">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6D504CED">
            <w:pPr>
              <w:rPr>
                <w:rFonts w:ascii="仿宋_GB2312" w:hAnsi="宋体" w:eastAsia="仿宋_GB2312" w:cs="宋体"/>
                <w:sz w:val="32"/>
                <w:szCs w:val="32"/>
              </w:rPr>
            </w:pPr>
            <w:r>
              <w:rPr>
                <w:rFonts w:hint="eastAsia" w:ascii="仿宋_GB2312" w:eastAsia="仿宋_GB2312"/>
                <w:sz w:val="32"/>
                <w:szCs w:val="32"/>
              </w:rPr>
              <w:t>　　陈列品</w:t>
            </w:r>
          </w:p>
        </w:tc>
        <w:tc>
          <w:tcPr>
            <w:tcW w:w="2700" w:type="dxa"/>
            <w:tcBorders>
              <w:top w:val="nil"/>
              <w:left w:val="nil"/>
              <w:bottom w:val="single" w:color="auto" w:sz="4" w:space="0"/>
              <w:right w:val="single" w:color="auto" w:sz="4" w:space="0"/>
            </w:tcBorders>
            <w:vAlign w:val="center"/>
          </w:tcPr>
          <w:p w14:paraId="5D3D025F">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7180FBBA">
            <w:pPr>
              <w:rPr>
                <w:rFonts w:ascii="宋体" w:hAnsi="宋体" w:cs="宋体"/>
                <w:sz w:val="20"/>
                <w:szCs w:val="20"/>
              </w:rPr>
            </w:pPr>
            <w:r>
              <w:rPr>
                <w:rFonts w:hint="eastAsia"/>
                <w:sz w:val="20"/>
                <w:szCs w:val="20"/>
              </w:rPr>
              <w:t>　</w:t>
            </w:r>
          </w:p>
        </w:tc>
      </w:tr>
      <w:tr w14:paraId="05649A71">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0F0DE5AB">
            <w:pPr>
              <w:rPr>
                <w:rFonts w:ascii="仿宋_GB2312" w:hAnsi="宋体" w:eastAsia="仿宋_GB2312" w:cs="宋体"/>
                <w:sz w:val="32"/>
                <w:szCs w:val="32"/>
              </w:rPr>
            </w:pPr>
            <w:r>
              <w:rPr>
                <w:rFonts w:hint="eastAsia" w:ascii="仿宋_GB2312" w:eastAsia="仿宋_GB2312"/>
                <w:sz w:val="32"/>
                <w:szCs w:val="32"/>
              </w:rPr>
              <w:t>五、图书档案</w:t>
            </w:r>
          </w:p>
        </w:tc>
        <w:tc>
          <w:tcPr>
            <w:tcW w:w="2700" w:type="dxa"/>
            <w:tcBorders>
              <w:top w:val="nil"/>
              <w:left w:val="nil"/>
              <w:bottom w:val="single" w:color="auto" w:sz="4" w:space="0"/>
              <w:right w:val="single" w:color="auto" w:sz="4" w:space="0"/>
            </w:tcBorders>
            <w:vAlign w:val="center"/>
          </w:tcPr>
          <w:p w14:paraId="6E0C9BBB">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2276FAFA">
            <w:pPr>
              <w:rPr>
                <w:rFonts w:ascii="宋体" w:hAnsi="宋体" w:cs="宋体"/>
                <w:sz w:val="20"/>
                <w:szCs w:val="20"/>
              </w:rPr>
            </w:pPr>
            <w:r>
              <w:rPr>
                <w:rFonts w:hint="eastAsia"/>
                <w:sz w:val="20"/>
                <w:szCs w:val="20"/>
              </w:rPr>
              <w:t>　</w:t>
            </w:r>
          </w:p>
        </w:tc>
      </w:tr>
      <w:tr w14:paraId="7EAB1AA4">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038D315A">
            <w:pPr>
              <w:rPr>
                <w:rFonts w:ascii="仿宋_GB2312" w:hAnsi="宋体" w:eastAsia="仿宋_GB2312" w:cs="宋体"/>
                <w:sz w:val="32"/>
                <w:szCs w:val="32"/>
              </w:rPr>
            </w:pPr>
            <w:r>
              <w:rPr>
                <w:rFonts w:hint="eastAsia" w:ascii="仿宋_GB2312" w:eastAsia="仿宋_GB2312"/>
                <w:sz w:val="32"/>
                <w:szCs w:val="32"/>
              </w:rPr>
              <w:t>　　其中：图书资料</w:t>
            </w:r>
          </w:p>
        </w:tc>
        <w:tc>
          <w:tcPr>
            <w:tcW w:w="2700" w:type="dxa"/>
            <w:tcBorders>
              <w:top w:val="nil"/>
              <w:left w:val="nil"/>
              <w:bottom w:val="single" w:color="auto" w:sz="4" w:space="0"/>
              <w:right w:val="single" w:color="auto" w:sz="4" w:space="0"/>
            </w:tcBorders>
            <w:vAlign w:val="center"/>
          </w:tcPr>
          <w:p w14:paraId="0AC6BBB8">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48A3D25C">
            <w:pPr>
              <w:rPr>
                <w:rFonts w:ascii="宋体" w:hAnsi="宋体" w:cs="宋体"/>
                <w:sz w:val="20"/>
                <w:szCs w:val="20"/>
              </w:rPr>
            </w:pPr>
            <w:r>
              <w:rPr>
                <w:rFonts w:hint="eastAsia"/>
                <w:sz w:val="20"/>
                <w:szCs w:val="20"/>
              </w:rPr>
              <w:t>　</w:t>
            </w:r>
          </w:p>
        </w:tc>
      </w:tr>
      <w:tr w14:paraId="31873EE1">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06413DF5">
            <w:pPr>
              <w:rPr>
                <w:rFonts w:ascii="仿宋_GB2312" w:hAnsi="宋体" w:eastAsia="仿宋_GB2312" w:cs="宋体"/>
                <w:sz w:val="32"/>
                <w:szCs w:val="32"/>
              </w:rPr>
            </w:pPr>
            <w:r>
              <w:rPr>
                <w:rFonts w:hint="eastAsia" w:ascii="仿宋_GB2312" w:eastAsia="仿宋_GB2312"/>
                <w:sz w:val="32"/>
                <w:szCs w:val="32"/>
              </w:rPr>
              <w:t>六、家具、用具、装具及动植物</w:t>
            </w:r>
          </w:p>
        </w:tc>
        <w:tc>
          <w:tcPr>
            <w:tcW w:w="2700" w:type="dxa"/>
            <w:tcBorders>
              <w:top w:val="nil"/>
              <w:left w:val="nil"/>
              <w:bottom w:val="single" w:color="auto" w:sz="4" w:space="0"/>
              <w:right w:val="single" w:color="auto" w:sz="4" w:space="0"/>
            </w:tcBorders>
            <w:vAlign w:val="center"/>
          </w:tcPr>
          <w:p w14:paraId="3BD3365B">
            <w:pPr>
              <w:jc w:val="right"/>
              <w:rPr>
                <w:rFonts w:ascii="宋体" w:hAnsi="宋体" w:cs="宋体"/>
                <w:color w:val="000000"/>
                <w:sz w:val="22"/>
                <w:szCs w:val="22"/>
              </w:rPr>
            </w:pPr>
            <w:r>
              <w:rPr>
                <w:rFonts w:hint="eastAsia"/>
                <w:color w:val="000000"/>
                <w:sz w:val="22"/>
                <w:szCs w:val="22"/>
              </w:rPr>
              <w:t>560.00</w:t>
            </w:r>
          </w:p>
        </w:tc>
        <w:tc>
          <w:tcPr>
            <w:tcW w:w="6192" w:type="dxa"/>
            <w:tcBorders>
              <w:top w:val="nil"/>
              <w:left w:val="nil"/>
              <w:bottom w:val="single" w:color="auto" w:sz="4" w:space="0"/>
              <w:right w:val="single" w:color="auto" w:sz="4" w:space="0"/>
            </w:tcBorders>
            <w:vAlign w:val="center"/>
          </w:tcPr>
          <w:p w14:paraId="40CDC621">
            <w:pPr>
              <w:jc w:val="right"/>
              <w:rPr>
                <w:rFonts w:ascii="宋体" w:hAnsi="宋体" w:cs="宋体"/>
                <w:color w:val="000000"/>
                <w:sz w:val="22"/>
                <w:szCs w:val="22"/>
              </w:rPr>
            </w:pPr>
            <w:r>
              <w:rPr>
                <w:rFonts w:hint="eastAsia"/>
                <w:color w:val="000000"/>
                <w:sz w:val="22"/>
                <w:szCs w:val="22"/>
              </w:rPr>
              <w:t>39.2098</w:t>
            </w:r>
          </w:p>
        </w:tc>
      </w:tr>
      <w:tr w14:paraId="58F4072D">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478D4E14">
            <w:pPr>
              <w:rPr>
                <w:rFonts w:ascii="仿宋_GB2312" w:hAnsi="宋体" w:eastAsia="仿宋_GB2312" w:cs="宋体"/>
                <w:sz w:val="32"/>
                <w:szCs w:val="32"/>
              </w:rPr>
            </w:pPr>
            <w:r>
              <w:rPr>
                <w:rFonts w:hint="eastAsia" w:ascii="仿宋_GB2312" w:eastAsia="仿宋_GB2312"/>
                <w:sz w:val="32"/>
                <w:szCs w:val="32"/>
              </w:rPr>
              <w:t>　　其中：家具用具</w:t>
            </w:r>
          </w:p>
        </w:tc>
        <w:tc>
          <w:tcPr>
            <w:tcW w:w="2700" w:type="dxa"/>
            <w:tcBorders>
              <w:top w:val="nil"/>
              <w:left w:val="nil"/>
              <w:bottom w:val="single" w:color="auto" w:sz="4" w:space="0"/>
              <w:right w:val="single" w:color="auto" w:sz="4" w:space="0"/>
            </w:tcBorders>
            <w:vAlign w:val="center"/>
          </w:tcPr>
          <w:p w14:paraId="449BD74B">
            <w:pPr>
              <w:jc w:val="right"/>
              <w:rPr>
                <w:rFonts w:ascii="宋体" w:hAnsi="宋体" w:cs="宋体"/>
                <w:color w:val="000000"/>
                <w:sz w:val="22"/>
                <w:szCs w:val="22"/>
              </w:rPr>
            </w:pPr>
            <w:r>
              <w:rPr>
                <w:rFonts w:hint="eastAsia"/>
                <w:color w:val="000000"/>
                <w:sz w:val="22"/>
                <w:szCs w:val="22"/>
              </w:rPr>
              <w:t>560.00</w:t>
            </w:r>
          </w:p>
        </w:tc>
        <w:tc>
          <w:tcPr>
            <w:tcW w:w="6192" w:type="dxa"/>
            <w:tcBorders>
              <w:top w:val="nil"/>
              <w:left w:val="nil"/>
              <w:bottom w:val="single" w:color="auto" w:sz="4" w:space="0"/>
              <w:right w:val="single" w:color="auto" w:sz="4" w:space="0"/>
            </w:tcBorders>
            <w:vAlign w:val="center"/>
          </w:tcPr>
          <w:p w14:paraId="4974BF3F">
            <w:pPr>
              <w:jc w:val="right"/>
              <w:rPr>
                <w:rFonts w:ascii="宋体" w:hAnsi="宋体" w:cs="宋体"/>
                <w:color w:val="000000"/>
                <w:sz w:val="22"/>
                <w:szCs w:val="22"/>
              </w:rPr>
            </w:pPr>
            <w:r>
              <w:rPr>
                <w:rFonts w:hint="eastAsia"/>
                <w:color w:val="000000"/>
                <w:sz w:val="22"/>
                <w:szCs w:val="22"/>
              </w:rPr>
              <w:t>39.2098</w:t>
            </w:r>
          </w:p>
        </w:tc>
      </w:tr>
    </w:tbl>
    <w:p w14:paraId="1CFCA683">
      <w:pPr>
        <w:spacing w:line="560" w:lineRule="exact"/>
        <w:ind w:firstLine="640" w:firstLineChars="200"/>
        <w:rPr>
          <w:rFonts w:ascii="宋体" w:hAnsi="宋体"/>
          <w:b/>
          <w:sz w:val="32"/>
          <w:szCs w:val="32"/>
        </w:rPr>
      </w:pPr>
      <w:r>
        <w:rPr>
          <w:rFonts w:hint="eastAsia" w:ascii="仿宋_GB2312" w:eastAsia="仿宋_GB2312"/>
          <w:sz w:val="32"/>
          <w:szCs w:val="32"/>
        </w:rPr>
        <w:t>我部门</w:t>
      </w:r>
      <w:r>
        <w:rPr>
          <w:rFonts w:ascii="仿宋_GB2312" w:eastAsia="仿宋_GB2312"/>
          <w:sz w:val="32"/>
          <w:szCs w:val="32"/>
        </w:rPr>
        <w:t>201</w:t>
      </w:r>
      <w:r>
        <w:rPr>
          <w:rFonts w:hint="eastAsia" w:ascii="仿宋_GB2312" w:eastAsia="仿宋_GB2312"/>
          <w:sz w:val="32"/>
          <w:szCs w:val="32"/>
        </w:rPr>
        <w:t>9年无拟购置情况。</w:t>
      </w:r>
    </w:p>
    <w:p w14:paraId="4F7F8CC5">
      <w:pPr>
        <w:spacing w:line="560" w:lineRule="exact"/>
        <w:ind w:firstLine="643" w:firstLineChars="200"/>
      </w:pPr>
      <w:r>
        <w:rPr>
          <w:rFonts w:hint="eastAsia" w:ascii="宋体" w:hAnsi="宋体"/>
          <w:b/>
          <w:sz w:val="32"/>
          <w:szCs w:val="32"/>
        </w:rPr>
        <w:t>八、名词解释</w:t>
      </w:r>
    </w:p>
    <w:p w14:paraId="01FD7B41">
      <w:pPr>
        <w:spacing w:line="560" w:lineRule="exact"/>
        <w:ind w:firstLine="640" w:firstLineChars="200"/>
        <w:rPr>
          <w:rFonts w:ascii="仿宋_GB2312" w:eastAsia="仿宋_GB2312"/>
          <w:sz w:val="32"/>
          <w:szCs w:val="32"/>
        </w:rPr>
      </w:pPr>
      <w:r>
        <w:rPr>
          <w:rFonts w:hint="eastAsia" w:ascii="仿宋_GB2312" w:eastAsia="仿宋_GB2312"/>
          <w:sz w:val="32"/>
          <w:szCs w:val="32"/>
        </w:rPr>
        <w:t>1．基本支出：是指为保障机构正常运转，完成日常工作任务而发生的人员支出和公用支出。</w:t>
      </w:r>
    </w:p>
    <w:p w14:paraId="4EB3BE78">
      <w:pPr>
        <w:spacing w:line="560" w:lineRule="exact"/>
        <w:ind w:firstLine="640" w:firstLineChars="200"/>
        <w:rPr>
          <w:rFonts w:ascii="仿宋_GB2312" w:eastAsia="仿宋_GB2312"/>
          <w:sz w:val="32"/>
          <w:szCs w:val="32"/>
        </w:rPr>
      </w:pPr>
      <w:r>
        <w:rPr>
          <w:rFonts w:hint="eastAsia" w:ascii="仿宋_GB2312" w:eastAsia="仿宋_GB2312"/>
          <w:sz w:val="32"/>
          <w:szCs w:val="32"/>
        </w:rPr>
        <w:t>2．项目支出：指在基本支出之外为完成特定行政任务和事业发展目标所发生的支出。</w:t>
      </w:r>
    </w:p>
    <w:p w14:paraId="5699F65E">
      <w:pPr>
        <w:spacing w:line="560" w:lineRule="exact"/>
        <w:ind w:firstLine="640" w:firstLineChars="200"/>
        <w:rPr>
          <w:rFonts w:ascii="仿宋_GB2312" w:eastAsia="仿宋_GB2312"/>
          <w:sz w:val="32"/>
          <w:szCs w:val="32"/>
        </w:rPr>
      </w:pPr>
      <w:r>
        <w:rPr>
          <w:rFonts w:hint="eastAsia" w:ascii="仿宋_GB2312" w:eastAsia="仿宋_GB2312"/>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14:paraId="45FBA33D">
      <w:pPr>
        <w:spacing w:line="560" w:lineRule="exact"/>
        <w:ind w:firstLine="643" w:firstLineChars="200"/>
      </w:pPr>
      <w:r>
        <w:rPr>
          <w:rFonts w:hint="eastAsia" w:ascii="宋体" w:hAnsi="宋体"/>
          <w:b/>
          <w:sz w:val="32"/>
          <w:szCs w:val="32"/>
        </w:rPr>
        <w:t>九、其他情况说明</w:t>
      </w:r>
    </w:p>
    <w:p w14:paraId="0685D78F">
      <w:pPr>
        <w:spacing w:line="560" w:lineRule="exact"/>
        <w:ind w:firstLine="640" w:firstLineChars="200"/>
        <w:rPr>
          <w:rFonts w:ascii="仿宋_GB2312" w:eastAsia="仿宋_GB2312"/>
          <w:sz w:val="32"/>
          <w:szCs w:val="32"/>
        </w:rPr>
      </w:pPr>
      <w:r>
        <w:rPr>
          <w:rFonts w:hint="eastAsia" w:ascii="仿宋_GB2312" w:eastAsia="仿宋_GB2312"/>
          <w:sz w:val="32"/>
          <w:szCs w:val="32"/>
        </w:rPr>
        <w:t>2019年部门预算无国有资本经营预算财政拨款收支，因此相关表格数据为零。</w:t>
      </w:r>
    </w:p>
    <w:p w14:paraId="1C2BB641"/>
    <w:p w14:paraId="16769EF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31F1C9A-F02C-44D2-AE75-58A3B673EE13}"/>
  </w:font>
  <w:font w:name="方正小标宋简体">
    <w:panose1 w:val="02010600010101010101"/>
    <w:charset w:val="86"/>
    <w:family w:val="script"/>
    <w:pitch w:val="default"/>
    <w:sig w:usb0="00000001" w:usb1="080E0000" w:usb2="00000000" w:usb3="00000000" w:csb0="00040000" w:csb1="00000000"/>
    <w:embedRegular r:id="rId2" w:fontKey="{3AE2FBE6-FC40-4788-A069-BE2E4DF60F15}"/>
  </w:font>
  <w:font w:name="仿宋_GB2312">
    <w:altName w:val="仿宋"/>
    <w:panose1 w:val="02010609030101010101"/>
    <w:charset w:val="86"/>
    <w:family w:val="modern"/>
    <w:pitch w:val="default"/>
    <w:sig w:usb0="00000000" w:usb1="00000000" w:usb2="00000010" w:usb3="00000000" w:csb0="00040000" w:csb1="00000000"/>
    <w:embedRegular r:id="rId3" w:fontKey="{975E6FA1-70AC-4B48-A2CB-EC0853E2D114}"/>
  </w:font>
  <w:font w:name="仿宋">
    <w:panose1 w:val="02010609060101010101"/>
    <w:charset w:val="86"/>
    <w:family w:val="modern"/>
    <w:pitch w:val="default"/>
    <w:sig w:usb0="800002BF" w:usb1="38CF7CFA" w:usb2="00000016" w:usb3="00000000" w:csb0="00040001" w:csb1="00000000"/>
    <w:embedRegular r:id="rId4" w:fontKey="{59AB7F57-E940-4913-804A-CAC827CC8C68}"/>
  </w:font>
  <w:font w:name="方正小标宋_GBK">
    <w:altName w:val="宋体"/>
    <w:panose1 w:val="00000000000000000000"/>
    <w:charset w:val="86"/>
    <w:family w:val="roman"/>
    <w:pitch w:val="default"/>
    <w:sig w:usb0="00000000" w:usb1="00000000" w:usb2="00000000" w:usb3="00000000" w:csb0="00000000" w:csb1="00000000"/>
    <w:embedRegular r:id="rId5" w:fontKey="{097CFA83-B96D-46AB-9044-FD53FBBA36BD}"/>
  </w:font>
  <w:font w:name="方正书宋_GBK">
    <w:altName w:val="宋体"/>
    <w:panose1 w:val="00000000000000000000"/>
    <w:charset w:val="86"/>
    <w:family w:val="roman"/>
    <w:pitch w:val="default"/>
    <w:sig w:usb0="00000000" w:usb1="00000000" w:usb2="00000000" w:usb3="00000000" w:csb0="00000000" w:csb1="00000000"/>
    <w:embedRegular r:id="rId6" w:fontKey="{E3BA28E3-D7AD-4848-AAE4-097EF86D620B}"/>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FCD60">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8E27CC"/>
    <w:multiLevelType w:val="multilevel"/>
    <w:tmpl w:val="538E27CC"/>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66A5"/>
    <w:rsid w:val="00054795"/>
    <w:rsid w:val="000B44C5"/>
    <w:rsid w:val="001476BA"/>
    <w:rsid w:val="001C05CF"/>
    <w:rsid w:val="001C6FB1"/>
    <w:rsid w:val="00231E56"/>
    <w:rsid w:val="002D3C52"/>
    <w:rsid w:val="002E3DA9"/>
    <w:rsid w:val="0037454A"/>
    <w:rsid w:val="003A22CC"/>
    <w:rsid w:val="00405590"/>
    <w:rsid w:val="004377B2"/>
    <w:rsid w:val="0065262B"/>
    <w:rsid w:val="00720DD6"/>
    <w:rsid w:val="00743B7A"/>
    <w:rsid w:val="00751760"/>
    <w:rsid w:val="0076606A"/>
    <w:rsid w:val="008866A5"/>
    <w:rsid w:val="008C7B04"/>
    <w:rsid w:val="00960828"/>
    <w:rsid w:val="009A3597"/>
    <w:rsid w:val="009B185B"/>
    <w:rsid w:val="00AE5907"/>
    <w:rsid w:val="00B13308"/>
    <w:rsid w:val="00B57EDB"/>
    <w:rsid w:val="00CD1459"/>
    <w:rsid w:val="00D00B2A"/>
    <w:rsid w:val="00D32AAE"/>
    <w:rsid w:val="00D72640"/>
    <w:rsid w:val="00D9587E"/>
    <w:rsid w:val="00DE159B"/>
    <w:rsid w:val="00E049EE"/>
    <w:rsid w:val="00E34A4E"/>
    <w:rsid w:val="00E7066C"/>
    <w:rsid w:val="00E831B9"/>
    <w:rsid w:val="00F60999"/>
    <w:rsid w:val="00FE35E1"/>
    <w:rsid w:val="18F07270"/>
    <w:rsid w:val="32D97046"/>
    <w:rsid w:val="6C9604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spacing w:before="100" w:beforeAutospacing="1" w:after="100" w:afterAutospacing="1"/>
      <w:jc w:val="left"/>
    </w:pPr>
    <w:rPr>
      <w:rFonts w:ascii="Calibri" w:hAnsi="Calibri"/>
      <w:kern w:val="0"/>
      <w:sz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12</Pages>
  <Words>5132</Words>
  <Characters>5378</Characters>
  <Lines>41</Lines>
  <Paragraphs>11</Paragraphs>
  <TotalTime>1</TotalTime>
  <ScaleCrop>false</ScaleCrop>
  <LinksUpToDate>false</LinksUpToDate>
  <CharactersWithSpaces>5427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2021-05-15T03:38:00Z</dcterms:created>
  <dc:creator>dreamsummit</dc:creator>
  <cp:lastModifiedBy>勇敢编辑部</cp:lastModifiedBy>
  <dcterms:modified xsi:type="dcterms:W3CDTF">2025-05-08T09:08:11Z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eyJoZGlkIjoiMWZhOWFkNjBiNzczM2ZkNWJlMmFkMGI2YmI1ZWNmNGIiLCJ1c2VySWQiOiIxNjU1MzMyOTYxIn0=</vt:lpwstr>
  </property>
  <property fmtid="{D5CDD505-2E9C-101B-9397-08002B2CF9AE}" pid="4" name="ICV">
    <vt:lpwstr>DE16C7CF5D8D4704BB62F89BF95D284E_12</vt:lpwstr>
  </property>
</Properties>
</file>