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left"/>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附件3</w:t>
      </w:r>
    </w:p>
    <w:p>
      <w:pPr>
        <w:spacing w:line="580" w:lineRule="exact"/>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农村工作服务中心</w:t>
      </w:r>
    </w:p>
    <w:p>
      <w:pPr>
        <w:spacing w:line="58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20</w:t>
      </w:r>
      <w:r>
        <w:rPr>
          <w:rFonts w:hint="eastAsia" w:ascii="方正小标宋_GBK" w:hAnsi="宋体" w:eastAsia="方正小标宋_GBK"/>
          <w:sz w:val="44"/>
          <w:szCs w:val="44"/>
          <w:lang w:val="en-US" w:eastAsia="zh-CN"/>
        </w:rPr>
        <w:t>21</w:t>
      </w:r>
      <w:r>
        <w:rPr>
          <w:rFonts w:hint="eastAsia" w:ascii="方正小标宋_GBK" w:hAnsi="宋体" w:eastAsia="方正小标宋_GBK"/>
          <w:sz w:val="44"/>
          <w:szCs w:val="44"/>
        </w:rPr>
        <w:t>年度财政专项资金绩效自评报告</w:t>
      </w:r>
    </w:p>
    <w:p>
      <w:pPr>
        <w:spacing w:line="580" w:lineRule="exact"/>
        <w:jc w:val="center"/>
        <w:rPr>
          <w:rFonts w:hint="eastAsia" w:ascii="方正小标宋_GBK" w:hAnsi="宋体" w:eastAsia="方正小标宋_GBK"/>
          <w:sz w:val="44"/>
          <w:szCs w:val="44"/>
        </w:rPr>
      </w:pPr>
    </w:p>
    <w:p>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一、基本情况</w:t>
      </w:r>
    </w:p>
    <w:p>
      <w:pPr>
        <w:spacing w:line="580" w:lineRule="exact"/>
        <w:ind w:firstLine="643" w:firstLineChars="200"/>
        <w:rPr>
          <w:rFonts w:hint="eastAsia" w:ascii="仿宋" w:hAnsi="仿宋" w:eastAsia="仿宋" w:cs="仿宋"/>
          <w:sz w:val="32"/>
          <w:szCs w:val="32"/>
          <w:lang w:val="en-US" w:eastAsia="zh-CN"/>
        </w:rPr>
      </w:pPr>
      <w:r>
        <w:rPr>
          <w:rFonts w:hint="eastAsia" w:ascii="楷体_GB2312" w:hAnsi="宋体" w:eastAsia="楷体_GB2312"/>
          <w:b/>
          <w:sz w:val="32"/>
          <w:szCs w:val="32"/>
        </w:rPr>
        <w:t>（一）总体情况。</w:t>
      </w: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w:t>
      </w:r>
      <w:r>
        <w:rPr>
          <w:rFonts w:hint="eastAsia" w:ascii="仿宋" w:hAnsi="仿宋" w:eastAsia="仿宋" w:cs="仿宋"/>
          <w:sz w:val="32"/>
          <w:szCs w:val="32"/>
          <w:lang w:val="en-US" w:eastAsia="zh-CN"/>
        </w:rPr>
        <w:t>我部门</w:t>
      </w:r>
      <w:r>
        <w:rPr>
          <w:rFonts w:hint="eastAsia" w:ascii="仿宋" w:hAnsi="仿宋" w:eastAsia="仿宋" w:cs="仿宋"/>
          <w:sz w:val="32"/>
          <w:szCs w:val="32"/>
        </w:rPr>
        <w:t>预算安排</w:t>
      </w:r>
      <w:r>
        <w:rPr>
          <w:rFonts w:hint="eastAsia" w:ascii="仿宋" w:hAnsi="仿宋" w:eastAsia="仿宋" w:cs="仿宋"/>
          <w:sz w:val="32"/>
          <w:szCs w:val="32"/>
          <w:lang w:eastAsia="zh-CN"/>
        </w:rPr>
        <w:t>及上级转移支付资金</w:t>
      </w:r>
      <w:r>
        <w:rPr>
          <w:rFonts w:hint="eastAsia" w:ascii="仿宋" w:hAnsi="仿宋" w:eastAsia="仿宋" w:cs="仿宋"/>
          <w:sz w:val="32"/>
          <w:szCs w:val="32"/>
        </w:rPr>
        <w:t>的</w:t>
      </w:r>
      <w:r>
        <w:rPr>
          <w:rFonts w:hint="eastAsia" w:ascii="仿宋" w:hAnsi="仿宋" w:eastAsia="仿宋" w:cs="仿宋"/>
          <w:sz w:val="32"/>
          <w:szCs w:val="32"/>
          <w:lang w:eastAsia="zh-CN"/>
        </w:rPr>
        <w:t>项目共</w:t>
      </w:r>
      <w:r>
        <w:rPr>
          <w:rFonts w:hint="eastAsia" w:ascii="仿宋" w:hAnsi="仿宋" w:eastAsia="仿宋" w:cs="仿宋"/>
          <w:color w:val="000000" w:themeColor="text1"/>
          <w:sz w:val="32"/>
          <w:szCs w:val="32"/>
          <w:lang w:val="en-US" w:eastAsia="zh-CN"/>
          <w14:textFill>
            <w14:solidFill>
              <w14:schemeClr w14:val="tx1"/>
            </w14:solidFill>
          </w14:textFill>
        </w:rPr>
        <w:t>19</w:t>
      </w:r>
      <w:r>
        <w:rPr>
          <w:rFonts w:hint="eastAsia" w:ascii="仿宋" w:hAnsi="仿宋" w:eastAsia="仿宋" w:cs="仿宋"/>
          <w:sz w:val="32"/>
          <w:szCs w:val="32"/>
          <w:lang w:val="en-US" w:eastAsia="zh-CN"/>
        </w:rPr>
        <w:t>个</w:t>
      </w:r>
      <w:r>
        <w:rPr>
          <w:rFonts w:hint="eastAsia" w:ascii="仿宋" w:hAnsi="仿宋" w:eastAsia="仿宋" w:cs="仿宋"/>
          <w:sz w:val="32"/>
          <w:szCs w:val="32"/>
        </w:rPr>
        <w:t>，资金总量</w:t>
      </w:r>
      <w:r>
        <w:rPr>
          <w:rFonts w:hint="eastAsia" w:ascii="仿宋" w:hAnsi="仿宋" w:eastAsia="仿宋" w:cs="仿宋"/>
          <w:sz w:val="32"/>
          <w:szCs w:val="32"/>
          <w:lang w:eastAsia="zh-CN"/>
        </w:rPr>
        <w:t>共计</w:t>
      </w:r>
      <w:r>
        <w:rPr>
          <w:rFonts w:hint="eastAsia" w:ascii="仿宋" w:hAnsi="仿宋" w:eastAsia="仿宋" w:cs="仿宋"/>
          <w:color w:val="FF0000"/>
          <w:sz w:val="32"/>
          <w:szCs w:val="32"/>
          <w:lang w:val="en-US" w:eastAsia="zh-CN"/>
        </w:rPr>
        <w:t xml:space="preserve"> </w:t>
      </w:r>
      <w:r>
        <w:rPr>
          <w:rFonts w:hint="eastAsia" w:ascii="仿宋" w:hAnsi="仿宋" w:eastAsia="仿宋" w:cs="仿宋"/>
          <w:color w:val="000000" w:themeColor="text1"/>
          <w:sz w:val="32"/>
          <w:szCs w:val="32"/>
          <w:lang w:val="en-US" w:eastAsia="zh-CN"/>
          <w14:textFill>
            <w14:solidFill>
              <w14:schemeClr w14:val="tx1"/>
            </w14:solidFill>
          </w14:textFill>
        </w:rPr>
        <w:t>2505.44</w:t>
      </w:r>
      <w:r>
        <w:rPr>
          <w:rFonts w:hint="eastAsia" w:ascii="仿宋" w:hAnsi="仿宋" w:eastAsia="仿宋" w:cs="仿宋"/>
          <w:sz w:val="32"/>
          <w:szCs w:val="32"/>
          <w:lang w:val="en-US" w:eastAsia="zh-CN"/>
        </w:rPr>
        <w:t>万</w:t>
      </w:r>
      <w:r>
        <w:rPr>
          <w:rFonts w:hint="eastAsia" w:ascii="仿宋" w:hAnsi="仿宋" w:eastAsia="仿宋" w:cs="仿宋"/>
          <w:sz w:val="32"/>
          <w:szCs w:val="32"/>
        </w:rPr>
        <w:t>元，</w:t>
      </w:r>
      <w:r>
        <w:rPr>
          <w:rFonts w:hint="eastAsia" w:ascii="仿宋" w:hAnsi="仿宋" w:eastAsia="仿宋" w:cs="仿宋"/>
          <w:sz w:val="32"/>
          <w:szCs w:val="32"/>
          <w:lang w:eastAsia="zh-CN"/>
        </w:rPr>
        <w:t>其中</w:t>
      </w:r>
      <w:r>
        <w:rPr>
          <w:rFonts w:hint="eastAsia" w:ascii="仿宋" w:hAnsi="仿宋" w:eastAsia="仿宋" w:cs="仿宋"/>
          <w:sz w:val="32"/>
          <w:szCs w:val="32"/>
        </w:rPr>
        <w:t>中央专项转移支付资金</w:t>
      </w:r>
      <w:r>
        <w:rPr>
          <w:rFonts w:hint="eastAsia" w:ascii="仿宋" w:hAnsi="仿宋" w:eastAsia="仿宋" w:cs="仿宋"/>
          <w:sz w:val="32"/>
          <w:szCs w:val="32"/>
          <w:lang w:val="en-US" w:eastAsia="zh-CN"/>
        </w:rPr>
        <w:t>7个</w:t>
      </w:r>
      <w:r>
        <w:rPr>
          <w:rFonts w:hint="eastAsia" w:ascii="仿宋" w:hAnsi="仿宋" w:eastAsia="仿宋" w:cs="仿宋"/>
          <w:sz w:val="32"/>
          <w:szCs w:val="32"/>
        </w:rPr>
        <w:t>，</w:t>
      </w:r>
      <w:r>
        <w:rPr>
          <w:rFonts w:hint="eastAsia" w:ascii="仿宋" w:hAnsi="仿宋" w:eastAsia="仿宋" w:cs="仿宋"/>
          <w:sz w:val="32"/>
          <w:szCs w:val="32"/>
          <w:lang w:eastAsia="zh-CN"/>
        </w:rPr>
        <w:t>资金总量为</w:t>
      </w:r>
      <w:r>
        <w:rPr>
          <w:rFonts w:hint="eastAsia" w:ascii="仿宋" w:hAnsi="仿宋" w:eastAsia="仿宋" w:cs="仿宋"/>
          <w:sz w:val="32"/>
          <w:szCs w:val="32"/>
          <w:lang w:val="en-US" w:eastAsia="zh-CN"/>
        </w:rPr>
        <w:t>447.69万元；省级转移支付资金7个，</w:t>
      </w:r>
      <w:r>
        <w:rPr>
          <w:rFonts w:hint="eastAsia" w:ascii="仿宋" w:hAnsi="仿宋" w:eastAsia="仿宋" w:cs="仿宋"/>
          <w:sz w:val="32"/>
          <w:szCs w:val="32"/>
        </w:rPr>
        <w:t>资金总量</w:t>
      </w:r>
      <w:r>
        <w:rPr>
          <w:rFonts w:hint="eastAsia" w:ascii="仿宋" w:hAnsi="仿宋" w:eastAsia="仿宋" w:cs="仿宋"/>
          <w:sz w:val="32"/>
          <w:szCs w:val="32"/>
          <w:lang w:val="en-US" w:eastAsia="zh-CN"/>
        </w:rPr>
        <w:t>为86.02万元；市级转移支付资金12个，</w:t>
      </w:r>
      <w:r>
        <w:rPr>
          <w:rFonts w:hint="eastAsia" w:ascii="仿宋" w:hAnsi="仿宋" w:eastAsia="仿宋" w:cs="仿宋"/>
          <w:sz w:val="32"/>
          <w:szCs w:val="32"/>
        </w:rPr>
        <w:t>资金总量</w:t>
      </w:r>
      <w:r>
        <w:rPr>
          <w:rFonts w:hint="eastAsia" w:ascii="仿宋" w:hAnsi="仿宋" w:eastAsia="仿宋" w:cs="仿宋"/>
          <w:sz w:val="32"/>
          <w:szCs w:val="32"/>
          <w:lang w:val="en-US" w:eastAsia="zh-CN"/>
        </w:rPr>
        <w:t>为550.80万元 ；区级转移支付资金19个，</w:t>
      </w:r>
      <w:r>
        <w:rPr>
          <w:rFonts w:hint="eastAsia" w:ascii="仿宋" w:hAnsi="仿宋" w:eastAsia="仿宋" w:cs="仿宋"/>
          <w:sz w:val="32"/>
          <w:szCs w:val="32"/>
        </w:rPr>
        <w:t>资金总量</w:t>
      </w:r>
      <w:r>
        <w:rPr>
          <w:rFonts w:hint="eastAsia" w:ascii="仿宋" w:hAnsi="仿宋" w:eastAsia="仿宋" w:cs="仿宋"/>
          <w:sz w:val="32"/>
          <w:szCs w:val="32"/>
          <w:lang w:val="en-US" w:eastAsia="zh-CN"/>
        </w:rPr>
        <w:t>为1371.88万元 。</w:t>
      </w:r>
    </w:p>
    <w:p>
      <w:pPr>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我部门按照上级文件要求，严格进行绩效目标管理，资产覆盖率符合文件对本单位的要求。项目申报时间、格式和质量都符合要求。通过建立完善的制度体系和运转流程，单位整体支出的效率性都有效增强，切实提升了整体支出效益，有力的推动了各项工作发展，实现部门预算管理总体目标。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宋体" w:eastAsia="楷体_GB2312"/>
          <w:b/>
          <w:sz w:val="32"/>
          <w:szCs w:val="32"/>
        </w:rPr>
      </w:pPr>
      <w:r>
        <w:rPr>
          <w:rFonts w:hint="eastAsia" w:ascii="楷体_GB2312" w:hAnsi="宋体" w:eastAsia="楷体_GB2312"/>
          <w:b/>
          <w:sz w:val="32"/>
          <w:szCs w:val="32"/>
        </w:rPr>
        <w:t>（二）具体情况。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我部门主要包括</w:t>
      </w:r>
      <w:r>
        <w:rPr>
          <w:rFonts w:hint="eastAsia" w:ascii="仿宋" w:hAnsi="仿宋" w:eastAsia="仿宋" w:cs="仿宋"/>
          <w:sz w:val="32"/>
          <w:szCs w:val="32"/>
          <w:lang w:val="zh-CN" w:eastAsia="zh-CN"/>
        </w:rPr>
        <w:t>乡村振兴、</w:t>
      </w:r>
      <w:r>
        <w:rPr>
          <w:rFonts w:hint="eastAsia" w:ascii="仿宋" w:hAnsi="仿宋" w:eastAsia="仿宋" w:cs="仿宋"/>
          <w:sz w:val="32"/>
          <w:szCs w:val="32"/>
          <w:lang w:val="en-US" w:eastAsia="zh-CN"/>
        </w:rPr>
        <w:t>脱贫攻坚、</w:t>
      </w:r>
      <w:r>
        <w:rPr>
          <w:rFonts w:hint="eastAsia" w:ascii="仿宋" w:hAnsi="仿宋" w:eastAsia="仿宋" w:cs="仿宋"/>
          <w:sz w:val="32"/>
          <w:szCs w:val="32"/>
          <w:lang w:val="zh-CN" w:eastAsia="zh-CN"/>
        </w:rPr>
        <w:t>农村改革工作、</w:t>
      </w:r>
      <w:r>
        <w:rPr>
          <w:rFonts w:hint="eastAsia" w:ascii="仿宋" w:hAnsi="仿宋" w:eastAsia="仿宋" w:cs="仿宋"/>
          <w:sz w:val="32"/>
          <w:szCs w:val="32"/>
          <w:lang w:val="en-US" w:eastAsia="zh-CN"/>
        </w:rPr>
        <w:t>落实各项惠农政策</w:t>
      </w:r>
      <w:r>
        <w:rPr>
          <w:rFonts w:hint="eastAsia" w:ascii="仿宋" w:hAnsi="仿宋" w:eastAsia="仿宋" w:cs="仿宋"/>
          <w:sz w:val="32"/>
          <w:szCs w:val="32"/>
          <w:lang w:val="zh-CN" w:eastAsia="zh-CN"/>
        </w:rPr>
        <w:t>、非洲猪瘟等重大动物疫情防控、农产品质量安全、农业农村生态环保、林业等，共涉及到</w:t>
      </w:r>
      <w:r>
        <w:rPr>
          <w:rFonts w:hint="eastAsia" w:ascii="仿宋" w:hAnsi="仿宋" w:eastAsia="仿宋" w:cs="仿宋"/>
          <w:sz w:val="32"/>
          <w:szCs w:val="32"/>
          <w:lang w:val="en-US" w:eastAsia="zh-CN"/>
        </w:rPr>
        <w:t>八个主要项目，</w:t>
      </w:r>
      <w:r>
        <w:rPr>
          <w:rFonts w:hint="eastAsia" w:ascii="仿宋" w:hAnsi="仿宋" w:eastAsia="仿宋" w:cs="仿宋"/>
          <w:sz w:val="32"/>
          <w:szCs w:val="32"/>
          <w:lang w:eastAsia="zh-CN"/>
        </w:rPr>
        <w:t>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b w:val="0"/>
          <w:bCs w:val="0"/>
          <w:i w:val="0"/>
          <w:iCs w:val="0"/>
          <w:color w:val="000000" w:themeColor="text1"/>
          <w:sz w:val="32"/>
          <w:szCs w:val="32"/>
          <w:lang w:val="zh-CN" w:eastAsia="zh-CN"/>
          <w14:textFill>
            <w14:solidFill>
              <w14:schemeClr w14:val="tx1"/>
            </w14:solidFill>
          </w14:textFill>
        </w:rPr>
        <w:t>乡村振兴</w:t>
      </w:r>
      <w:r>
        <w:rPr>
          <w:rFonts w:hint="eastAsia" w:ascii="黑体" w:hAnsi="黑体" w:eastAsia="黑体" w:cs="黑体"/>
          <w:b w:val="0"/>
          <w:bCs w:val="0"/>
          <w:i w:val="0"/>
          <w:iCs w:val="0"/>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按照省、市文件要求，结合我区实际，今年的创建任务目标为：区级示范片区</w:t>
      </w:r>
      <w:r>
        <w:rPr>
          <w:rFonts w:hint="eastAsia" w:ascii="仿宋" w:hAnsi="仿宋" w:eastAsia="仿宋" w:cs="仿宋"/>
          <w:color w:val="000000" w:themeColor="text1"/>
          <w:sz w:val="32"/>
          <w:szCs w:val="32"/>
          <w:lang w:val="en-US" w:eastAsia="zh-CN"/>
          <w14:textFill>
            <w14:solidFill>
              <w14:schemeClr w14:val="tx1"/>
            </w14:solidFill>
          </w14:textFill>
        </w:rPr>
        <w:t>1个（由5个示范村组成）；市级示范村1个；提升村10个。我们通过努力推进“十百千”项目建设，对示范村、示范片区进行了高标准的硬化、绿化、美化、亮化，使</w:t>
      </w:r>
      <w:r>
        <w:rPr>
          <w:rFonts w:hint="eastAsia" w:ascii="仿宋" w:hAnsi="仿宋" w:eastAsia="仿宋" w:cs="仿宋"/>
          <w:color w:val="000000" w:themeColor="text1"/>
          <w:sz w:val="32"/>
          <w:szCs w:val="32"/>
          <w14:textFill>
            <w14:solidFill>
              <w14:schemeClr w14:val="tx1"/>
            </w14:solidFill>
          </w14:textFill>
        </w:rPr>
        <w:t>农村人居环境整体</w:t>
      </w:r>
      <w:r>
        <w:rPr>
          <w:rFonts w:hint="eastAsia" w:ascii="仿宋" w:hAnsi="仿宋" w:eastAsia="仿宋" w:cs="仿宋"/>
          <w:color w:val="000000" w:themeColor="text1"/>
          <w:sz w:val="32"/>
          <w:szCs w:val="32"/>
          <w:lang w:eastAsia="zh-CN"/>
          <w14:textFill>
            <w14:solidFill>
              <w14:schemeClr w14:val="tx1"/>
            </w14:solidFill>
          </w14:textFill>
        </w:rPr>
        <w:t>提升</w:t>
      </w:r>
    </w:p>
    <w:p>
      <w:pPr>
        <w:spacing w:line="580" w:lineRule="exact"/>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资金来源与预算安排</w:t>
      </w:r>
      <w:r>
        <w:rPr>
          <w:rFonts w:hint="eastAsia" w:ascii="仿宋" w:hAnsi="仿宋" w:eastAsia="仿宋" w:cs="仿宋"/>
          <w:b w:val="0"/>
          <w:bCs/>
          <w:sz w:val="32"/>
          <w:szCs w:val="32"/>
          <w:lang w:val="en-US" w:eastAsia="zh-CN"/>
        </w:rPr>
        <w:t>：资金来源于乡村振兴市级奖补资金280万元，乡村振兴区级奖补资金500万元，共计780万元。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FF0000"/>
          <w:sz w:val="32"/>
          <w:szCs w:val="32"/>
          <w:lang w:val="en-US" w:eastAsia="zh-CN"/>
        </w:rPr>
      </w:pPr>
      <w:r>
        <w:rPr>
          <w:rFonts w:hint="eastAsia" w:ascii="黑体" w:hAnsi="黑体" w:eastAsia="黑体" w:cs="黑体"/>
          <w:color w:val="auto"/>
          <w:sz w:val="32"/>
          <w:szCs w:val="32"/>
          <w:lang w:val="en-US" w:eastAsia="zh-CN"/>
        </w:rPr>
        <w:t>2、</w:t>
      </w:r>
      <w:r>
        <w:rPr>
          <w:rFonts w:hint="eastAsia" w:ascii="黑体" w:hAnsi="黑体" w:eastAsia="黑体" w:cs="黑体"/>
          <w:color w:val="000000" w:themeColor="text1"/>
          <w:sz w:val="32"/>
          <w:szCs w:val="32"/>
          <w:lang w:val="en-US" w:eastAsia="zh-CN"/>
          <w14:textFill>
            <w14:solidFill>
              <w14:schemeClr w14:val="tx1"/>
            </w14:solidFill>
          </w14:textFill>
        </w:rPr>
        <w:t>脱贫攻坚：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zh-CN"/>
          <w14:textFill>
            <w14:solidFill>
              <w14:schemeClr w14:val="tx1"/>
            </w14:solidFill>
          </w14:textFill>
        </w:rPr>
        <w:t>产业帮扶提质增效。</w:t>
      </w:r>
      <w:r>
        <w:rPr>
          <w:rFonts w:hint="eastAsia" w:ascii="仿宋" w:hAnsi="仿宋" w:eastAsia="仿宋" w:cs="仿宋"/>
          <w:color w:val="000000" w:themeColor="text1"/>
          <w:sz w:val="32"/>
          <w:szCs w:val="32"/>
          <w14:textFill>
            <w14:solidFill>
              <w14:schemeClr w14:val="tx1"/>
            </w14:solidFill>
          </w14:textFill>
        </w:rPr>
        <w:t>采用“产业资金入股、委托龙头企业帮扶（高新区杰帅奶农农民专业合作社）、贫困户每月分红”的形式进行产业帮扶。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资金来源与预算安排：省级57万元、市级32.64万元，区级108.18万元，资金共计197.82万元。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lang w:val="zh-CN"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3</w:t>
      </w:r>
      <w:r>
        <w:rPr>
          <w:rFonts w:hint="eastAsia" w:ascii="黑体" w:hAnsi="黑体" w:eastAsia="黑体" w:cs="黑体"/>
          <w:color w:val="000000" w:themeColor="text1"/>
          <w:sz w:val="32"/>
          <w:szCs w:val="32"/>
          <w:lang w:val="zh-CN" w:eastAsia="zh-CN"/>
          <w14:textFill>
            <w14:solidFill>
              <w14:schemeClr w14:val="tx1"/>
            </w14:solidFill>
          </w14:textFill>
        </w:rPr>
        <w:t>、农村改革工作：</w:t>
      </w:r>
    </w:p>
    <w:p>
      <w:pPr>
        <w:spacing w:line="560" w:lineRule="exact"/>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(1)粮食生产功能区项目资金：</w:t>
      </w:r>
      <w:r>
        <w:rPr>
          <w:rFonts w:hint="eastAsia" w:ascii="仿宋" w:hAnsi="仿宋" w:eastAsia="仿宋" w:cs="仿宋"/>
          <w:color w:val="000000"/>
          <w:sz w:val="32"/>
          <w:szCs w:val="32"/>
        </w:rPr>
        <w:t>主要</w:t>
      </w:r>
      <w:r>
        <w:rPr>
          <w:rFonts w:hint="eastAsia" w:ascii="仿宋" w:hAnsi="仿宋" w:eastAsia="仿宋" w:cs="仿宋"/>
          <w:color w:val="000000"/>
          <w:sz w:val="32"/>
          <w:szCs w:val="32"/>
          <w:lang w:eastAsia="zh-CN"/>
        </w:rPr>
        <w:t>用于</w:t>
      </w:r>
      <w:r>
        <w:rPr>
          <w:rFonts w:hint="eastAsia" w:ascii="仿宋" w:hAnsi="仿宋" w:eastAsia="仿宋" w:cs="仿宋"/>
          <w:color w:val="000000"/>
          <w:sz w:val="32"/>
          <w:szCs w:val="32"/>
        </w:rPr>
        <w:t>聘请第三方对粮食生产数据库管理软件进行维护、数据的更新上传。资金来源与预算安排：区级资金</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万元，用于聘请三方费用。</w:t>
      </w:r>
    </w:p>
    <w:p>
      <w:pPr>
        <w:pStyle w:val="5"/>
        <w:spacing w:before="0" w:beforeAutospacing="0" w:after="0" w:afterAutospacing="0" w:line="480" w:lineRule="auto"/>
        <w:ind w:firstLine="640" w:firstLineChars="200"/>
        <w:jc w:val="both"/>
        <w:rPr>
          <w:rFonts w:hint="eastAsia" w:ascii="仿宋" w:hAnsi="仿宋" w:eastAsia="仿宋" w:cs="仿宋"/>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lang w:eastAsia="zh-CN"/>
          <w14:textFill>
            <w14:solidFill>
              <w14:schemeClr w14:val="tx1"/>
            </w14:solidFill>
          </w14:textFill>
        </w:rPr>
        <w:t>农村承包地确权登记颁证、土地确权资金、农村集体产权制度改革项目资金</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产权制度改革省级资金主要</w:t>
      </w:r>
      <w:r>
        <w:rPr>
          <w:rFonts w:hint="eastAsia" w:ascii="仿宋" w:hAnsi="仿宋" w:eastAsia="仿宋" w:cs="仿宋"/>
          <w:color w:val="000000" w:themeColor="text1"/>
          <w:sz w:val="32"/>
          <w:szCs w:val="32"/>
          <w:lang w:eastAsia="zh-CN"/>
          <w14:textFill>
            <w14:solidFill>
              <w14:schemeClr w14:val="tx1"/>
            </w14:solidFill>
          </w14:textFill>
        </w:rPr>
        <w:t>内容和用途，</w:t>
      </w:r>
      <w:r>
        <w:rPr>
          <w:rFonts w:hint="eastAsia" w:ascii="仿宋" w:hAnsi="仿宋" w:eastAsia="仿宋" w:cs="仿宋"/>
          <w:sz w:val="32"/>
          <w:szCs w:val="32"/>
        </w:rPr>
        <w:t>农村集体产权制度改革村级补助主要对各村开展集体产权制度改革进行补助。主要用途包括：</w:t>
      </w:r>
      <w:r>
        <w:rPr>
          <w:rFonts w:hint="eastAsia" w:ascii="仿宋" w:hAnsi="仿宋" w:eastAsia="仿宋" w:cs="仿宋"/>
          <w:color w:val="000000"/>
          <w:sz w:val="32"/>
          <w:szCs w:val="32"/>
        </w:rPr>
        <w:t>各类明细项目调查表复印、宣传册、入户明白纸、台账等各种相关业务印刷费；宣传标语、宣传牌等制作费；对人口进行全面清查聘请人员支出，在有关媒体发布成员界定公告信息等费用；聘用律师、会计师、技术人员等专家咨询费等；股份经济合作社（经济合作社）牌匾等制作费。</w:t>
      </w:r>
      <w:r>
        <w:rPr>
          <w:rFonts w:hint="eastAsia" w:ascii="仿宋" w:hAnsi="仿宋" w:eastAsia="仿宋" w:cs="仿宋"/>
          <w:sz w:val="32"/>
          <w:szCs w:val="32"/>
        </w:rPr>
        <w:t>产权制度改革</w:t>
      </w:r>
      <w:r>
        <w:rPr>
          <w:rFonts w:hint="eastAsia" w:ascii="仿宋" w:hAnsi="仿宋" w:eastAsia="仿宋" w:cs="仿宋"/>
          <w:color w:val="000000"/>
          <w:sz w:val="32"/>
          <w:szCs w:val="32"/>
        </w:rPr>
        <w:t>区级资金主要内容和用途：用于产权制度改革工作</w:t>
      </w:r>
      <w:r>
        <w:rPr>
          <w:rFonts w:hint="eastAsia" w:ascii="仿宋" w:hAnsi="仿宋" w:eastAsia="仿宋" w:cs="仿宋"/>
          <w:sz w:val="32"/>
          <w:szCs w:val="32"/>
        </w:rPr>
        <w:t>印刷资料、制作牌匾、日常办公费及聘请三方服务费等。土地确权资金主要内容和用途：聘请第三方对确权工作各环节、各方面问题进行排查，对排查出的问题建立台账、制定方案，按不同情况分类整改解决。</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color w:val="000000"/>
          <w:sz w:val="32"/>
          <w:szCs w:val="32"/>
        </w:rPr>
        <w:t>资金来源与预算安排：资金来源于省级</w:t>
      </w:r>
      <w:r>
        <w:rPr>
          <w:rFonts w:hint="eastAsia" w:ascii="仿宋" w:hAnsi="仿宋" w:eastAsia="仿宋" w:cs="仿宋"/>
          <w:color w:val="000000"/>
          <w:sz w:val="32"/>
          <w:szCs w:val="32"/>
          <w:lang w:val="en-US" w:eastAsia="zh-CN"/>
        </w:rPr>
        <w:t>补助资金11万元，</w:t>
      </w:r>
      <w:r>
        <w:rPr>
          <w:rFonts w:hint="eastAsia" w:ascii="仿宋" w:hAnsi="仿宋" w:eastAsia="仿宋" w:cs="仿宋"/>
          <w:color w:val="000000"/>
          <w:sz w:val="32"/>
          <w:szCs w:val="32"/>
        </w:rPr>
        <w:t>和区级</w:t>
      </w:r>
      <w:r>
        <w:rPr>
          <w:rFonts w:hint="eastAsia" w:ascii="仿宋" w:hAnsi="仿宋" w:eastAsia="仿宋" w:cs="仿宋"/>
          <w:color w:val="000000"/>
          <w:sz w:val="32"/>
          <w:szCs w:val="32"/>
          <w:lang w:eastAsia="zh-CN"/>
        </w:rPr>
        <w:t>配套资金</w:t>
      </w:r>
      <w:r>
        <w:rPr>
          <w:rFonts w:hint="eastAsia" w:ascii="仿宋" w:hAnsi="仿宋" w:eastAsia="仿宋" w:cs="仿宋"/>
          <w:color w:val="000000"/>
          <w:sz w:val="32"/>
          <w:szCs w:val="32"/>
          <w:lang w:val="en-US" w:eastAsia="zh-CN"/>
        </w:rPr>
        <w:t>60.8万元</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资金共计</w:t>
      </w:r>
      <w:r>
        <w:rPr>
          <w:rFonts w:hint="eastAsia" w:ascii="仿宋" w:hAnsi="仿宋" w:eastAsia="仿宋" w:cs="仿宋"/>
          <w:color w:val="000000"/>
          <w:sz w:val="32"/>
          <w:szCs w:val="32"/>
          <w:lang w:val="en-US" w:eastAsia="zh-CN"/>
        </w:rPr>
        <w:t>71.8万元。</w:t>
      </w:r>
      <w:r>
        <w:rPr>
          <w:rFonts w:hint="eastAsia" w:ascii="仿宋" w:hAnsi="仿宋" w:eastAsia="仿宋" w:cs="仿宋"/>
          <w:color w:val="000000"/>
          <w:sz w:val="32"/>
          <w:szCs w:val="32"/>
        </w:rPr>
        <w:t>产权制度改革省级补助资金用于我区52个村清产核资补助</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区级资金用于产权制度改革工作</w:t>
      </w:r>
      <w:r>
        <w:rPr>
          <w:rFonts w:hint="eastAsia" w:ascii="仿宋" w:hAnsi="仿宋" w:eastAsia="仿宋" w:cs="仿宋"/>
          <w:sz w:val="32"/>
          <w:szCs w:val="32"/>
        </w:rPr>
        <w:t>印刷资料、制作牌匾、日常办公费及聘请</w:t>
      </w:r>
      <w:r>
        <w:rPr>
          <w:rFonts w:hint="eastAsia" w:ascii="仿宋" w:hAnsi="仿宋" w:eastAsia="仿宋" w:cs="仿宋"/>
          <w:sz w:val="32"/>
          <w:szCs w:val="32"/>
          <w:lang w:eastAsia="zh-CN"/>
        </w:rPr>
        <w:t>第</w:t>
      </w:r>
      <w:r>
        <w:rPr>
          <w:rFonts w:hint="eastAsia" w:ascii="仿宋" w:hAnsi="仿宋" w:eastAsia="仿宋" w:cs="仿宋"/>
          <w:sz w:val="32"/>
          <w:szCs w:val="32"/>
        </w:rPr>
        <w:t>三方服务费等。土地确权</w:t>
      </w:r>
      <w:r>
        <w:rPr>
          <w:rFonts w:hint="eastAsia" w:ascii="仿宋" w:hAnsi="仿宋" w:eastAsia="仿宋" w:cs="仿宋"/>
          <w:color w:val="000000"/>
          <w:sz w:val="32"/>
          <w:szCs w:val="32"/>
        </w:rPr>
        <w:t>区级资金主要用于聘请第三方</w:t>
      </w:r>
      <w:r>
        <w:rPr>
          <w:rFonts w:hint="eastAsia" w:ascii="仿宋" w:hAnsi="仿宋" w:eastAsia="仿宋" w:cs="仿宋"/>
          <w:sz w:val="32"/>
          <w:szCs w:val="32"/>
        </w:rPr>
        <w:t>对确权工作各环节、各方面问题进行排查、整改。</w:t>
      </w:r>
    </w:p>
    <w:p>
      <w:pPr>
        <w:spacing w:line="570" w:lineRule="exact"/>
        <w:ind w:firstLine="640" w:firstLineChars="200"/>
        <w:rPr>
          <w:rFonts w:hint="eastAsia" w:ascii="仿宋" w:hAnsi="仿宋" w:eastAsia="仿宋" w:cs="仿宋"/>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_GB2312" w:hAnsi="仿宋" w:eastAsia="仿宋_GB2312"/>
          <w:color w:val="333333"/>
          <w:spacing w:val="1"/>
          <w:sz w:val="32"/>
          <w:szCs w:val="32"/>
        </w:rPr>
        <w:t>村两委换届任期和离任经济责任审计项目</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主要内容和用途：委托有资质的会计师事务所作为第三方机构具</w:t>
      </w:r>
      <w:r>
        <w:rPr>
          <w:rFonts w:hint="eastAsia" w:ascii="仿宋" w:hAnsi="仿宋" w:eastAsia="仿宋" w:cs="仿宋"/>
          <w:sz w:val="32"/>
          <w:szCs w:val="32"/>
        </w:rPr>
        <w:t>体负责审计工作的实施。</w:t>
      </w:r>
    </w:p>
    <w:p>
      <w:pPr>
        <w:spacing w:line="570" w:lineRule="exact"/>
        <w:ind w:firstLine="640" w:firstLineChars="200"/>
        <w:rPr>
          <w:rFonts w:hint="eastAsia" w:ascii="仿宋" w:hAnsi="仿宋" w:eastAsia="仿宋" w:cs="仿宋"/>
          <w:sz w:val="32"/>
          <w:szCs w:val="32"/>
        </w:rPr>
      </w:pPr>
      <w:r>
        <w:rPr>
          <w:rFonts w:hint="eastAsia" w:ascii="仿宋" w:hAnsi="仿宋" w:eastAsia="仿宋" w:cs="仿宋"/>
          <w:color w:val="000000"/>
          <w:sz w:val="32"/>
          <w:szCs w:val="32"/>
        </w:rPr>
        <w:t>资金来源与预算安排：资金来源于区级，共计</w:t>
      </w:r>
      <w:r>
        <w:rPr>
          <w:rFonts w:hint="eastAsia" w:ascii="仿宋" w:hAnsi="仿宋" w:eastAsia="仿宋" w:cs="仿宋"/>
          <w:color w:val="000000"/>
          <w:sz w:val="32"/>
          <w:szCs w:val="32"/>
          <w:lang w:val="en-US" w:eastAsia="zh-CN"/>
        </w:rPr>
        <w:t>10</w:t>
      </w:r>
      <w:r>
        <w:rPr>
          <w:rFonts w:hint="eastAsia" w:ascii="仿宋" w:hAnsi="仿宋" w:eastAsia="仿宋" w:cs="仿宋"/>
          <w:color w:val="000000"/>
          <w:sz w:val="32"/>
          <w:szCs w:val="32"/>
        </w:rPr>
        <w:t>万元。资金用于重点村审计</w:t>
      </w:r>
      <w:r>
        <w:rPr>
          <w:rFonts w:hint="eastAsia" w:ascii="仿宋" w:hAnsi="仿宋" w:eastAsia="仿宋" w:cs="仿宋"/>
          <w:sz w:val="32"/>
          <w:szCs w:val="32"/>
        </w:rPr>
        <w:t>聘请三方服务费等。</w:t>
      </w:r>
    </w:p>
    <w:p>
      <w:pPr>
        <w:spacing w:line="580" w:lineRule="exact"/>
        <w:ind w:firstLine="640" w:firstLineChars="20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4、落实各项惠农政策</w:t>
      </w:r>
    </w:p>
    <w:p>
      <w:pPr>
        <w:spacing w:line="580" w:lineRule="exact"/>
        <w:ind w:firstLine="644" w:firstLineChars="200"/>
        <w:rPr>
          <w:rFonts w:hint="eastAsia" w:ascii="仿宋_GB2312" w:hAnsi="仿宋" w:eastAsia="仿宋_GB2312"/>
          <w:color w:val="333333"/>
          <w:spacing w:val="1"/>
          <w:sz w:val="32"/>
          <w:szCs w:val="32"/>
          <w:highlight w:val="none"/>
          <w:lang w:val="en-US" w:eastAsia="zh-CN"/>
        </w:rPr>
      </w:pPr>
      <w:r>
        <w:rPr>
          <w:rFonts w:hint="eastAsia" w:ascii="仿宋_GB2312" w:hAnsi="仿宋" w:eastAsia="仿宋_GB2312"/>
          <w:color w:val="333333"/>
          <w:spacing w:val="1"/>
          <w:sz w:val="32"/>
          <w:szCs w:val="32"/>
          <w:highlight w:val="none"/>
          <w:lang w:eastAsia="zh-CN"/>
        </w:rPr>
        <w:t>（</w:t>
      </w:r>
      <w:r>
        <w:rPr>
          <w:rFonts w:hint="eastAsia" w:ascii="仿宋_GB2312" w:hAnsi="仿宋" w:eastAsia="仿宋_GB2312"/>
          <w:color w:val="333333"/>
          <w:spacing w:val="1"/>
          <w:sz w:val="32"/>
          <w:szCs w:val="32"/>
          <w:highlight w:val="none"/>
          <w:lang w:val="en-US" w:eastAsia="zh-CN"/>
        </w:rPr>
        <w:t>1</w:t>
      </w:r>
      <w:r>
        <w:rPr>
          <w:rFonts w:hint="eastAsia" w:ascii="仿宋_GB2312" w:hAnsi="仿宋" w:eastAsia="仿宋_GB2312"/>
          <w:color w:val="333333"/>
          <w:spacing w:val="1"/>
          <w:sz w:val="32"/>
          <w:szCs w:val="32"/>
          <w:highlight w:val="none"/>
          <w:lang w:eastAsia="zh-CN"/>
        </w:rPr>
        <w:t>）</w:t>
      </w:r>
      <w:r>
        <w:rPr>
          <w:rFonts w:hint="eastAsia" w:ascii="仿宋_GB2312" w:hAnsi="仿宋" w:eastAsia="仿宋_GB2312"/>
          <w:color w:val="333333"/>
          <w:spacing w:val="1"/>
          <w:sz w:val="32"/>
          <w:szCs w:val="32"/>
          <w:highlight w:val="none"/>
        </w:rPr>
        <w:t>2021年农业机械购置补贴项目目标完成情况。中央补贴资金共30万元。支出</w:t>
      </w:r>
      <w:r>
        <w:rPr>
          <w:rFonts w:hint="eastAsia" w:ascii="仿宋_GB2312" w:hAnsi="仿宋" w:eastAsia="仿宋_GB2312"/>
          <w:color w:val="333333"/>
          <w:spacing w:val="1"/>
          <w:sz w:val="32"/>
          <w:szCs w:val="32"/>
          <w:highlight w:val="none"/>
          <w:lang w:val="en-US" w:eastAsia="zh-CN"/>
        </w:rPr>
        <w:t>29.224万元</w:t>
      </w:r>
      <w:r>
        <w:rPr>
          <w:rFonts w:hint="eastAsia" w:ascii="仿宋_GB2312" w:hAnsi="仿宋" w:eastAsia="仿宋_GB2312"/>
          <w:color w:val="333333"/>
          <w:spacing w:val="1"/>
          <w:sz w:val="32"/>
          <w:szCs w:val="32"/>
          <w:highlight w:val="none"/>
        </w:rPr>
        <w:t>，预算执行率为</w:t>
      </w:r>
      <w:r>
        <w:rPr>
          <w:rFonts w:hint="eastAsia" w:ascii="仿宋_GB2312" w:hAnsi="仿宋" w:eastAsia="仿宋_GB2312"/>
          <w:color w:val="333333"/>
          <w:spacing w:val="1"/>
          <w:sz w:val="32"/>
          <w:szCs w:val="32"/>
          <w:highlight w:val="none"/>
          <w:lang w:val="en-US" w:eastAsia="zh-CN"/>
        </w:rPr>
        <w:t>97.41%</w:t>
      </w:r>
      <w:r>
        <w:rPr>
          <w:rFonts w:hint="eastAsia" w:ascii="仿宋_GB2312" w:hAnsi="仿宋" w:eastAsia="仿宋_GB2312"/>
          <w:color w:val="333333"/>
          <w:spacing w:val="1"/>
          <w:sz w:val="32"/>
          <w:szCs w:val="32"/>
          <w:highlight w:val="none"/>
        </w:rPr>
        <w:t>。目标完成情况为：</w:t>
      </w:r>
      <w:r>
        <w:rPr>
          <w:rFonts w:hint="eastAsia" w:ascii="仿宋_GB2312" w:hAnsi="仿宋" w:eastAsia="仿宋_GB2312"/>
          <w:color w:val="333333"/>
          <w:spacing w:val="1"/>
          <w:sz w:val="32"/>
          <w:szCs w:val="32"/>
          <w:highlight w:val="none"/>
          <w:lang w:eastAsia="zh-CN"/>
        </w:rPr>
        <w:t>按照相关政策规定，系统允许录入当年可用资金的</w:t>
      </w:r>
      <w:r>
        <w:rPr>
          <w:rFonts w:hint="eastAsia" w:ascii="仿宋_GB2312" w:hAnsi="仿宋" w:eastAsia="仿宋_GB2312"/>
          <w:color w:val="333333"/>
          <w:spacing w:val="1"/>
          <w:sz w:val="32"/>
          <w:szCs w:val="32"/>
          <w:highlight w:val="none"/>
          <w:lang w:val="en-US" w:eastAsia="zh-CN"/>
        </w:rPr>
        <w:t>110%，我区最多可申请补贴资金33万元。系统中成功录入补贴申请32.699万元，补贴资金使用率为109%，补贴系统自动将申请补贴进行分批。第一批为补贴资金范围内的，涉及7台机具，29.224万元补贴资金。这部分购机者信息已及时进行公示并按照程序及时发放补贴，补贴资金范围内补贴发放率为100%。超录部分涉及5台机具，补贴资金3.475万元，待2022年补贴资金下达后再进行补贴资金的发放。</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lang w:eastAsia="zh-CN"/>
          <w14:textFill>
            <w14:solidFill>
              <w14:schemeClr w14:val="tx1"/>
            </w14:solidFill>
          </w14:textFill>
        </w:rPr>
        <w:t>“三员”生活补贴。</w:t>
      </w:r>
      <w:r>
        <w:rPr>
          <w:rFonts w:hint="eastAsia" w:ascii="仿宋" w:hAnsi="仿宋" w:eastAsia="仿宋" w:cs="仿宋"/>
          <w:color w:val="000000" w:themeColor="text1"/>
          <w:sz w:val="32"/>
          <w:szCs w:val="32"/>
          <w14:textFill>
            <w14:solidFill>
              <w14:schemeClr w14:val="tx1"/>
            </w14:solidFill>
          </w14:textFill>
        </w:rPr>
        <w:t>对我区农民身份曾经受聘在原乡镇（公社）农机站（农机管理站</w:t>
      </w:r>
      <w:r>
        <w:rPr>
          <w:rFonts w:hint="eastAsia" w:ascii="仿宋" w:hAnsi="仿宋" w:eastAsia="仿宋" w:cs="仿宋"/>
          <w:sz w:val="32"/>
          <w:szCs w:val="32"/>
        </w:rPr>
        <w:t>、拖拉机站）、农业技术推广站、基层兽医站工作过的农村原拖拉机驾驶员和农机管理修理人员、农民技术员、基层畜牧兽医人员发放生活补贴，以解决三员人员老有所养的问题。</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年度预算安排资金总量为</w:t>
      </w:r>
      <w:r>
        <w:rPr>
          <w:rFonts w:hint="eastAsia" w:ascii="仿宋" w:hAnsi="仿宋" w:eastAsia="仿宋" w:cs="仿宋"/>
          <w:sz w:val="32"/>
          <w:szCs w:val="32"/>
          <w:lang w:val="en-US" w:eastAsia="zh-CN"/>
        </w:rPr>
        <w:t>48</w:t>
      </w:r>
      <w:r>
        <w:rPr>
          <w:rFonts w:hint="eastAsia" w:ascii="仿宋" w:hAnsi="仿宋" w:eastAsia="仿宋" w:cs="仿宋"/>
          <w:sz w:val="32"/>
          <w:szCs w:val="32"/>
        </w:rPr>
        <w:t>万元，全部为区预算安排资金，年度预期绩效目标设定情况通过补贴资金的发放，确保我区“三员”人员老有所养。</w:t>
      </w:r>
      <w:bookmarkStart w:id="0" w:name="_GoBack"/>
      <w:bookmarkEnd w:id="0"/>
    </w:p>
    <w:p>
      <w:pPr>
        <w:spacing w:line="580" w:lineRule="exact"/>
        <w:ind w:firstLine="640" w:firstLineChars="200"/>
        <w:rPr>
          <w:rFonts w:hint="eastAsia" w:ascii="仿宋" w:hAnsi="仿宋" w:eastAsia="仿宋" w:cs="仿宋"/>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(3)农机安全监理：</w:t>
      </w:r>
      <w:r>
        <w:rPr>
          <w:rFonts w:hint="eastAsia" w:ascii="仿宋" w:hAnsi="仿宋" w:eastAsia="仿宋" w:cs="仿宋"/>
          <w:color w:val="000000" w:themeColor="text1"/>
          <w:sz w:val="32"/>
          <w:szCs w:val="32"/>
          <w14:textFill>
            <w14:solidFill>
              <w14:schemeClr w14:val="tx1"/>
            </w14:solidFill>
          </w14:textFill>
        </w:rPr>
        <w:t>主</w:t>
      </w:r>
      <w:r>
        <w:rPr>
          <w:rFonts w:hint="eastAsia" w:ascii="仿宋" w:hAnsi="仿宋" w:eastAsia="仿宋" w:cs="仿宋"/>
          <w:sz w:val="32"/>
          <w:szCs w:val="32"/>
        </w:rPr>
        <w:t>要用于拖拉机、联合收割机牌证登记业务及档案制作、各类表格制作；拖拉机、联合收割机驾驶员驾驶证登记业务及档案制作、各类表格制作、办公耗材等；农机安全生产宣传教育培训，宣传资料印刷、展牌和条幅制作，农机安全生产检查和农机事故处理经费。</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该项目资金1万元全部为区级资金。主要用于拖拉机、联合收割机牌证登记业务及档案制作、各类表格制作；拖拉机、联合收割机驾驶员驾驶证登记业务及档案制作、各类表格制作、办公耗材等；农机安全生产宣传教育培训，宣传资料印刷、展牌和条幅制作，农机安全生产检查和农机事故处理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lang w:val="zh-CN"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5</w:t>
      </w:r>
      <w:r>
        <w:rPr>
          <w:rFonts w:hint="eastAsia" w:ascii="黑体" w:hAnsi="黑体" w:eastAsia="黑体" w:cs="黑体"/>
          <w:color w:val="000000" w:themeColor="text1"/>
          <w:sz w:val="32"/>
          <w:szCs w:val="32"/>
          <w:lang w:val="zh-CN" w:eastAsia="zh-CN"/>
          <w14:textFill>
            <w14:solidFill>
              <w14:schemeClr w14:val="tx1"/>
            </w14:solidFill>
          </w14:textFill>
        </w:rPr>
        <w:t>、重大动物疫情防控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严格执行性控冻精、农产品疫病防治病死猪无害化处理工作。</w:t>
      </w:r>
      <w:r>
        <w:rPr>
          <w:rFonts w:hint="eastAsia" w:ascii="仿宋" w:hAnsi="仿宋" w:eastAsia="仿宋" w:cs="仿宋"/>
          <w:color w:val="000000" w:themeColor="text1"/>
          <w:sz w:val="32"/>
          <w:szCs w:val="32"/>
          <w14:textFill>
            <w14:solidFill>
              <w14:schemeClr w14:val="tx1"/>
            </w14:solidFill>
          </w14:textFill>
        </w:rPr>
        <w:t>全区85个生猪养殖场户，</w:t>
      </w:r>
      <w:r>
        <w:rPr>
          <w:rFonts w:hint="eastAsia" w:ascii="仿宋" w:hAnsi="仿宋" w:eastAsia="仿宋" w:cs="仿宋"/>
          <w:color w:val="000000" w:themeColor="text1"/>
          <w:sz w:val="32"/>
          <w:szCs w:val="32"/>
          <w:lang w:eastAsia="zh-CN"/>
          <w14:textFill>
            <w14:solidFill>
              <w14:schemeClr w14:val="tx1"/>
            </w14:solidFill>
          </w14:textFill>
        </w:rPr>
        <w:t>引进优质奶牛性控冻精，同时通过微信群、包联责任人和不定期巡检进行排查，做到</w:t>
      </w:r>
      <w:r>
        <w:rPr>
          <w:rFonts w:hint="eastAsia" w:ascii="仿宋" w:hAnsi="仿宋" w:eastAsia="仿宋" w:cs="仿宋"/>
          <w:color w:val="000000" w:themeColor="text1"/>
          <w:sz w:val="32"/>
          <w:szCs w:val="32"/>
          <w14:textFill>
            <w14:solidFill>
              <w14:schemeClr w14:val="tx1"/>
            </w14:solidFill>
          </w14:textFill>
        </w:rPr>
        <w:t>排查情况每日</w:t>
      </w:r>
      <w:r>
        <w:rPr>
          <w:rFonts w:hint="eastAsia" w:ascii="仿宋" w:hAnsi="仿宋" w:eastAsia="仿宋" w:cs="仿宋"/>
          <w:color w:val="000000" w:themeColor="text1"/>
          <w:sz w:val="32"/>
          <w:szCs w:val="32"/>
          <w:lang w:eastAsia="zh-CN"/>
          <w14:textFill>
            <w14:solidFill>
              <w14:schemeClr w14:val="tx1"/>
            </w14:solidFill>
          </w14:textFill>
        </w:rPr>
        <w:t>专人</w:t>
      </w:r>
      <w:r>
        <w:rPr>
          <w:rFonts w:hint="eastAsia" w:ascii="仿宋" w:hAnsi="仿宋" w:eastAsia="仿宋" w:cs="仿宋"/>
          <w:color w:val="000000" w:themeColor="text1"/>
          <w:sz w:val="32"/>
          <w:szCs w:val="32"/>
          <w14:textFill>
            <w14:solidFill>
              <w14:schemeClr w14:val="tx1"/>
            </w14:solidFill>
          </w14:textFill>
        </w:rPr>
        <w:t>汇总，第一时间发现、第一时间报告、第一时间处置，严防疫情发生和蔓延。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zh-CN" w:eastAsia="zh-CN"/>
        </w:rPr>
      </w:pPr>
      <w:r>
        <w:rPr>
          <w:rFonts w:hint="eastAsia" w:ascii="黑体" w:hAnsi="黑体" w:eastAsia="黑体" w:cs="黑体"/>
          <w:color w:val="auto"/>
          <w:sz w:val="32"/>
          <w:szCs w:val="32"/>
          <w:lang w:val="en-US" w:eastAsia="zh-CN"/>
        </w:rPr>
        <w:t>6</w:t>
      </w:r>
      <w:r>
        <w:rPr>
          <w:rFonts w:hint="eastAsia" w:ascii="黑体" w:hAnsi="黑体" w:eastAsia="黑体" w:cs="黑体"/>
          <w:color w:val="auto"/>
          <w:sz w:val="32"/>
          <w:szCs w:val="32"/>
          <w:lang w:val="zh-CN" w:eastAsia="zh-CN"/>
        </w:rPr>
        <w:t>、农产品质量安全</w:t>
      </w:r>
    </w:p>
    <w:p>
      <w:pPr>
        <w:spacing w:line="580" w:lineRule="exact"/>
        <w:ind w:firstLine="640" w:firstLineChars="200"/>
        <w:rPr>
          <w:rFonts w:hint="eastAsia" w:ascii="仿宋" w:hAnsi="仿宋" w:eastAsia="仿宋" w:cs="仿宋"/>
          <w:sz w:val="32"/>
          <w:szCs w:val="32"/>
          <w:lang w:val="zh-CN" w:eastAsia="zh-CN"/>
        </w:rPr>
      </w:pPr>
      <w:r>
        <w:rPr>
          <w:rFonts w:hint="eastAsia" w:ascii="仿宋" w:hAnsi="仿宋" w:eastAsia="仿宋" w:cs="仿宋"/>
          <w:sz w:val="32"/>
          <w:szCs w:val="32"/>
        </w:rPr>
        <w:t>通过项目实施 ，强力提升农产品质量安全水平，执法及检测人员的专业技能，通过培训满足岗位要求，监管能力显著提高，努力确保不发生重大农产品质量安全事件。</w:t>
      </w:r>
      <w:r>
        <w:rPr>
          <w:rFonts w:hint="eastAsia" w:ascii="仿宋" w:hAnsi="仿宋" w:eastAsia="仿宋" w:cs="仿宋"/>
          <w:color w:val="000000" w:themeColor="text1"/>
          <w:sz w:val="32"/>
          <w:szCs w:val="32"/>
          <w14:textFill>
            <w14:solidFill>
              <w14:schemeClr w14:val="tx1"/>
            </w14:solidFill>
          </w14:textFill>
        </w:rPr>
        <w:t>年度预算安排资金总量为</w:t>
      </w:r>
      <w:r>
        <w:rPr>
          <w:rFonts w:hint="eastAsia" w:ascii="仿宋" w:hAnsi="仿宋" w:eastAsia="仿宋" w:cs="仿宋"/>
          <w:sz w:val="32"/>
          <w:szCs w:val="32"/>
        </w:rPr>
        <w:t>20万元，</w:t>
      </w:r>
      <w:r>
        <w:rPr>
          <w:rFonts w:hint="eastAsia" w:ascii="仿宋" w:hAnsi="仿宋" w:eastAsia="仿宋" w:cs="仿宋"/>
          <w:sz w:val="32"/>
          <w:szCs w:val="32"/>
          <w:lang w:val="en-US" w:eastAsia="zh-CN"/>
        </w:rPr>
        <w:t>全部为区级资金。项目</w:t>
      </w:r>
      <w:r>
        <w:rPr>
          <w:rFonts w:hint="eastAsia" w:ascii="仿宋" w:hAnsi="仿宋" w:eastAsia="仿宋" w:cs="仿宋"/>
          <w:sz w:val="32"/>
          <w:szCs w:val="32"/>
        </w:rPr>
        <w:t>根据高新区《202</w:t>
      </w:r>
      <w:r>
        <w:rPr>
          <w:rFonts w:hint="eastAsia" w:ascii="仿宋" w:hAnsi="仿宋" w:eastAsia="仿宋" w:cs="仿宋"/>
          <w:sz w:val="32"/>
          <w:szCs w:val="32"/>
          <w:lang w:val="en-US" w:eastAsia="zh-CN"/>
        </w:rPr>
        <w:t>1</w:t>
      </w:r>
      <w:r>
        <w:rPr>
          <w:rFonts w:hint="eastAsia" w:ascii="仿宋" w:hAnsi="仿宋" w:eastAsia="仿宋" w:cs="仿宋"/>
          <w:sz w:val="32"/>
          <w:szCs w:val="32"/>
        </w:rPr>
        <w:t>年农产品质量安全检测与控制能力提升项目方案》</w:t>
      </w:r>
      <w:r>
        <w:rPr>
          <w:rFonts w:hint="eastAsia" w:ascii="仿宋" w:hAnsi="仿宋" w:eastAsia="仿宋" w:cs="仿宋"/>
          <w:sz w:val="32"/>
          <w:szCs w:val="32"/>
          <w:lang w:eastAsia="zh-CN"/>
        </w:rPr>
        <w:t>进行了实施。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zh-CN" w:eastAsia="zh-CN"/>
        </w:rPr>
      </w:pPr>
      <w:r>
        <w:rPr>
          <w:rFonts w:hint="eastAsia" w:ascii="黑体" w:hAnsi="黑体" w:eastAsia="黑体" w:cs="黑体"/>
          <w:color w:val="000000" w:themeColor="text1"/>
          <w:sz w:val="32"/>
          <w:szCs w:val="32"/>
          <w:lang w:val="en-US" w:eastAsia="zh-CN"/>
          <w14:textFill>
            <w14:solidFill>
              <w14:schemeClr w14:val="tx1"/>
            </w14:solidFill>
          </w14:textFill>
        </w:rPr>
        <w:t>7</w:t>
      </w:r>
      <w:r>
        <w:rPr>
          <w:rFonts w:hint="eastAsia" w:ascii="黑体" w:hAnsi="黑体" w:eastAsia="黑体" w:cs="黑体"/>
          <w:color w:val="000000" w:themeColor="text1"/>
          <w:sz w:val="32"/>
          <w:szCs w:val="32"/>
          <w:lang w:val="zh-CN" w:eastAsia="zh-CN"/>
          <w14:textFill>
            <w14:solidFill>
              <w14:schemeClr w14:val="tx1"/>
            </w14:solidFill>
          </w14:textFill>
        </w:rPr>
        <w:t>、</w:t>
      </w:r>
      <w:r>
        <w:rPr>
          <w:rFonts w:hint="eastAsia" w:ascii="黑体" w:hAnsi="黑体" w:eastAsia="黑体" w:cs="黑体"/>
          <w:color w:val="auto"/>
          <w:sz w:val="32"/>
          <w:szCs w:val="32"/>
          <w:lang w:val="zh-CN" w:eastAsia="zh-CN"/>
        </w:rPr>
        <w:t>农业农村生态环保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“粮改饲”</w:t>
      </w:r>
      <w:r>
        <w:rPr>
          <w:rFonts w:hint="eastAsia" w:ascii="仿宋" w:hAnsi="仿宋" w:eastAsia="仿宋" w:cs="仿宋"/>
          <w:color w:val="000000" w:themeColor="text1"/>
          <w:sz w:val="32"/>
          <w:szCs w:val="32"/>
          <w:lang w:eastAsia="zh-CN"/>
          <w14:textFill>
            <w14:solidFill>
              <w14:schemeClr w14:val="tx1"/>
            </w14:solidFill>
          </w14:textFill>
        </w:rPr>
        <w:t>项目</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建立秸秆收储运体系</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推进秸秆肥料化</w:t>
      </w:r>
      <w:r>
        <w:rPr>
          <w:rFonts w:hint="eastAsia" w:ascii="仿宋" w:hAnsi="仿宋" w:eastAsia="仿宋" w:cs="仿宋"/>
          <w:color w:val="000000" w:themeColor="text1"/>
          <w:sz w:val="32"/>
          <w:szCs w:val="32"/>
          <w:lang w:eastAsia="zh-CN"/>
          <w14:textFill>
            <w14:solidFill>
              <w14:schemeClr w14:val="tx1"/>
            </w14:solidFill>
          </w14:textFill>
        </w:rPr>
        <w:t>、饲料化</w:t>
      </w:r>
      <w:r>
        <w:rPr>
          <w:rFonts w:hint="eastAsia" w:ascii="仿宋" w:hAnsi="仿宋" w:eastAsia="仿宋" w:cs="仿宋"/>
          <w:color w:val="000000" w:themeColor="text1"/>
          <w:sz w:val="32"/>
          <w:szCs w:val="32"/>
          <w14:textFill>
            <w14:solidFill>
              <w14:schemeClr w14:val="tx1"/>
            </w14:solidFill>
          </w14:textFill>
        </w:rPr>
        <w:t>利用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因地制宜推广玉米秸秆粉碎直接还田、小麦粉碎灭茬（旋耕）还田、生物菌剂快速腐熟还田和秸秆堆沤等肥料化利用技术，着力提高耕地地力。发挥我区奶牛、绵羊养殖存栏量大的优势，把推进秸秆饲料化与调整畜禽养殖结构结合起来，结合“粮改饲”</w:t>
      </w:r>
      <w:r>
        <w:rPr>
          <w:rFonts w:hint="eastAsia" w:ascii="仿宋" w:hAnsi="仿宋" w:eastAsia="仿宋" w:cs="仿宋"/>
          <w:color w:val="000000" w:themeColor="text1"/>
          <w:sz w:val="32"/>
          <w:szCs w:val="32"/>
          <w:lang w:eastAsia="zh-CN"/>
          <w14:textFill>
            <w14:solidFill>
              <w14:schemeClr w14:val="tx1"/>
            </w14:solidFill>
          </w14:textFill>
        </w:rPr>
        <w:t>项目</w:t>
      </w:r>
      <w:r>
        <w:rPr>
          <w:rFonts w:hint="eastAsia" w:ascii="仿宋" w:hAnsi="仿宋" w:eastAsia="仿宋" w:cs="仿宋"/>
          <w:color w:val="000000" w:themeColor="text1"/>
          <w:sz w:val="32"/>
          <w:szCs w:val="32"/>
          <w14:textFill>
            <w14:solidFill>
              <w14:schemeClr w14:val="tx1"/>
            </w14:solidFill>
          </w14:textFill>
        </w:rPr>
        <w:t>，大力推广全株玉米青贮、秸秆青贮和微贮等秸秆饲料化利用。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lang w:eastAsia="zh-CN"/>
          <w14:textFill>
            <w14:solidFill>
              <w14:schemeClr w14:val="tx1"/>
            </w14:solidFill>
          </w14:textFill>
        </w:rPr>
        <w:t>洁净煤补助资金：</w:t>
      </w:r>
      <w:r>
        <w:rPr>
          <w:rFonts w:hint="eastAsia" w:ascii="仿宋" w:hAnsi="仿宋" w:eastAsia="仿宋" w:cs="仿宋"/>
          <w:color w:val="000000" w:themeColor="text1"/>
          <w:sz w:val="32"/>
          <w:szCs w:val="32"/>
          <w14:textFill>
            <w14:solidFill>
              <w14:schemeClr w14:val="tx1"/>
            </w14:solidFill>
          </w14:textFill>
        </w:rPr>
        <w:t>按照市农业农村局要求，自7月中旬开始，成立了高新区洁净煤宣传推广工作领导小组,组织开展了洁净煤确村确户需求台账登记</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利用农村大喇叭广播、微信网络、悬挂条幅标语、发放明白纸等多种方式宣传推广。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zh-CN" w:eastAsia="zh-CN"/>
        </w:rPr>
      </w:pPr>
      <w:r>
        <w:rPr>
          <w:rFonts w:hint="eastAsia" w:ascii="黑体" w:hAnsi="黑体" w:eastAsia="黑体" w:cs="黑体"/>
          <w:color w:val="000000" w:themeColor="text1"/>
          <w:sz w:val="32"/>
          <w:szCs w:val="32"/>
          <w:lang w:val="en-US" w:eastAsia="zh-CN"/>
          <w14:textFill>
            <w14:solidFill>
              <w14:schemeClr w14:val="tx1"/>
            </w14:solidFill>
          </w14:textFill>
        </w:rPr>
        <w:t>8</w:t>
      </w:r>
      <w:r>
        <w:rPr>
          <w:rFonts w:hint="eastAsia" w:ascii="黑体" w:hAnsi="黑体" w:eastAsia="黑体" w:cs="黑体"/>
          <w:color w:val="000000" w:themeColor="text1"/>
          <w:sz w:val="32"/>
          <w:szCs w:val="32"/>
          <w:lang w:val="zh-CN" w:eastAsia="zh-CN"/>
          <w14:textFill>
            <w14:solidFill>
              <w14:schemeClr w14:val="tx1"/>
            </w14:solidFill>
          </w14:textFill>
        </w:rPr>
        <w:t>、</w:t>
      </w:r>
      <w:r>
        <w:rPr>
          <w:rFonts w:hint="eastAsia" w:ascii="黑体" w:hAnsi="黑体" w:eastAsia="黑体" w:cs="黑体"/>
          <w:color w:val="auto"/>
          <w:sz w:val="32"/>
          <w:szCs w:val="32"/>
          <w:lang w:val="zh-CN" w:eastAsia="zh-CN"/>
        </w:rPr>
        <w:t>林业工作</w:t>
      </w:r>
    </w:p>
    <w:p>
      <w:pPr>
        <w:spacing w:line="58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年度预算安排资金总量为521.5万元，全部为区级资金，资金用于2018年市级下达我区造林任务2018年市级下达全区“一环四线” 通道绿化造林任务土地流转，按照每亩1200元的标准已经全部补贴到农户，资金发放率达100%，共支出资金521.50万元，包括土地流转费用等相关费用。</w:t>
      </w:r>
    </w:p>
    <w:p>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二、绩效自评工作开展情况</w:t>
      </w:r>
    </w:p>
    <w:p>
      <w:pPr>
        <w:spacing w:line="580" w:lineRule="exact"/>
        <w:ind w:firstLine="643" w:firstLineChars="200"/>
        <w:rPr>
          <w:rFonts w:hint="eastAsia" w:ascii="楷体_GB2312" w:eastAsia="楷体_GB2312"/>
          <w:b/>
          <w:sz w:val="32"/>
          <w:szCs w:val="32"/>
          <w:lang w:val="en-US" w:eastAsia="zh-CN"/>
        </w:rPr>
      </w:pPr>
      <w:r>
        <w:rPr>
          <w:rFonts w:hint="eastAsia" w:ascii="楷体_GB2312" w:hAnsi="宋体" w:eastAsia="楷体_GB2312"/>
          <w:b/>
          <w:sz w:val="32"/>
          <w:szCs w:val="32"/>
        </w:rPr>
        <w:t>（一）前期准备</w:t>
      </w:r>
      <w:r>
        <w:rPr>
          <w:rFonts w:hint="eastAsia" w:ascii="楷体_GB2312" w:eastAsia="楷体_GB2312"/>
          <w:b/>
          <w:sz w:val="32"/>
          <w:szCs w:val="32"/>
          <w:lang w:val="en-US" w:eastAsia="zh-CN"/>
        </w:rPr>
        <w:t xml:space="preserve"> </w:t>
      </w:r>
    </w:p>
    <w:p>
      <w:pPr>
        <w:spacing w:line="580" w:lineRule="exact"/>
        <w:ind w:firstLine="643" w:firstLineChars="200"/>
        <w:rPr>
          <w:rFonts w:hint="eastAsia" w:ascii="仿宋" w:hAnsi="仿宋" w:eastAsia="仿宋" w:cs="仿宋"/>
          <w:b w:val="0"/>
          <w:bCs/>
          <w:sz w:val="32"/>
          <w:szCs w:val="32"/>
          <w:lang w:val="en-US" w:eastAsia="zh-CN"/>
        </w:rPr>
      </w:pPr>
      <w:r>
        <w:rPr>
          <w:rFonts w:hint="eastAsia" w:ascii="仿宋" w:hAnsi="仿宋" w:eastAsia="仿宋" w:cs="仿宋"/>
          <w:b/>
          <w:sz w:val="32"/>
          <w:szCs w:val="32"/>
          <w:lang w:val="en-US" w:eastAsia="zh-CN"/>
        </w:rPr>
        <w:t xml:space="preserve"> </w:t>
      </w:r>
      <w:r>
        <w:rPr>
          <w:rFonts w:hint="eastAsia" w:ascii="仿宋" w:hAnsi="仿宋" w:eastAsia="仿宋" w:cs="仿宋"/>
          <w:b w:val="0"/>
          <w:bCs/>
          <w:sz w:val="32"/>
          <w:szCs w:val="32"/>
          <w:lang w:val="en-US" w:eastAsia="zh-CN"/>
        </w:rPr>
        <w:t>1.加强组织领导。按照区财政局安排部署，我单位近期开展绩效评价工作，明确由财务主管领导专门负责此项工作。具体工作由财务处牵头，组织、协调和监督落实此项工作。</w:t>
      </w:r>
    </w:p>
    <w:p>
      <w:pPr>
        <w:spacing w:line="580" w:lineRule="exact"/>
        <w:ind w:firstLine="640" w:firstLineChars="200"/>
        <w:rPr>
          <w:rFonts w:hint="eastAsia" w:ascii="仿宋" w:hAnsi="仿宋" w:eastAsia="仿宋" w:cs="仿宋"/>
          <w:b/>
          <w:sz w:val="32"/>
          <w:szCs w:val="32"/>
        </w:rPr>
      </w:pPr>
      <w:r>
        <w:rPr>
          <w:rFonts w:hint="eastAsia" w:ascii="仿宋" w:hAnsi="仿宋" w:eastAsia="仿宋" w:cs="仿宋"/>
          <w:b w:val="0"/>
          <w:bCs/>
          <w:sz w:val="32"/>
          <w:szCs w:val="32"/>
          <w:lang w:val="en-US" w:eastAsia="zh-CN"/>
        </w:rPr>
        <w:t>2.制定实施方案。为推进绩效管理工作有效开展，根据上级有关规定和要求，由相关处室沟通、对接，制定绩效管理工作实施方案，对本部门项目进行简要介绍并自评，确保绩效评价工作有章可循，有序开展。</w:t>
      </w:r>
    </w:p>
    <w:p>
      <w:pPr>
        <w:keepNext w:val="0"/>
        <w:keepLines w:val="0"/>
        <w:pageBreakBefore w:val="0"/>
        <w:widowControl w:val="0"/>
        <w:kinsoku/>
        <w:overflowPunct/>
        <w:topLinePunct w:val="0"/>
        <w:autoSpaceDE/>
        <w:autoSpaceDN/>
        <w:bidi w:val="0"/>
        <w:adjustRightInd/>
        <w:snapToGrid/>
        <w:spacing w:line="580" w:lineRule="exact"/>
        <w:ind w:firstLine="643" w:firstLineChars="200"/>
        <w:jc w:val="left"/>
        <w:textAlignment w:val="auto"/>
        <w:rPr>
          <w:rFonts w:hint="eastAsia" w:ascii="仿宋" w:hAnsi="仿宋" w:eastAsia="仿宋" w:cs="仿宋"/>
          <w:position w:val="14"/>
          <w:sz w:val="32"/>
          <w:szCs w:val="32"/>
          <w:lang w:val="en-US" w:eastAsia="zh-CN"/>
        </w:rPr>
      </w:pPr>
      <w:r>
        <w:rPr>
          <w:rFonts w:hint="eastAsia" w:ascii="楷体_GB2312" w:hAnsi="宋体" w:eastAsia="楷体_GB2312"/>
          <w:b/>
          <w:sz w:val="32"/>
          <w:szCs w:val="32"/>
        </w:rPr>
        <w:t>（二）组织实施</w:t>
      </w:r>
      <w:r>
        <w:rPr>
          <w:rFonts w:hint="eastAsia" w:ascii="楷体_GB2312" w:eastAsia="楷体_GB2312"/>
          <w:b/>
          <w:sz w:val="32"/>
          <w:szCs w:val="32"/>
          <w:lang w:val="en-US" w:eastAsia="zh-CN"/>
        </w:rPr>
        <w:t xml:space="preserve">  </w:t>
      </w:r>
      <w:r>
        <w:rPr>
          <w:rFonts w:hint="eastAsia" w:ascii="仿宋" w:hAnsi="仿宋" w:eastAsia="仿宋" w:cs="仿宋"/>
          <w:sz w:val="32"/>
          <w:szCs w:val="32"/>
        </w:rPr>
        <w:t>通过组成专项督查组，</w:t>
      </w:r>
      <w:r>
        <w:rPr>
          <w:rFonts w:hint="eastAsia" w:ascii="仿宋" w:hAnsi="仿宋" w:eastAsia="仿宋" w:cs="仿宋"/>
          <w:b w:val="0"/>
          <w:bCs/>
          <w:sz w:val="32"/>
          <w:szCs w:val="32"/>
          <w:lang w:val="en-US" w:eastAsia="zh-CN"/>
        </w:rPr>
        <w:t>按照唐高财【2021】59号《关于做好2021年部门整体支出绩效自评工作的通知</w:t>
      </w:r>
      <w:r>
        <w:rPr>
          <w:rFonts w:hint="eastAsia" w:ascii="仿宋" w:hAnsi="仿宋" w:eastAsia="仿宋" w:cs="仿宋"/>
          <w:kern w:val="15"/>
          <w:sz w:val="32"/>
          <w:szCs w:val="32"/>
          <w:lang w:val="en-US" w:eastAsia="zh-CN"/>
        </w:rPr>
        <w:t>》文件，2021年计划评价项目</w:t>
      </w:r>
      <w:r>
        <w:rPr>
          <w:rFonts w:hint="eastAsia" w:ascii="仿宋" w:hAnsi="仿宋" w:eastAsia="仿宋" w:cs="仿宋"/>
          <w:color w:val="000000" w:themeColor="text1"/>
          <w:kern w:val="15"/>
          <w:sz w:val="32"/>
          <w:szCs w:val="32"/>
          <w:lang w:val="en-US" w:eastAsia="zh-CN"/>
          <w14:textFill>
            <w14:solidFill>
              <w14:schemeClr w14:val="tx1"/>
            </w14:solidFill>
          </w14:textFill>
        </w:rPr>
        <w:t>19</w:t>
      </w:r>
      <w:r>
        <w:rPr>
          <w:rFonts w:hint="eastAsia" w:ascii="仿宋" w:hAnsi="仿宋" w:eastAsia="仿宋" w:cs="仿宋"/>
          <w:kern w:val="15"/>
          <w:sz w:val="32"/>
          <w:szCs w:val="32"/>
          <w:lang w:val="en-US" w:eastAsia="zh-CN"/>
        </w:rPr>
        <w:t>个，共计金额</w:t>
      </w:r>
      <w:r>
        <w:rPr>
          <w:rFonts w:hint="eastAsia" w:ascii="仿宋" w:hAnsi="仿宋" w:eastAsia="仿宋" w:cs="仿宋"/>
          <w:color w:val="auto"/>
          <w:sz w:val="32"/>
          <w:szCs w:val="32"/>
          <w:lang w:val="en-US" w:eastAsia="zh-CN"/>
        </w:rPr>
        <w:t>2505.44</w:t>
      </w:r>
      <w:r>
        <w:rPr>
          <w:rFonts w:hint="eastAsia" w:ascii="仿宋" w:hAnsi="仿宋" w:eastAsia="仿宋" w:cs="仿宋"/>
          <w:kern w:val="15"/>
          <w:sz w:val="32"/>
          <w:szCs w:val="32"/>
          <w:lang w:val="en-US" w:eastAsia="zh-CN"/>
        </w:rPr>
        <w:t>万元，实际完成绩效评价项目</w:t>
      </w:r>
      <w:r>
        <w:rPr>
          <w:rFonts w:hint="eastAsia" w:ascii="仿宋" w:hAnsi="仿宋" w:eastAsia="仿宋" w:cs="仿宋"/>
          <w:color w:val="000000" w:themeColor="text1"/>
          <w:kern w:val="15"/>
          <w:sz w:val="32"/>
          <w:szCs w:val="32"/>
          <w:lang w:val="en-US" w:eastAsia="zh-CN"/>
          <w14:textFill>
            <w14:solidFill>
              <w14:schemeClr w14:val="tx1"/>
            </w14:solidFill>
          </w14:textFill>
        </w:rPr>
        <w:t>19</w:t>
      </w:r>
      <w:r>
        <w:rPr>
          <w:rFonts w:hint="eastAsia" w:ascii="仿宋" w:hAnsi="仿宋" w:eastAsia="仿宋" w:cs="仿宋"/>
          <w:kern w:val="15"/>
          <w:sz w:val="32"/>
          <w:szCs w:val="32"/>
          <w:lang w:val="en-US" w:eastAsia="zh-CN"/>
        </w:rPr>
        <w:t>个，经过汇审，将部门整体绩效评价报告上报区财政局。</w:t>
      </w:r>
    </w:p>
    <w:p>
      <w:pPr>
        <w:numPr>
          <w:ilvl w:val="0"/>
          <w:numId w:val="2"/>
        </w:numPr>
        <w:spacing w:line="580" w:lineRule="exact"/>
        <w:ind w:firstLine="643" w:firstLineChars="200"/>
        <w:rPr>
          <w:rFonts w:hint="eastAsia" w:ascii="楷体_GB2312" w:eastAsia="楷体_GB2312"/>
          <w:b/>
          <w:sz w:val="32"/>
          <w:szCs w:val="32"/>
          <w:lang w:val="en-US" w:eastAsia="zh-CN"/>
        </w:rPr>
      </w:pPr>
      <w:r>
        <w:rPr>
          <w:rFonts w:hint="eastAsia" w:ascii="楷体_GB2312" w:hAnsi="宋体" w:eastAsia="楷体_GB2312"/>
          <w:b/>
          <w:sz w:val="32"/>
          <w:szCs w:val="32"/>
        </w:rPr>
        <w:t>分析评价</w:t>
      </w:r>
      <w:r>
        <w:rPr>
          <w:rFonts w:hint="eastAsia" w:ascii="楷体_GB2312" w:eastAsia="楷体_GB2312"/>
          <w:b/>
          <w:sz w:val="32"/>
          <w:szCs w:val="32"/>
          <w:lang w:val="en-US" w:eastAsia="zh-CN"/>
        </w:rPr>
        <w:t xml:space="preserve">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76" w:beforeAutospacing="0" w:after="180" w:afterAutospacing="0" w:line="600" w:lineRule="atLeast"/>
        <w:ind w:left="0" w:right="0" w:firstLine="640"/>
        <w:rPr>
          <w:rFonts w:hint="eastAsia" w:ascii="仿宋_GB2312" w:hAnsi="宋体" w:eastAsia="仿宋_GB2312" w:cs="Times New Roman"/>
          <w:kern w:val="2"/>
          <w:sz w:val="32"/>
          <w:szCs w:val="32"/>
          <w:lang w:val="en-US" w:eastAsia="zh-CN" w:bidi="ar-SA"/>
        </w:rPr>
      </w:pPr>
      <w:r>
        <w:rPr>
          <w:rFonts w:hint="eastAsia" w:ascii="仿宋" w:hAnsi="仿宋" w:eastAsia="仿宋" w:cs="仿宋"/>
          <w:kern w:val="2"/>
          <w:sz w:val="32"/>
          <w:szCs w:val="32"/>
          <w:lang w:val="en-US" w:eastAsia="zh-CN" w:bidi="ar-SA"/>
        </w:rPr>
        <w:t>预算绩效管理工作领导小组开展自评工作，核查2021年财政预算批复执行及部门整体支出情况。</w:t>
      </w:r>
      <w:r>
        <w:rPr>
          <w:rFonts w:hint="eastAsia" w:ascii="仿宋" w:hAnsi="仿宋" w:eastAsia="仿宋" w:cs="仿宋"/>
          <w:b w:val="0"/>
          <w:bCs/>
          <w:sz w:val="32"/>
          <w:szCs w:val="32"/>
          <w:lang w:val="en-US" w:eastAsia="zh-CN"/>
        </w:rPr>
        <w:t>从产出指标、效益指标、满意度指标、执行率4大方面制定了绩效评价指标体系</w:t>
      </w:r>
      <w:r>
        <w:rPr>
          <w:rFonts w:hint="eastAsia" w:ascii="仿宋" w:hAnsi="仿宋" w:eastAsia="仿宋" w:cs="仿宋"/>
          <w:kern w:val="2"/>
          <w:sz w:val="32"/>
          <w:szCs w:val="32"/>
          <w:lang w:val="en-US" w:eastAsia="zh-CN" w:bidi="ar-SA"/>
        </w:rPr>
        <w:t>，涵盖共性指标与个性指标。遵循客观公正、尊重客观实际的原则，对内设机构及下属预算单位，根部部门职能和年初制定的绩效考核目标进行绩效自评。对项目目标、工作流程、支出进度、支出范围、服务对象等多个方面进行深入探查，梳理整合。对考评过程中收集的资料进行归纳，汇总分析，依据设定的单位整体支出绩效评价指标体系进行评分，形成综合性书面评价报告。</w:t>
      </w:r>
    </w:p>
    <w:p>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三、综合评价结论</w:t>
      </w:r>
    </w:p>
    <w:p>
      <w:pPr>
        <w:spacing w:line="580" w:lineRule="exact"/>
        <w:ind w:firstLine="643" w:firstLineChars="200"/>
        <w:rPr>
          <w:rFonts w:hint="eastAsia" w:ascii="楷体_GB2312" w:hAnsi="宋体" w:eastAsia="楷体_GB2312"/>
          <w:b/>
          <w:color w:val="FF0000"/>
          <w:sz w:val="32"/>
          <w:szCs w:val="32"/>
          <w:lang w:val="en-US" w:eastAsia="zh-CN"/>
        </w:rPr>
      </w:pPr>
      <w:r>
        <w:rPr>
          <w:rFonts w:hint="eastAsia" w:ascii="楷体_GB2312" w:hAnsi="宋体" w:eastAsia="楷体_GB2312"/>
          <w:b/>
          <w:color w:val="000000" w:themeColor="text1"/>
          <w:sz w:val="32"/>
          <w:szCs w:val="32"/>
          <w14:textFill>
            <w14:solidFill>
              <w14:schemeClr w14:val="tx1"/>
            </w14:solidFill>
          </w14:textFill>
        </w:rPr>
        <w:t>（一）部门全部评价项目优良率</w:t>
      </w:r>
      <w:r>
        <w:rPr>
          <w:rFonts w:hint="eastAsia" w:ascii="楷体_GB2312" w:hAnsi="宋体" w:eastAsia="楷体_GB2312"/>
          <w:b/>
          <w:color w:val="FF0000"/>
          <w:sz w:val="32"/>
          <w:szCs w:val="32"/>
          <w:lang w:val="en-US" w:eastAsia="zh-CN"/>
        </w:rPr>
        <w:t xml:space="preserve"> </w:t>
      </w:r>
    </w:p>
    <w:p>
      <w:pPr>
        <w:spacing w:line="580" w:lineRule="exact"/>
        <w:ind w:firstLine="640" w:firstLineChars="200"/>
        <w:rPr>
          <w:rFonts w:ascii="楷体_GB2312" w:hAnsi="宋体" w:eastAsia="楷体_GB2312"/>
          <w:b/>
          <w:sz w:val="32"/>
          <w:szCs w:val="32"/>
        </w:rPr>
      </w:pPr>
      <w:r>
        <w:rPr>
          <w:rFonts w:hint="eastAsia" w:ascii="仿宋" w:hAnsi="仿宋" w:eastAsia="仿宋" w:cs="仿宋"/>
          <w:sz w:val="32"/>
          <w:szCs w:val="32"/>
          <w:lang w:eastAsia="zh-CN"/>
        </w:rPr>
        <w:t>本部门</w:t>
      </w:r>
      <w:r>
        <w:rPr>
          <w:rFonts w:hint="eastAsia" w:ascii="仿宋" w:hAnsi="仿宋" w:eastAsia="仿宋" w:cs="仿宋"/>
          <w:sz w:val="32"/>
          <w:szCs w:val="32"/>
        </w:rPr>
        <w:t>全部项目评价总数</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19个</w:t>
      </w:r>
      <w:r>
        <w:rPr>
          <w:rFonts w:hint="eastAsia" w:ascii="仿宋" w:hAnsi="仿宋" w:eastAsia="仿宋" w:cs="仿宋"/>
          <w:sz w:val="32"/>
          <w:szCs w:val="32"/>
        </w:rPr>
        <w:t>，</w:t>
      </w:r>
      <w:r>
        <w:rPr>
          <w:rFonts w:hint="eastAsia" w:ascii="仿宋" w:hAnsi="仿宋" w:eastAsia="仿宋" w:cs="仿宋"/>
          <w:sz w:val="32"/>
          <w:szCs w:val="32"/>
          <w:lang w:eastAsia="zh-CN"/>
        </w:rPr>
        <w:t>项目评价指标数均为优，</w:t>
      </w:r>
      <w:r>
        <w:rPr>
          <w:rFonts w:hint="eastAsia" w:ascii="仿宋" w:hAnsi="仿宋" w:eastAsia="仿宋" w:cs="仿宋"/>
          <w:sz w:val="32"/>
          <w:szCs w:val="32"/>
        </w:rPr>
        <w:t>评优率</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100%</w:t>
      </w:r>
      <w:r>
        <w:rPr>
          <w:rFonts w:hint="eastAsia" w:ascii="仿宋" w:hAnsi="仿宋" w:eastAsia="仿宋" w:cs="仿宋"/>
          <w:sz w:val="32"/>
          <w:szCs w:val="32"/>
        </w:rPr>
        <w:t>、评良率</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0%</w:t>
      </w:r>
      <w:r>
        <w:rPr>
          <w:rFonts w:hint="eastAsia" w:ascii="仿宋" w:hAnsi="仿宋" w:eastAsia="仿宋" w:cs="仿宋"/>
          <w:sz w:val="32"/>
          <w:szCs w:val="32"/>
        </w:rPr>
        <w:t>、评中率</w:t>
      </w:r>
      <w:r>
        <w:rPr>
          <w:rFonts w:hint="eastAsia" w:ascii="仿宋" w:hAnsi="仿宋" w:eastAsia="仿宋" w:cs="仿宋"/>
          <w:sz w:val="32"/>
          <w:szCs w:val="32"/>
          <w:lang w:val="en-US" w:eastAsia="zh-CN"/>
        </w:rPr>
        <w:t>0%</w:t>
      </w:r>
      <w:r>
        <w:rPr>
          <w:rFonts w:hint="eastAsia" w:ascii="仿宋" w:hAnsi="仿宋" w:eastAsia="仿宋" w:cs="仿宋"/>
          <w:sz w:val="32"/>
          <w:szCs w:val="32"/>
        </w:rPr>
        <w:t>、评差率</w:t>
      </w:r>
      <w:r>
        <w:rPr>
          <w:rFonts w:hint="eastAsia" w:ascii="仿宋" w:hAnsi="仿宋" w:eastAsia="仿宋" w:cs="仿宋"/>
          <w:sz w:val="32"/>
          <w:szCs w:val="32"/>
          <w:lang w:val="en-US" w:eastAsia="zh-CN"/>
        </w:rPr>
        <w:t>0%</w:t>
      </w:r>
      <w:r>
        <w:rPr>
          <w:rFonts w:hint="eastAsia" w:ascii="仿宋_GB2312" w:hAnsi="宋体" w:eastAsia="仿宋_GB2312"/>
          <w:sz w:val="32"/>
          <w:szCs w:val="32"/>
        </w:rPr>
        <w:t>。</w:t>
      </w:r>
    </w:p>
    <w:p>
      <w:pPr>
        <w:numPr>
          <w:ilvl w:val="0"/>
          <w:numId w:val="3"/>
        </w:numPr>
        <w:spacing w:beforeLines="50" w:line="580" w:lineRule="exact"/>
        <w:ind w:firstLine="643" w:firstLineChars="200"/>
        <w:rPr>
          <w:rFonts w:ascii="楷体_GB2312" w:hAnsi="宋体" w:eastAsia="楷体_GB2312"/>
          <w:b/>
          <w:color w:val="auto"/>
          <w:sz w:val="32"/>
          <w:szCs w:val="32"/>
        </w:rPr>
      </w:pPr>
      <w:r>
        <w:rPr>
          <w:rFonts w:hint="eastAsia" w:ascii="楷体_GB2312" w:hAnsi="宋体" w:eastAsia="楷体_GB2312"/>
          <w:b/>
          <w:color w:val="auto"/>
          <w:sz w:val="32"/>
          <w:szCs w:val="32"/>
        </w:rPr>
        <w:t>部门整体绩效目标的完成情况</w:t>
      </w:r>
      <w:r>
        <w:rPr>
          <w:rFonts w:hint="eastAsia" w:ascii="仿宋_GB2312" w:hAnsi="仿宋" w:eastAsia="仿宋_GB2312"/>
          <w:color w:val="auto"/>
          <w:sz w:val="32"/>
          <w:szCs w:val="32"/>
        </w:rPr>
        <w:t>。</w:t>
      </w:r>
    </w:p>
    <w:p>
      <w:pPr>
        <w:numPr>
          <w:ilvl w:val="0"/>
          <w:numId w:val="0"/>
        </w:numPr>
        <w:spacing w:beforeLines="50" w:line="580" w:lineRule="exact"/>
        <w:rPr>
          <w:rFonts w:hint="eastAsia" w:ascii="仿宋" w:hAnsi="仿宋" w:eastAsia="仿宋" w:cs="仿宋"/>
          <w:b/>
          <w:sz w:val="32"/>
          <w:szCs w:val="32"/>
          <w:lang w:val="en-US" w:eastAsia="zh-CN"/>
        </w:rPr>
      </w:pPr>
      <w:r>
        <w:rPr>
          <w:rFonts w:hint="eastAsia" w:ascii="仿宋_GB2312" w:hAnsi="仿宋" w:eastAsia="仿宋_GB2312"/>
          <w:sz w:val="32"/>
          <w:szCs w:val="32"/>
          <w:lang w:val="en-US" w:eastAsia="zh-CN"/>
        </w:rPr>
        <w:t xml:space="preserve">    </w:t>
      </w:r>
      <w:r>
        <w:rPr>
          <w:rFonts w:hint="eastAsia" w:ascii="仿宋" w:hAnsi="仿宋" w:eastAsia="仿宋" w:cs="仿宋"/>
          <w:sz w:val="32"/>
          <w:szCs w:val="32"/>
          <w:lang w:val="en-US" w:eastAsia="zh-CN"/>
        </w:rPr>
        <w:t>在区财政局的正确领导下，按照年初签订的绩效考核指标任务，充分调动和发挥领导班子和全体工作人员的积极性，认真履行相关职责，细化任务明确责任，依据指标抓进度，对照目标抓落实，全面完成了今年各项绩效考核指标任务，对于促进全区经济发展、维护社会稳定等方面发挥了重要的积极作用，取得了明显成效。</w:t>
      </w:r>
    </w:p>
    <w:p>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四、绩效</w:t>
      </w:r>
      <w:r>
        <w:rPr>
          <w:rFonts w:hint="eastAsia" w:ascii="黑体" w:hAnsi="宋体" w:eastAsia="黑体"/>
          <w:sz w:val="32"/>
          <w:szCs w:val="32"/>
          <w:lang w:eastAsia="zh-CN"/>
        </w:rPr>
        <w:t>项目</w:t>
      </w:r>
      <w:r>
        <w:rPr>
          <w:rFonts w:hint="eastAsia" w:ascii="黑体" w:hAnsi="宋体" w:eastAsia="黑体"/>
          <w:sz w:val="32"/>
          <w:szCs w:val="32"/>
        </w:rPr>
        <w:t>完成情况分析及下一步改进措施。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76" w:beforeAutospacing="0" w:after="180" w:afterAutospacing="0" w:line="560" w:lineRule="exact"/>
        <w:ind w:left="0" w:right="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我部门预算项目评优率较高，总体上较好的完成了本年度预期目标。对于评良等级的项目我们认为有提升空间，可在预算编制方面做得更细，缩小执行与预算间的差距，项项有规划、笔笔有落实。对于工程项目的前期准备、开展过程较复杂，我部门会克服困难、积极协作，尽全力推动项目的实施，加快资金支出进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76" w:beforeAutospacing="0" w:after="180" w:afterAutospacing="0" w:line="560" w:lineRule="exact"/>
        <w:ind w:left="0" w:right="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根据绩效评价结果，我部门总结了经验，并继续在以下方面严格要求自己：</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76" w:beforeAutospacing="0" w:after="180" w:afterAutospacing="0" w:line="560" w:lineRule="exact"/>
        <w:ind w:left="0" w:right="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1、按节点监控资金支出情况，加快支出进度。根据项目特点，设定符合其特征支出进度，并严格按设定目标执行，保证财政资金的拨付率，提高工作效率。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76" w:beforeAutospacing="0" w:after="180" w:afterAutospacing="0" w:line="560" w:lineRule="exact"/>
        <w:ind w:left="0" w:right="0" w:firstLine="640" w:firstLineChars="200"/>
        <w:textAlignment w:val="auto"/>
        <w:rPr>
          <w:rFonts w:hint="eastAsia" w:ascii="仿宋_GB2312" w:hAnsi="仿宋" w:eastAsia="仿宋_GB2312" w:cs="Times New Roman"/>
          <w:sz w:val="32"/>
          <w:szCs w:val="32"/>
          <w:lang w:eastAsia="zh-CN"/>
        </w:rPr>
      </w:pPr>
      <w:r>
        <w:rPr>
          <w:rFonts w:hint="eastAsia" w:ascii="仿宋" w:hAnsi="仿宋" w:eastAsia="仿宋" w:cs="仿宋"/>
          <w:kern w:val="2"/>
          <w:sz w:val="32"/>
          <w:szCs w:val="32"/>
          <w:lang w:val="en-US" w:eastAsia="zh-CN" w:bidi="ar-SA"/>
        </w:rPr>
        <w:t>2、细化预算编制工作，认真做好预算的编制。要进一步加强预算管理意识，严格按照预算编制的相关制度和要求，编制范</w:t>
      </w:r>
      <w:r>
        <w:rPr>
          <w:rFonts w:hint="eastAsia" w:ascii="仿宋_GB2312" w:hAnsi="仿宋" w:eastAsia="仿宋_GB2312" w:cs="Times New Roman"/>
          <w:sz w:val="32"/>
          <w:szCs w:val="32"/>
          <w:lang w:eastAsia="zh-CN"/>
        </w:rPr>
        <w:t>围尽可能的全面，支出分类尽可能细化、具体，进一步提高预算编制的完整性、科学性、合理性。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0" w:right="0" w:firstLine="640" w:firstLineChars="200"/>
        <w:textAlignment w:val="auto"/>
        <w:rPr>
          <w:rFonts w:hint="eastAsia" w:ascii="仿宋_GB2312" w:hAnsi="宋体" w:eastAsia="仿宋_GB2312"/>
          <w:color w:val="0000FF"/>
          <w:sz w:val="32"/>
          <w:szCs w:val="32"/>
        </w:rPr>
      </w:pP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lang w:eastAsia="zh-CN"/>
        </w:rPr>
        <w:t>增强资金支出责任意识和绩效观念，提高财政资金的使用效益，与预算资金安排相结合，在预算额度内促进财政资金的合理分配与有效使用。另外，要加强资金的管理，注重支出的经济性、效益性，充分利用绩效评价结果，将结果作为改进预算管理和安排以后年度预算的重要依据。</w:t>
      </w:r>
    </w:p>
    <w:p>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五、绩效评价结果拟应用情况</w:t>
      </w:r>
    </w:p>
    <w:p>
      <w:pPr>
        <w:spacing w:line="52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绩效理念逐步树立。通过绩效评价，各处室逐步树立了绩效理念。对绩效评价工作的态度逐渐由“被动接受”变为“主动实施”。通过设定绩效目标，部门清楚地了解实施项目索要取得社会效益和经济效益，其职能和目标得到了进一步明确，部门自我约束意识及责任意识明显提高。</w:t>
      </w:r>
    </w:p>
    <w:p>
      <w:pPr>
        <w:spacing w:line="52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支出结构得到优化。项目开展与绩效评价相结合，一方面有利于财政部门优化财政支出结构，合理分配资金，使有限的财政资金发展更大的效益。另一方面，通过开展绩效评价，为项目单位找出项目管理中存在的问题及其原因，促使预算部门和单位积极采取措施，加强项目的规划与科学论证，健全项目资金的核算与科学论证，健全项目资金的核算与管理制度，改进资金使用管理方法，逐步形成自我约束、内部规范的良性机制，提高了管理水平和资金使用效益。</w:t>
      </w:r>
    </w:p>
    <w:p>
      <w:pPr>
        <w:spacing w:line="520" w:lineRule="exact"/>
        <w:ind w:firstLine="640" w:firstLineChars="200"/>
        <w:rPr>
          <w:rFonts w:hint="eastAsia" w:ascii="仿宋" w:hAnsi="仿宋" w:eastAsia="仿宋" w:cs="仿宋"/>
          <w:sz w:val="32"/>
          <w:szCs w:val="32"/>
        </w:rPr>
      </w:pPr>
    </w:p>
    <w:p>
      <w:pPr>
        <w:spacing w:line="580" w:lineRule="exact"/>
        <w:ind w:left="1910" w:leftChars="300" w:hanging="1280" w:hangingChars="400"/>
        <w:rPr>
          <w:rFonts w:hint="eastAsia" w:ascii="仿宋" w:hAnsi="仿宋" w:eastAsia="仿宋" w:cs="仿宋"/>
          <w:sz w:val="32"/>
          <w:szCs w:val="32"/>
        </w:rPr>
      </w:pPr>
      <w:r>
        <w:rPr>
          <w:rFonts w:hint="eastAsia" w:ascii="仿宋" w:hAnsi="仿宋" w:eastAsia="仿宋" w:cs="仿宋"/>
          <w:sz w:val="32"/>
          <w:szCs w:val="32"/>
        </w:rPr>
        <w:t>附件：1.</w:t>
      </w:r>
      <w:r>
        <w:rPr>
          <w:rFonts w:hint="eastAsia" w:ascii="仿宋" w:hAnsi="仿宋" w:eastAsia="仿宋" w:cs="仿宋"/>
          <w:sz w:val="32"/>
          <w:szCs w:val="32"/>
          <w:lang w:val="en-US" w:eastAsia="zh-CN"/>
        </w:rPr>
        <w:t>2021</w:t>
      </w:r>
      <w:r>
        <w:rPr>
          <w:rFonts w:hint="eastAsia" w:ascii="仿宋" w:hAnsi="仿宋" w:eastAsia="仿宋" w:cs="仿宋"/>
          <w:sz w:val="32"/>
          <w:szCs w:val="32"/>
        </w:rPr>
        <w:t>年</w:t>
      </w:r>
      <w:r>
        <w:rPr>
          <w:rFonts w:hint="eastAsia" w:ascii="仿宋" w:hAnsi="仿宋" w:eastAsia="仿宋" w:cs="仿宋"/>
          <w:sz w:val="32"/>
          <w:szCs w:val="32"/>
          <w:lang w:eastAsia="zh-CN"/>
        </w:rPr>
        <w:t>高新区</w:t>
      </w:r>
      <w:r>
        <w:rPr>
          <w:rFonts w:hint="eastAsia" w:ascii="仿宋" w:hAnsi="仿宋" w:eastAsia="仿宋" w:cs="仿宋"/>
          <w:sz w:val="32"/>
          <w:szCs w:val="32"/>
        </w:rPr>
        <w:t>部门绩效自评情况统计表</w:t>
      </w:r>
    </w:p>
    <w:p>
      <w:pPr>
        <w:spacing w:line="580" w:lineRule="exact"/>
        <w:ind w:left="1910" w:leftChars="300" w:hanging="1280" w:hangingChars="400"/>
        <w:rPr>
          <w:rFonts w:hint="eastAsia" w:ascii="仿宋" w:hAnsi="仿宋" w:eastAsia="仿宋" w:cs="仿宋"/>
          <w:sz w:val="32"/>
          <w:szCs w:val="32"/>
        </w:rPr>
      </w:pPr>
      <w:r>
        <w:rPr>
          <w:rFonts w:hint="eastAsia" w:ascii="仿宋" w:hAnsi="仿宋" w:eastAsia="仿宋" w:cs="仿宋"/>
          <w:sz w:val="32"/>
          <w:szCs w:val="32"/>
        </w:rPr>
        <w:t xml:space="preserve">      2.部门预算项目绩效自评表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2021年度</w:t>
      </w:r>
      <w:r>
        <w:rPr>
          <w:rFonts w:hint="eastAsia" w:ascii="仿宋" w:hAnsi="仿宋" w:eastAsia="仿宋" w:cs="仿宋"/>
          <w:sz w:val="32"/>
          <w:szCs w:val="32"/>
          <w:lang w:eastAsia="zh-CN"/>
        </w:rPr>
        <w:t>）</w:t>
      </w:r>
      <w:r>
        <w:rPr>
          <w:rFonts w:hint="eastAsia" w:ascii="仿宋" w:hAnsi="仿宋" w:eastAsia="仿宋" w:cs="仿宋"/>
          <w:sz w:val="32"/>
          <w:szCs w:val="32"/>
        </w:rPr>
        <w:t xml:space="preserve"> </w:t>
      </w:r>
    </w:p>
    <w:p>
      <w:pPr>
        <w:rPr>
          <w:rFonts w:hint="eastAsia" w:ascii="仿宋" w:hAnsi="仿宋" w:eastAsia="仿宋" w:cs="仿宋"/>
          <w:sz w:val="32"/>
          <w:szCs w:val="32"/>
        </w:rPr>
      </w:pPr>
    </w:p>
    <w:sectPr>
      <w:pgSz w:w="11906" w:h="16838"/>
      <w:pgMar w:top="1440" w:right="141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DE4EF4"/>
    <w:multiLevelType w:val="singleLevel"/>
    <w:tmpl w:val="0CDE4EF4"/>
    <w:lvl w:ilvl="0" w:tentative="0">
      <w:start w:val="3"/>
      <w:numFmt w:val="chineseCounting"/>
      <w:suff w:val="nothing"/>
      <w:lvlText w:val="（%1）"/>
      <w:lvlJc w:val="left"/>
      <w:rPr>
        <w:rFonts w:hint="eastAsia"/>
      </w:rPr>
    </w:lvl>
  </w:abstractNum>
  <w:abstractNum w:abstractNumId="1">
    <w:nsid w:val="149D3FF5"/>
    <w:multiLevelType w:val="singleLevel"/>
    <w:tmpl w:val="149D3FF5"/>
    <w:lvl w:ilvl="0" w:tentative="0">
      <w:start w:val="1"/>
      <w:numFmt w:val="decimal"/>
      <w:suff w:val="nothing"/>
      <w:lvlText w:val="%1、"/>
      <w:lvlJc w:val="left"/>
    </w:lvl>
  </w:abstractNum>
  <w:abstractNum w:abstractNumId="2">
    <w:nsid w:val="5CB74B90"/>
    <w:multiLevelType w:val="singleLevel"/>
    <w:tmpl w:val="5CB74B90"/>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608"/>
    <w:rsid w:val="00013BCD"/>
    <w:rsid w:val="00027602"/>
    <w:rsid w:val="000614E0"/>
    <w:rsid w:val="000D4C09"/>
    <w:rsid w:val="000F27BE"/>
    <w:rsid w:val="00144D33"/>
    <w:rsid w:val="00194022"/>
    <w:rsid w:val="001A72EC"/>
    <w:rsid w:val="001D409C"/>
    <w:rsid w:val="00262DA7"/>
    <w:rsid w:val="002C7E8C"/>
    <w:rsid w:val="003515DB"/>
    <w:rsid w:val="0039153A"/>
    <w:rsid w:val="00397E5A"/>
    <w:rsid w:val="003A7EF0"/>
    <w:rsid w:val="003C49FB"/>
    <w:rsid w:val="003D4665"/>
    <w:rsid w:val="00467548"/>
    <w:rsid w:val="004739F8"/>
    <w:rsid w:val="004967A4"/>
    <w:rsid w:val="004A2A09"/>
    <w:rsid w:val="004F0CC9"/>
    <w:rsid w:val="005656A7"/>
    <w:rsid w:val="005E5369"/>
    <w:rsid w:val="006377E6"/>
    <w:rsid w:val="00671415"/>
    <w:rsid w:val="006F4C2C"/>
    <w:rsid w:val="007A5273"/>
    <w:rsid w:val="007D04FC"/>
    <w:rsid w:val="007D5BD8"/>
    <w:rsid w:val="007F2CE5"/>
    <w:rsid w:val="0086193F"/>
    <w:rsid w:val="00873C29"/>
    <w:rsid w:val="00883B3F"/>
    <w:rsid w:val="00996253"/>
    <w:rsid w:val="00A52608"/>
    <w:rsid w:val="00AB5E10"/>
    <w:rsid w:val="00AC4691"/>
    <w:rsid w:val="00AD40CE"/>
    <w:rsid w:val="00BB6E9C"/>
    <w:rsid w:val="00BE03EA"/>
    <w:rsid w:val="00BE0760"/>
    <w:rsid w:val="00C051CC"/>
    <w:rsid w:val="00C174A3"/>
    <w:rsid w:val="00C208E5"/>
    <w:rsid w:val="00C40C33"/>
    <w:rsid w:val="00C85848"/>
    <w:rsid w:val="00C95C20"/>
    <w:rsid w:val="00D62B9E"/>
    <w:rsid w:val="00D91BAB"/>
    <w:rsid w:val="00DA09C8"/>
    <w:rsid w:val="00DA32EE"/>
    <w:rsid w:val="00DB370F"/>
    <w:rsid w:val="00DC0BCF"/>
    <w:rsid w:val="00DD22CB"/>
    <w:rsid w:val="00E00507"/>
    <w:rsid w:val="00E01723"/>
    <w:rsid w:val="00EA30AC"/>
    <w:rsid w:val="00F45A68"/>
    <w:rsid w:val="01026D1C"/>
    <w:rsid w:val="020F082C"/>
    <w:rsid w:val="028F57FB"/>
    <w:rsid w:val="03F76A88"/>
    <w:rsid w:val="04984DFB"/>
    <w:rsid w:val="04C34200"/>
    <w:rsid w:val="057B1BAC"/>
    <w:rsid w:val="05E54B82"/>
    <w:rsid w:val="066C43BC"/>
    <w:rsid w:val="08080E08"/>
    <w:rsid w:val="08A531D4"/>
    <w:rsid w:val="08BE46F6"/>
    <w:rsid w:val="08D93EE0"/>
    <w:rsid w:val="097C4499"/>
    <w:rsid w:val="0A4B5082"/>
    <w:rsid w:val="0A703958"/>
    <w:rsid w:val="0ADF3037"/>
    <w:rsid w:val="0C1B4CBD"/>
    <w:rsid w:val="0D7C5883"/>
    <w:rsid w:val="0E014782"/>
    <w:rsid w:val="0EFC4D0C"/>
    <w:rsid w:val="0F784992"/>
    <w:rsid w:val="0FC9166D"/>
    <w:rsid w:val="0FC92421"/>
    <w:rsid w:val="10115FFE"/>
    <w:rsid w:val="10EB0F35"/>
    <w:rsid w:val="10EF7984"/>
    <w:rsid w:val="12423638"/>
    <w:rsid w:val="13D72D62"/>
    <w:rsid w:val="13E955FF"/>
    <w:rsid w:val="14F94B83"/>
    <w:rsid w:val="17A86965"/>
    <w:rsid w:val="18BE28E8"/>
    <w:rsid w:val="19BA154A"/>
    <w:rsid w:val="19BE5900"/>
    <w:rsid w:val="19CA3197"/>
    <w:rsid w:val="19ED5D37"/>
    <w:rsid w:val="1A4F6947"/>
    <w:rsid w:val="1BFB2CBF"/>
    <w:rsid w:val="1CB44A7B"/>
    <w:rsid w:val="1EE10273"/>
    <w:rsid w:val="20537B03"/>
    <w:rsid w:val="20643A10"/>
    <w:rsid w:val="20FC02A2"/>
    <w:rsid w:val="211A4978"/>
    <w:rsid w:val="21437017"/>
    <w:rsid w:val="214E0FEC"/>
    <w:rsid w:val="218C6000"/>
    <w:rsid w:val="21B37309"/>
    <w:rsid w:val="22C7187F"/>
    <w:rsid w:val="23893744"/>
    <w:rsid w:val="23F832F2"/>
    <w:rsid w:val="274D0591"/>
    <w:rsid w:val="279872E9"/>
    <w:rsid w:val="27CD40B5"/>
    <w:rsid w:val="27DA7323"/>
    <w:rsid w:val="281C0041"/>
    <w:rsid w:val="2865510E"/>
    <w:rsid w:val="28683726"/>
    <w:rsid w:val="28D23CCB"/>
    <w:rsid w:val="29145AAA"/>
    <w:rsid w:val="296141E3"/>
    <w:rsid w:val="2A955040"/>
    <w:rsid w:val="2AB37A38"/>
    <w:rsid w:val="2B353E05"/>
    <w:rsid w:val="2B7676A9"/>
    <w:rsid w:val="2B7E7EEA"/>
    <w:rsid w:val="2BB37CD2"/>
    <w:rsid w:val="2FEE4A7A"/>
    <w:rsid w:val="3034604E"/>
    <w:rsid w:val="3044202A"/>
    <w:rsid w:val="30DE68CF"/>
    <w:rsid w:val="30E215A3"/>
    <w:rsid w:val="31DE2CD1"/>
    <w:rsid w:val="32B8586B"/>
    <w:rsid w:val="335E4633"/>
    <w:rsid w:val="341F5B0A"/>
    <w:rsid w:val="34834543"/>
    <w:rsid w:val="34F05540"/>
    <w:rsid w:val="355F1F91"/>
    <w:rsid w:val="35EB2155"/>
    <w:rsid w:val="364533CB"/>
    <w:rsid w:val="36F82C3B"/>
    <w:rsid w:val="37534264"/>
    <w:rsid w:val="37A02C91"/>
    <w:rsid w:val="39075E01"/>
    <w:rsid w:val="3BCC428F"/>
    <w:rsid w:val="3C540A92"/>
    <w:rsid w:val="3CAE70EB"/>
    <w:rsid w:val="3D5E0BBA"/>
    <w:rsid w:val="3D793CEF"/>
    <w:rsid w:val="3D934C8C"/>
    <w:rsid w:val="3E8D5E15"/>
    <w:rsid w:val="3F4223AD"/>
    <w:rsid w:val="3F461A3E"/>
    <w:rsid w:val="3FB27B54"/>
    <w:rsid w:val="3FC206B6"/>
    <w:rsid w:val="3FEE5DA9"/>
    <w:rsid w:val="40CA7AA7"/>
    <w:rsid w:val="40DB47C4"/>
    <w:rsid w:val="41DD7750"/>
    <w:rsid w:val="4224142B"/>
    <w:rsid w:val="42773EAF"/>
    <w:rsid w:val="42C87776"/>
    <w:rsid w:val="43723A8C"/>
    <w:rsid w:val="43A02D84"/>
    <w:rsid w:val="46750C7A"/>
    <w:rsid w:val="47876F23"/>
    <w:rsid w:val="48446669"/>
    <w:rsid w:val="48583ECA"/>
    <w:rsid w:val="48805FFB"/>
    <w:rsid w:val="49757A3C"/>
    <w:rsid w:val="499A4985"/>
    <w:rsid w:val="49B65DCE"/>
    <w:rsid w:val="4A28501B"/>
    <w:rsid w:val="4A4C164A"/>
    <w:rsid w:val="4A8F6020"/>
    <w:rsid w:val="4AF2140F"/>
    <w:rsid w:val="4CCB527A"/>
    <w:rsid w:val="4DAD2B0E"/>
    <w:rsid w:val="4EBA24D8"/>
    <w:rsid w:val="4ECD63C5"/>
    <w:rsid w:val="4F0A4B4D"/>
    <w:rsid w:val="4FEA3202"/>
    <w:rsid w:val="50276F60"/>
    <w:rsid w:val="506F7A72"/>
    <w:rsid w:val="514B7DCC"/>
    <w:rsid w:val="525742EC"/>
    <w:rsid w:val="529E6A97"/>
    <w:rsid w:val="52D3302D"/>
    <w:rsid w:val="5357201E"/>
    <w:rsid w:val="53941F2D"/>
    <w:rsid w:val="5394794C"/>
    <w:rsid w:val="54A446FE"/>
    <w:rsid w:val="55F85370"/>
    <w:rsid w:val="5621358C"/>
    <w:rsid w:val="56BE501D"/>
    <w:rsid w:val="576C75AD"/>
    <w:rsid w:val="587C2633"/>
    <w:rsid w:val="58963753"/>
    <w:rsid w:val="58F16737"/>
    <w:rsid w:val="58FA52AA"/>
    <w:rsid w:val="5A3F6E96"/>
    <w:rsid w:val="5AD935A8"/>
    <w:rsid w:val="5B0C5EBE"/>
    <w:rsid w:val="5E3172D4"/>
    <w:rsid w:val="5ECB3E66"/>
    <w:rsid w:val="5ED676EC"/>
    <w:rsid w:val="5EE2630B"/>
    <w:rsid w:val="60C1089A"/>
    <w:rsid w:val="610B3168"/>
    <w:rsid w:val="619E386B"/>
    <w:rsid w:val="63030446"/>
    <w:rsid w:val="63957C73"/>
    <w:rsid w:val="63EA7426"/>
    <w:rsid w:val="64A46F55"/>
    <w:rsid w:val="64C450EF"/>
    <w:rsid w:val="65B56516"/>
    <w:rsid w:val="66255F79"/>
    <w:rsid w:val="668C6B95"/>
    <w:rsid w:val="676B1CE5"/>
    <w:rsid w:val="67F16D76"/>
    <w:rsid w:val="696912DE"/>
    <w:rsid w:val="697F42E0"/>
    <w:rsid w:val="6A0B7F41"/>
    <w:rsid w:val="6A5116B4"/>
    <w:rsid w:val="6ADC6E2A"/>
    <w:rsid w:val="6B3B2BE8"/>
    <w:rsid w:val="6BDB6D76"/>
    <w:rsid w:val="6C155899"/>
    <w:rsid w:val="6C1F3D17"/>
    <w:rsid w:val="6D0F235F"/>
    <w:rsid w:val="6D5F316B"/>
    <w:rsid w:val="6DCB729C"/>
    <w:rsid w:val="6EF42662"/>
    <w:rsid w:val="6FB43DE7"/>
    <w:rsid w:val="70020A83"/>
    <w:rsid w:val="70FB63E1"/>
    <w:rsid w:val="710D70E5"/>
    <w:rsid w:val="71483944"/>
    <w:rsid w:val="715B438F"/>
    <w:rsid w:val="717D5CA8"/>
    <w:rsid w:val="722C10B2"/>
    <w:rsid w:val="72D65545"/>
    <w:rsid w:val="72DE0C60"/>
    <w:rsid w:val="7311662D"/>
    <w:rsid w:val="737C3636"/>
    <w:rsid w:val="73BA311A"/>
    <w:rsid w:val="745662F8"/>
    <w:rsid w:val="758B3273"/>
    <w:rsid w:val="7673690F"/>
    <w:rsid w:val="76F572E7"/>
    <w:rsid w:val="77DC7C6D"/>
    <w:rsid w:val="788448DD"/>
    <w:rsid w:val="78EA2ADE"/>
    <w:rsid w:val="793948D7"/>
    <w:rsid w:val="7993380D"/>
    <w:rsid w:val="7A4C4A30"/>
    <w:rsid w:val="7CCE73FB"/>
    <w:rsid w:val="7CED5AB3"/>
    <w:rsid w:val="7D254254"/>
    <w:rsid w:val="7D311D1E"/>
    <w:rsid w:val="7D672EA1"/>
    <w:rsid w:val="7DA30A51"/>
    <w:rsid w:val="7DCE6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Pages>
  <Words>106</Words>
  <Characters>608</Characters>
  <Lines>5</Lines>
  <Paragraphs>1</Paragraphs>
  <TotalTime>77</TotalTime>
  <ScaleCrop>false</ScaleCrop>
  <LinksUpToDate>false</LinksUpToDate>
  <CharactersWithSpaces>713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Administrator</cp:lastModifiedBy>
  <cp:lastPrinted>2022-01-21T02:05:00Z</cp:lastPrinted>
  <dcterms:modified xsi:type="dcterms:W3CDTF">2022-08-18T01:55:01Z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