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drawings/drawing1.xml" ContentType="application/vnd.openxmlformats-officedocument.drawingml.chartshapes+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20" w:rsidRDefault="006D19B0">
      <w:r>
        <w:rPr>
          <w:noProof/>
        </w:rPr>
        <w:pict>
          <v:rect id="_x0000_s1059" style="position:absolute;left:0;text-align:left;margin-left:-3.75pt;margin-top:2.75pt;width:611.95pt;height:353.45pt;z-index:-251667457" fillcolor="#ffc000" strokecolor="#f2f2f2 [3041]" strokeweight="1pt">
            <v:fill color2="#974706 [1609]"/>
            <v:shadow on="t" type="perspective" color="#fbd4b4 [1305]" opacity=".5" origin=",.5" offset="0,0" matrix=",-56756f,,.5"/>
          </v:rect>
        </w:pict>
      </w:r>
    </w:p>
    <w:p w:rsidR="008321A2" w:rsidRDefault="006D19B0">
      <w:pPr>
        <w:sectPr w:rsidR="008321A2" w:rsidSect="0027629D">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oval id="椭圆 8" o:spid="_x0000_s1051" style="position:absolute;left:0;text-align:left;margin-left:53.5pt;margin-top:232.45pt;width:121.95pt;height:121.95pt;z-index:25165209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fillcolor="white [3212]" stroked="f" strokeweight="1pt">
            <v:stroke joinstyle="miter"/>
          </v:oval>
        </w:pict>
      </w:r>
      <w:r>
        <w:pict>
          <v:oval id="椭圆 9" o:spid="_x0000_s1049" style="position:absolute;left:0;text-align:left;margin-left:62.2pt;margin-top:242.75pt;width:103.45pt;height:103.45pt;z-index:251656192;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fillcolor="#1f2959" stroked="f" strokeweight="1pt">
            <v:stroke joinstyle="miter"/>
          </v:oval>
        </w:pict>
      </w:r>
      <w:r>
        <w:pict>
          <v:group id="_x0000_s1046" style="position:absolute;left:0;text-align:left;margin-left:1.25pt;margin-top:821.7pt;width:595.25pt;height:21.45pt;z-index:251653120"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2" style="position:absolute;left:0;text-align:left;margin-left:184.75pt;margin-top:286.6pt;width:339.65pt;height:31.25pt;z-index:251654144;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5E2BC0" w:rsidRDefault="005E2BC0"/>
              </w:txbxContent>
            </v:textbox>
          </v:rect>
        </w:pict>
      </w:r>
    </w:p>
    <w:p w:rsidR="008321A2" w:rsidRDefault="008321A2"/>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6D19B0">
      <w:pPr>
        <w:rPr>
          <w:rFonts w:ascii="黑体" w:eastAsia="黑体" w:hAnsi="Times New Roman" w:cs="Times New Roman"/>
          <w:sz w:val="48"/>
          <w:szCs w:val="48"/>
        </w:rPr>
      </w:pPr>
      <w:r w:rsidRPr="006D19B0">
        <w:pict>
          <v:shapetype id="_x0000_t202" coordsize="21600,21600" o:spt="202" path="m,l,21600r21600,l21600,xe">
            <v:stroke joinstyle="miter"/>
            <v:path gradientshapeok="t" o:connecttype="rect"/>
          </v:shapetype>
          <v:shape id="文本框 10" o:spid="_x0000_s1026" type="#_x0000_t202" style="position:absolute;left:0;text-align:left;margin-left:29.7pt;margin-top:517.9pt;width:404.15pt;height:50.85pt;z-index:251655168"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w:txbxContent>
                <w:p w:rsidR="005E2BC0" w:rsidRDefault="005E2BC0">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二〇二〇年八月</w:t>
                  </w:r>
                </w:p>
              </w:txbxContent>
            </v:textbox>
          </v:shape>
        </w:pict>
      </w:r>
      <w:r w:rsidRPr="006D19B0">
        <w:pict>
          <v:group id="_x0000_s1043" style="position:absolute;left:0;text-align:left;margin-left:-80.3pt;margin-top:117.95pt;width:600.25pt;height:69.6pt;z-index:-251666432" coordorigin="136,-667" coordsize="120,1392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5" style="position:absolute;left:136;top:2;width:120;height:62;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4" type="#_x0000_t202" style="position:absolute;left:172;top:-667;width:81;height:1392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5E2BC0" w:rsidRDefault="005E2BC0">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sidRPr="006D19B0">
        <w:pict>
          <v:rect id="矩形 14" o:spid="_x0000_s1050" style="position:absolute;left:0;text-align:left;margin-left:-33.15pt;margin-top:117.95pt;width:132.05pt;height:89.45pt;z-index:251657216"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w:txbxContent>
                <w:p w:rsidR="005E2BC0" w:rsidRDefault="005E2BC0">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sidR="00542DAD">
        <w:rPr>
          <w:rFonts w:ascii="黑体" w:eastAsia="黑体" w:hAnsi="Times New Roman" w:cs="Times New Roman" w:hint="eastAsia"/>
          <w:sz w:val="48"/>
          <w:szCs w:val="48"/>
        </w:rPr>
        <w:br w:type="page"/>
      </w:r>
    </w:p>
    <w:p w:rsidR="008321A2" w:rsidRDefault="008321A2">
      <w:pPr>
        <w:jc w:val="center"/>
        <w:rPr>
          <w:rFonts w:ascii="黑体" w:eastAsia="黑体" w:hAnsi="黑体" w:cs="黑体"/>
          <w:sz w:val="56"/>
          <w:szCs w:val="72"/>
        </w:rPr>
        <w:sectPr w:rsidR="008321A2" w:rsidSect="0027629D">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bookmarkStart w:id="0" w:name="_GoBack"/>
      <w:bookmarkEnd w:id="0"/>
    </w:p>
    <w:p w:rsidR="00C73E1E" w:rsidRDefault="00C73E1E" w:rsidP="00EF2057">
      <w:pPr>
        <w:rPr>
          <w:rFonts w:ascii="黑体" w:eastAsia="黑体" w:hAnsi="Times New Roman" w:cs="Times New Roman"/>
          <w:sz w:val="48"/>
          <w:szCs w:val="48"/>
        </w:rPr>
      </w:pPr>
    </w:p>
    <w:p w:rsidR="00C73E1E" w:rsidRDefault="00C73E1E" w:rsidP="00EF2057">
      <w:pPr>
        <w:rPr>
          <w:rFonts w:ascii="黑体" w:eastAsia="黑体" w:hAnsi="Times New Roman" w:cs="Times New Roman"/>
          <w:sz w:val="48"/>
          <w:szCs w:val="48"/>
        </w:rPr>
      </w:pPr>
    </w:p>
    <w:p w:rsidR="008321A2" w:rsidRPr="00DD309F" w:rsidRDefault="00542DAD" w:rsidP="00DD309F">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目录</w:t>
      </w:r>
    </w:p>
    <w:p w:rsidR="008321A2" w:rsidRDefault="00542DAD">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第一部分部门概况</w:t>
      </w:r>
    </w:p>
    <w:p w:rsidR="008321A2" w:rsidRDefault="00542DAD" w:rsidP="00A0758B">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8321A2" w:rsidRDefault="00542DAD" w:rsidP="00A0758B">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8321A2" w:rsidRDefault="00542DAD">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8321A2" w:rsidRDefault="00542DA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8321A2" w:rsidRDefault="00542DA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8321A2" w:rsidRDefault="00542DA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8321A2" w:rsidRDefault="00542DA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8321A2" w:rsidRDefault="00542DA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8321A2" w:rsidRDefault="00542DA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8321A2" w:rsidRDefault="00542DA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8321A2" w:rsidRDefault="00542DAD">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8321A2" w:rsidRDefault="00542DAD">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8321A2" w:rsidRDefault="008321A2">
      <w:pPr>
        <w:widowControl/>
        <w:spacing w:after="160" w:line="580" w:lineRule="exact"/>
        <w:ind w:firstLineChars="200" w:firstLine="640"/>
        <w:rPr>
          <w:rFonts w:ascii="Times New Roman" w:eastAsia="黑体" w:hAnsi="Times New Roman" w:cs="Times New Roman"/>
          <w:sz w:val="32"/>
          <w:szCs w:val="32"/>
        </w:rPr>
      </w:pPr>
    </w:p>
    <w:p w:rsidR="008321A2" w:rsidRDefault="008321A2">
      <w:pPr>
        <w:widowControl/>
        <w:spacing w:after="160" w:line="580" w:lineRule="exact"/>
        <w:ind w:firstLineChars="200" w:firstLine="640"/>
        <w:rPr>
          <w:rFonts w:ascii="Times New Roman" w:eastAsia="黑体" w:hAnsi="Times New Roman" w:cs="Times New Roman"/>
          <w:sz w:val="32"/>
          <w:szCs w:val="32"/>
        </w:rPr>
        <w:sectPr w:rsidR="008321A2" w:rsidSect="0027629D">
          <w:headerReference w:type="default" r:id="rId19"/>
          <w:footerReference w:type="default" r:id="rId20"/>
          <w:headerReference w:type="first" r:id="rId21"/>
          <w:footerReference w:type="first" r:id="rId22"/>
          <w:type w:val="continuous"/>
          <w:pgSz w:w="11906" w:h="16838"/>
          <w:pgMar w:top="2041" w:right="1531" w:bottom="2041" w:left="1531" w:header="851" w:footer="992" w:gutter="0"/>
          <w:cols w:space="0"/>
          <w:titlePg/>
          <w:docGrid w:type="lines" w:linePitch="312"/>
        </w:sectPr>
      </w:pPr>
    </w:p>
    <w:p w:rsidR="008321A2" w:rsidRDefault="008321A2">
      <w:pPr>
        <w:widowControl/>
        <w:spacing w:line="580" w:lineRule="exact"/>
        <w:ind w:firstLineChars="200" w:firstLine="640"/>
        <w:rPr>
          <w:rFonts w:eastAsia="黑体"/>
          <w:sz w:val="32"/>
          <w:szCs w:val="32"/>
        </w:rPr>
      </w:pPr>
    </w:p>
    <w:p w:rsidR="008321A2" w:rsidRDefault="008321A2">
      <w:pPr>
        <w:widowControl/>
        <w:spacing w:line="580" w:lineRule="exact"/>
        <w:ind w:firstLineChars="200" w:firstLine="640"/>
        <w:rPr>
          <w:rFonts w:eastAsia="黑体"/>
          <w:sz w:val="32"/>
          <w:szCs w:val="32"/>
        </w:rPr>
      </w:pPr>
    </w:p>
    <w:p w:rsidR="008321A2" w:rsidRDefault="008321A2">
      <w:pPr>
        <w:widowControl/>
        <w:spacing w:line="580" w:lineRule="exact"/>
        <w:ind w:firstLineChars="200" w:firstLine="640"/>
        <w:rPr>
          <w:rFonts w:eastAsia="黑体"/>
          <w:sz w:val="32"/>
          <w:szCs w:val="32"/>
        </w:rPr>
      </w:pPr>
    </w:p>
    <w:p w:rsidR="008321A2" w:rsidRDefault="006D19B0">
      <w:r w:rsidRPr="006D19B0">
        <w:rPr>
          <w:sz w:val="72"/>
        </w:rPr>
        <w:pict>
          <v:shape id="_x0000_s1041" type="#_x0000_t202" style="position:absolute;left:0;text-align:left;margin-left:-85.7pt;margin-top:80.7pt;width:613.65pt;height:263.1pt;z-index:251658240;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23" o:title="image1" color2="white [3212]" type="pattern"/>
            <v:stroke joinstyle="round"/>
            <v:textbox>
              <w:txbxContent>
                <w:p w:rsidR="005E2BC0" w:rsidRDefault="005E2BC0">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542DAD">
        <w:br w:type="page"/>
      </w:r>
    </w:p>
    <w:p w:rsidR="008321A2" w:rsidRDefault="00542DAD">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BC34CB" w:rsidRDefault="00BC34CB" w:rsidP="00BC34CB">
      <w:pPr>
        <w:spacing w:line="560" w:lineRule="exact"/>
        <w:ind w:firstLineChars="200" w:firstLine="640"/>
        <w:rPr>
          <w:rFonts w:ascii="仿宋_GB2312" w:eastAsia="仿宋_GB2312"/>
          <w:sz w:val="32"/>
          <w:szCs w:val="32"/>
        </w:rPr>
      </w:pPr>
      <w:r>
        <w:rPr>
          <w:rFonts w:ascii="仿宋_GB2312" w:eastAsia="仿宋_GB2312" w:hint="eastAsia"/>
          <w:sz w:val="32"/>
          <w:szCs w:val="32"/>
        </w:rPr>
        <w:t>我审计分局为科级、行政单位，经费形式：财政拨款，下设两个处室：投资审计处和财务审计处。</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hint="eastAsia"/>
          <w:sz w:val="32"/>
          <w:szCs w:val="32"/>
        </w:rPr>
        <w:t>主要职责：</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、本级各部门（含直属单位）和下级政府预算的执行情况和决算以及其他财政收支情况审计；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、本级人民政府财政部门具体组织本级预算执行的情况和其他财政收支情况审计；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、国家的事业组织和使用财政资金的其他事业组织的财务收支审计；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、国有企业的资产、负债、损益审计；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、国有资本占控股地位或者主导地位的企业、金融机构的资产、负债、损益审计；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、国家建设项目的预算执行情况和决算审计；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、政府部门管理的和其他单位受政府委托管理的社会保障基金、社会捐赠资金以及其他有关基金、资金的财务收支审计；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、国家机关和依法属于审计机关审计监督对象的其他单位的主要负责人，在任职期间对本地区、本部门或者本单位的财政收支、财务收支以及有关经济活动应负经济责任的履行情况审计；</w:t>
      </w:r>
    </w:p>
    <w:p w:rsid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、对其他法律、行政法规规定应当由审计机关进行审计的事项；</w:t>
      </w:r>
    </w:p>
    <w:p w:rsidR="008B51E8" w:rsidRPr="008B51E8" w:rsidRDefault="008B51E8" w:rsidP="008B51E8">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10</w:t>
      </w:r>
      <w:r>
        <w:rPr>
          <w:rFonts w:ascii="仿宋_GB2312" w:eastAsia="仿宋_GB2312" w:hint="eastAsia"/>
          <w:sz w:val="32"/>
          <w:szCs w:val="32"/>
        </w:rPr>
        <w:t>、与国家财政收支有关的特定事项，向有关地方、部门、单位进行专项审计调查</w:t>
      </w:r>
    </w:p>
    <w:p w:rsidR="008321A2" w:rsidRDefault="00542DAD">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8321A2" w:rsidRDefault="00542DAD">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 xml:space="preserve">从决算编报单位构成看，纳入2019 年度本部门决算汇编范围的独立核算单位（以下简称“单位”）共 </w:t>
      </w:r>
      <w:r w:rsidR="00B57FBD">
        <w:rPr>
          <w:rFonts w:ascii="仿宋_GB2312" w:eastAsia="仿宋_GB2312" w:hAnsi="Calibri" w:cs="ArialUnicodeMS" w:hint="eastAsia"/>
          <w:kern w:val="0"/>
          <w:sz w:val="32"/>
          <w:szCs w:val="32"/>
        </w:rPr>
        <w:t>1</w:t>
      </w:r>
      <w:r>
        <w:rPr>
          <w:rFonts w:ascii="仿宋_GB2312" w:eastAsia="仿宋_GB2312" w:hAnsi="Calibri" w:cs="ArialUnicodeMS" w:hint="eastAsia"/>
          <w:kern w:val="0"/>
          <w:sz w:val="32"/>
          <w:szCs w:val="32"/>
        </w:rPr>
        <w:t>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8321A2">
        <w:trPr>
          <w:trHeight w:val="811"/>
          <w:jc w:val="center"/>
        </w:trPr>
        <w:tc>
          <w:tcPr>
            <w:tcW w:w="985" w:type="dxa"/>
            <w:vAlign w:val="center"/>
          </w:tcPr>
          <w:p w:rsidR="008321A2" w:rsidRDefault="00542DA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8321A2" w:rsidRDefault="00542DA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8321A2" w:rsidRDefault="00542DA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8321A2" w:rsidRDefault="00542DA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8321A2">
        <w:trPr>
          <w:trHeight w:val="596"/>
          <w:jc w:val="center"/>
        </w:trPr>
        <w:tc>
          <w:tcPr>
            <w:tcW w:w="985" w:type="dxa"/>
          </w:tcPr>
          <w:p w:rsidR="008321A2" w:rsidRDefault="00542DAD">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8321A2" w:rsidRDefault="008B51E8">
            <w:pPr>
              <w:spacing w:line="560" w:lineRule="exact"/>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唐山市审计局高新技术产业开发区分局</w:t>
            </w:r>
          </w:p>
        </w:tc>
        <w:tc>
          <w:tcPr>
            <w:tcW w:w="2445" w:type="dxa"/>
          </w:tcPr>
          <w:p w:rsidR="008321A2" w:rsidRDefault="008B51E8">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8321A2" w:rsidRDefault="008B51E8">
            <w:pPr>
              <w:spacing w:line="560" w:lineRule="exact"/>
              <w:jc w:val="center"/>
              <w:rPr>
                <w:rFonts w:ascii="仿宋_GB2312" w:eastAsia="仿宋_GB2312" w:hAnsi="Calibri" w:cs="ArialUnicodeMS"/>
                <w:kern w:val="0"/>
                <w:sz w:val="28"/>
                <w:szCs w:val="28"/>
              </w:rPr>
            </w:pPr>
            <w:r>
              <w:rPr>
                <w:rFonts w:ascii="仿宋_GB2312" w:eastAsia="仿宋_GB2312" w:hAnsi="Cambria" w:cs="ArialUnicodeMS" w:hint="eastAsia"/>
                <w:kern w:val="0"/>
                <w:sz w:val="28"/>
                <w:szCs w:val="28"/>
              </w:rPr>
              <w:t>财政拨款</w:t>
            </w:r>
          </w:p>
        </w:tc>
      </w:tr>
    </w:tbl>
    <w:p w:rsidR="008321A2" w:rsidRDefault="008321A2">
      <w:pPr>
        <w:widowControl/>
        <w:spacing w:after="160" w:line="580" w:lineRule="exact"/>
        <w:ind w:firstLineChars="200" w:firstLine="640"/>
        <w:rPr>
          <w:rFonts w:ascii="Times New Roman" w:eastAsia="黑体" w:hAnsi="Times New Roman" w:cs="Times New Roman"/>
          <w:sz w:val="32"/>
          <w:szCs w:val="32"/>
        </w:rPr>
      </w:pPr>
    </w:p>
    <w:p w:rsidR="008321A2" w:rsidRDefault="008321A2">
      <w:pPr>
        <w:widowControl/>
        <w:spacing w:after="160" w:line="580" w:lineRule="exact"/>
        <w:ind w:firstLineChars="200" w:firstLine="640"/>
        <w:rPr>
          <w:rFonts w:ascii="Times New Roman" w:eastAsia="黑体" w:hAnsi="Times New Roman" w:cs="Times New Roman"/>
          <w:sz w:val="32"/>
          <w:szCs w:val="32"/>
        </w:rPr>
      </w:pPr>
    </w:p>
    <w:p w:rsidR="008321A2" w:rsidRDefault="008321A2">
      <w:pPr>
        <w:widowControl/>
        <w:spacing w:after="160" w:line="580" w:lineRule="exact"/>
        <w:ind w:firstLineChars="200" w:firstLine="640"/>
        <w:rPr>
          <w:rFonts w:ascii="Times New Roman" w:eastAsia="黑体" w:hAnsi="Times New Roman" w:cs="Times New Roman"/>
          <w:sz w:val="32"/>
          <w:szCs w:val="32"/>
        </w:rPr>
      </w:pPr>
    </w:p>
    <w:p w:rsidR="008321A2" w:rsidRDefault="008321A2">
      <w:pPr>
        <w:widowControl/>
        <w:spacing w:after="160" w:line="580" w:lineRule="exact"/>
        <w:ind w:firstLineChars="200" w:firstLine="640"/>
        <w:rPr>
          <w:rFonts w:ascii="Times New Roman" w:eastAsia="黑体" w:hAnsi="Times New Roman" w:cs="Times New Roman"/>
          <w:sz w:val="32"/>
          <w:szCs w:val="32"/>
        </w:rPr>
        <w:sectPr w:rsidR="008321A2" w:rsidSect="0027629D">
          <w:headerReference w:type="default" r:id="rId24"/>
          <w:footerReference w:type="default" r:id="rId25"/>
          <w:footerReference w:type="first" r:id="rId26"/>
          <w:pgSz w:w="11906" w:h="16838"/>
          <w:pgMar w:top="2041" w:right="1531" w:bottom="2041" w:left="1531" w:header="851" w:footer="992" w:gutter="0"/>
          <w:pgNumType w:fmt="numberInDash" w:start="1"/>
          <w:cols w:space="0"/>
          <w:titlePg/>
          <w:docGrid w:type="lines" w:linePitch="312"/>
        </w:sectPr>
      </w:pPr>
    </w:p>
    <w:p w:rsidR="008321A2" w:rsidRDefault="008321A2">
      <w:pPr>
        <w:widowControl/>
        <w:spacing w:after="160" w:line="580" w:lineRule="exact"/>
        <w:ind w:firstLineChars="200" w:firstLine="640"/>
        <w:rPr>
          <w:rFonts w:ascii="Times New Roman" w:eastAsia="黑体" w:hAnsi="Times New Roman" w:cs="Times New Roman"/>
          <w:sz w:val="32"/>
          <w:szCs w:val="32"/>
        </w:rPr>
        <w:sectPr w:rsidR="008321A2" w:rsidSect="0027629D">
          <w:headerReference w:type="default" r:id="rId27"/>
          <w:type w:val="continuous"/>
          <w:pgSz w:w="11906" w:h="16838"/>
          <w:pgMar w:top="2041" w:right="1531" w:bottom="2041" w:left="1531" w:header="851" w:footer="992" w:gutter="0"/>
          <w:pgNumType w:fmt="numberInDash"/>
          <w:cols w:space="0"/>
          <w:titlePg/>
          <w:docGrid w:type="lines" w:linePitch="312"/>
        </w:sectPr>
      </w:pPr>
    </w:p>
    <w:p w:rsidR="008321A2" w:rsidRDefault="006D19B0">
      <w:pPr>
        <w:widowControl/>
        <w:spacing w:after="160" w:line="580" w:lineRule="exact"/>
        <w:ind w:firstLineChars="200" w:firstLine="1440"/>
        <w:rPr>
          <w:rFonts w:ascii="Times New Roman" w:eastAsia="黑体" w:hAnsi="Times New Roman" w:cs="Times New Roman"/>
          <w:sz w:val="32"/>
          <w:szCs w:val="32"/>
        </w:rPr>
        <w:sectPr w:rsidR="008321A2" w:rsidSect="0027629D">
          <w:pgSz w:w="11906" w:h="16838"/>
          <w:pgMar w:top="2041" w:right="1531" w:bottom="2041" w:left="1531" w:header="851" w:footer="992" w:gutter="0"/>
          <w:pgNumType w:fmt="numberInDash"/>
          <w:cols w:space="0"/>
          <w:titlePg/>
          <w:docGrid w:type="lines" w:linePitch="312"/>
        </w:sectPr>
      </w:pPr>
      <w:r w:rsidRPr="006D19B0">
        <w:rPr>
          <w:sz w:val="72"/>
        </w:rPr>
        <w:lastRenderedPageBreak/>
        <w:pict>
          <v:shape id="_x0000_s1040" type="#_x0000_t202" style="position:absolute;left:0;text-align:left;margin-left:-85.7pt;margin-top:238.15pt;width:613.65pt;height:173.25pt;z-index:251659264"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5E2BC0" w:rsidRDefault="005E2BC0">
                  <w:pPr>
                    <w:widowControl/>
                    <w:jc w:val="center"/>
                    <w:rPr>
                      <w:rFonts w:ascii="黑体" w:eastAsia="黑体" w:hAnsi="黑体" w:cs="黑体"/>
                      <w:color w:val="000000" w:themeColor="text1"/>
                      <w:sz w:val="96"/>
                      <w:szCs w:val="96"/>
                    </w:rPr>
                  </w:pPr>
                </w:p>
                <w:p w:rsidR="005E2BC0" w:rsidRDefault="005E2BC0">
                  <w:pPr>
                    <w:widowControl/>
                    <w:jc w:val="center"/>
                    <w:rPr>
                      <w:rFonts w:ascii="黑体" w:eastAsia="黑体" w:hAnsi="黑体" w:cs="黑体"/>
                      <w:color w:val="000000" w:themeColor="text1"/>
                      <w:sz w:val="96"/>
                      <w:szCs w:val="96"/>
                    </w:rPr>
                  </w:pPr>
                </w:p>
              </w:txbxContent>
            </v:textbox>
          </v:shape>
        </w:pict>
      </w:r>
    </w:p>
    <w:p w:rsidR="008321A2" w:rsidRDefault="008321A2">
      <w:pPr>
        <w:widowControl/>
        <w:spacing w:line="580" w:lineRule="exact"/>
        <w:ind w:firstLineChars="200" w:firstLine="640"/>
        <w:rPr>
          <w:rFonts w:eastAsia="黑体"/>
          <w:sz w:val="32"/>
          <w:szCs w:val="3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6D19B0">
      <w:pPr>
        <w:jc w:val="center"/>
        <w:rPr>
          <w:rFonts w:ascii="黑体" w:eastAsia="黑体" w:hAnsi="黑体" w:cs="黑体"/>
          <w:sz w:val="56"/>
          <w:szCs w:val="72"/>
        </w:rPr>
      </w:pPr>
      <w:r w:rsidRPr="006D19B0">
        <w:rPr>
          <w:sz w:val="72"/>
        </w:rPr>
        <w:pict>
          <v:shape id="_x0000_s1039" type="#_x0000_t202" style="position:absolute;left:0;text-align:left;margin-left:-90.8pt;margin-top:4.35pt;width:613.65pt;height:263.1pt;z-index:251663360;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23" o:title="image1" color2="white [3212]" type="pattern"/>
            <v:stroke joinstyle="round"/>
            <v:textbox>
              <w:txbxContent>
                <w:p w:rsidR="005E2BC0" w:rsidRDefault="005E2BC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5E2BC0" w:rsidRDefault="005E2BC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5E2BC0" w:rsidRDefault="005E2BC0"/>
              </w:txbxContent>
            </v:textbox>
          </v:shape>
        </w:pict>
      </w: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542DA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996C82" w:rsidRDefault="00542DAD" w:rsidP="00996C8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本部门2019年度收支总计</w:t>
      </w:r>
      <w:r w:rsidR="00DD309F">
        <w:rPr>
          <w:rFonts w:ascii="仿宋_GB2312" w:eastAsia="仿宋_GB2312" w:hAnsi="Times New Roman" w:cs="DengXian-Regular" w:hint="eastAsia"/>
          <w:sz w:val="32"/>
          <w:szCs w:val="32"/>
        </w:rPr>
        <w:t>86.67</w:t>
      </w:r>
      <w:r>
        <w:rPr>
          <w:rFonts w:ascii="仿宋_GB2312" w:eastAsia="仿宋_GB2312" w:hAnsi="Times New Roman" w:cs="DengXian-Regular" w:hint="eastAsia"/>
          <w:sz w:val="32"/>
          <w:szCs w:val="32"/>
        </w:rPr>
        <w:t>万元。与2018年度决算相比，</w:t>
      </w:r>
      <w:r w:rsidRPr="00DD309F">
        <w:rPr>
          <w:rFonts w:ascii="仿宋_GB2312" w:eastAsia="仿宋_GB2312" w:hAnsi="Times New Roman" w:cs="DengXian-Regular" w:hint="eastAsia"/>
          <w:sz w:val="32"/>
          <w:szCs w:val="32"/>
        </w:rPr>
        <w:t>收支各增加</w:t>
      </w:r>
      <w:r w:rsidR="00DD309F" w:rsidRPr="00DD309F">
        <w:rPr>
          <w:rFonts w:ascii="仿宋_GB2312" w:eastAsia="仿宋_GB2312" w:hAnsi="Times New Roman" w:cs="DengXian-Regular" w:hint="eastAsia"/>
          <w:sz w:val="32"/>
          <w:szCs w:val="32"/>
        </w:rPr>
        <w:t>20.7</w:t>
      </w:r>
      <w:r w:rsidR="000C711E" w:rsidRPr="00DD309F">
        <w:rPr>
          <w:rFonts w:ascii="仿宋_GB2312" w:eastAsia="仿宋_GB2312" w:hAnsi="Times New Roman" w:cs="DengXian-Regular" w:hint="eastAsia"/>
          <w:sz w:val="32"/>
          <w:szCs w:val="32"/>
        </w:rPr>
        <w:t>万元</w:t>
      </w:r>
      <w:r w:rsidRPr="00DD309F">
        <w:rPr>
          <w:rFonts w:ascii="仿宋_GB2312" w:eastAsia="仿宋_GB2312" w:hAnsi="Times New Roman" w:cs="DengXian-Regular" w:hint="eastAsia"/>
          <w:sz w:val="32"/>
          <w:szCs w:val="32"/>
        </w:rPr>
        <w:t>，增长</w:t>
      </w:r>
      <w:r w:rsidR="00DD309F" w:rsidRPr="00DD309F">
        <w:rPr>
          <w:rFonts w:ascii="仿宋_GB2312" w:eastAsia="仿宋_GB2312" w:hAnsi="Times New Roman" w:cs="DengXian-Regular" w:hint="eastAsia"/>
          <w:sz w:val="32"/>
          <w:szCs w:val="32"/>
        </w:rPr>
        <w:t xml:space="preserve">31.38 </w:t>
      </w:r>
      <w:r w:rsidRPr="00DD309F">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，主要原因是</w:t>
      </w:r>
      <w:r w:rsidR="00996C82">
        <w:rPr>
          <w:rFonts w:ascii="仿宋_GB2312" w:eastAsia="仿宋_GB2312" w:cs="DengXian-Regular" w:hint="eastAsia"/>
          <w:sz w:val="32"/>
          <w:szCs w:val="32"/>
        </w:rPr>
        <w:t>为了加快高新区建设步伐，本年度我分局</w:t>
      </w:r>
      <w:r w:rsidR="00451021">
        <w:rPr>
          <w:rFonts w:ascii="仿宋_GB2312" w:eastAsia="仿宋_GB2312" w:cs="DengXian-Regular" w:hint="eastAsia"/>
          <w:sz w:val="32"/>
          <w:szCs w:val="32"/>
        </w:rPr>
        <w:t>增加了</w:t>
      </w:r>
      <w:r w:rsidR="00EF2057">
        <w:rPr>
          <w:rFonts w:ascii="仿宋_GB2312" w:eastAsia="仿宋_GB2312" w:cs="DengXian-Regular" w:hint="eastAsia"/>
          <w:sz w:val="32"/>
          <w:szCs w:val="32"/>
        </w:rPr>
        <w:t>日常工作量</w:t>
      </w:r>
      <w:r w:rsidR="00996C82">
        <w:rPr>
          <w:rFonts w:ascii="仿宋_GB2312" w:eastAsia="仿宋_GB2312" w:cs="DengXian-Regular" w:hint="eastAsia"/>
          <w:sz w:val="32"/>
          <w:szCs w:val="32"/>
        </w:rPr>
        <w:t>。</w:t>
      </w:r>
    </w:p>
    <w:p w:rsidR="008321A2" w:rsidRDefault="00542DAD" w:rsidP="00996C82">
      <w:pPr>
        <w:adjustRightInd w:val="0"/>
        <w:snapToGrid w:val="0"/>
        <w:spacing w:line="58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8321A2" w:rsidRPr="00996C82" w:rsidRDefault="00542DAD" w:rsidP="00996C82">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本部门2019年度本年收入合计</w:t>
      </w:r>
      <w:r w:rsidR="00996C82">
        <w:rPr>
          <w:rFonts w:ascii="仿宋_GB2312" w:eastAsia="仿宋_GB2312" w:hAnsi="Times New Roman" w:cs="DengXian-Regular" w:hint="eastAsia"/>
          <w:sz w:val="32"/>
          <w:szCs w:val="32"/>
        </w:rPr>
        <w:t>69.07</w:t>
      </w:r>
      <w:r>
        <w:rPr>
          <w:rFonts w:ascii="仿宋_GB2312" w:eastAsia="仿宋_GB2312" w:hAnsi="Times New Roman" w:cs="DengXian-Regular" w:hint="eastAsia"/>
          <w:sz w:val="32"/>
          <w:szCs w:val="32"/>
        </w:rPr>
        <w:t>万元，其中：财政拨款收入</w:t>
      </w:r>
      <w:r w:rsidR="00996C82">
        <w:rPr>
          <w:rFonts w:ascii="仿宋_GB2312" w:eastAsia="仿宋_GB2312" w:hAnsi="Times New Roman" w:cs="DengXian-Regular" w:hint="eastAsia"/>
          <w:sz w:val="32"/>
          <w:szCs w:val="32"/>
        </w:rPr>
        <w:t>69.07</w:t>
      </w:r>
      <w:r>
        <w:rPr>
          <w:rFonts w:ascii="仿宋_GB2312" w:eastAsia="仿宋_GB2312" w:hAnsi="Times New Roman" w:cs="DengXian-Regular" w:hint="eastAsia"/>
          <w:sz w:val="32"/>
          <w:szCs w:val="32"/>
        </w:rPr>
        <w:t>万元，占</w:t>
      </w:r>
      <w:r w:rsidR="00996C82">
        <w:rPr>
          <w:rFonts w:ascii="仿宋_GB2312" w:eastAsia="仿宋_GB2312" w:hAnsi="Times New Roman" w:cs="DengXian-Regular" w:hint="eastAsia"/>
          <w:sz w:val="32"/>
          <w:szCs w:val="32"/>
        </w:rPr>
        <w:t xml:space="preserve">100 </w:t>
      </w:r>
      <w:r>
        <w:rPr>
          <w:rFonts w:ascii="仿宋_GB2312" w:eastAsia="仿宋_GB2312" w:hAnsi="Times New Roman" w:cs="DengXian-Regular" w:hint="eastAsia"/>
          <w:sz w:val="32"/>
          <w:szCs w:val="32"/>
        </w:rPr>
        <w:t>%</w:t>
      </w:r>
      <w:r w:rsidR="005E2BC0">
        <w:rPr>
          <w:rFonts w:ascii="仿宋_GB2312" w:eastAsia="仿宋_GB2312" w:hAnsi="Times New Roman" w:cs="DengXian-Regular" w:hint="eastAsia"/>
          <w:sz w:val="32"/>
          <w:szCs w:val="32"/>
        </w:rPr>
        <w:t>。</w:t>
      </w:r>
    </w:p>
    <w:p w:rsidR="008321A2" w:rsidRDefault="00542DA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8321A2"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w:t>
      </w:r>
      <w:r w:rsidR="00D85A92">
        <w:rPr>
          <w:rFonts w:ascii="仿宋_GB2312" w:eastAsia="仿宋_GB2312" w:hAnsi="Times New Roman" w:cs="DengXian-Regular" w:hint="eastAsia"/>
          <w:sz w:val="32"/>
          <w:szCs w:val="32"/>
        </w:rPr>
        <w:t>86.67</w:t>
      </w:r>
      <w:r>
        <w:rPr>
          <w:rFonts w:ascii="仿宋_GB2312" w:eastAsia="仿宋_GB2312" w:hAnsi="Times New Roman" w:cs="DengXian-Regular" w:hint="eastAsia"/>
          <w:sz w:val="32"/>
          <w:szCs w:val="32"/>
        </w:rPr>
        <w:t>万元，其中：基本支出</w:t>
      </w:r>
      <w:r w:rsidR="00D85A92">
        <w:rPr>
          <w:rFonts w:ascii="仿宋_GB2312" w:eastAsia="仿宋_GB2312" w:hAnsi="Times New Roman" w:cs="DengXian-Regular" w:hint="eastAsia"/>
          <w:sz w:val="32"/>
          <w:szCs w:val="32"/>
        </w:rPr>
        <w:t>24.75</w:t>
      </w:r>
      <w:r>
        <w:rPr>
          <w:rFonts w:ascii="仿宋_GB2312" w:eastAsia="仿宋_GB2312" w:hAnsi="Times New Roman" w:cs="DengXian-Regular" w:hint="eastAsia"/>
          <w:sz w:val="32"/>
          <w:szCs w:val="32"/>
        </w:rPr>
        <w:t>万元，占</w:t>
      </w:r>
      <w:r w:rsidR="00D85A92">
        <w:rPr>
          <w:rFonts w:ascii="仿宋_GB2312" w:eastAsia="仿宋_GB2312" w:hAnsi="Times New Roman" w:cs="DengXian-Regular" w:hint="eastAsia"/>
          <w:sz w:val="32"/>
          <w:szCs w:val="32"/>
        </w:rPr>
        <w:t xml:space="preserve">28.56 </w:t>
      </w:r>
      <w:r>
        <w:rPr>
          <w:rFonts w:ascii="仿宋_GB2312" w:eastAsia="仿宋_GB2312" w:hAnsi="Times New Roman" w:cs="DengXian-Regular" w:hint="eastAsia"/>
          <w:sz w:val="32"/>
          <w:szCs w:val="32"/>
        </w:rPr>
        <w:t>%；项目支出</w:t>
      </w:r>
      <w:r w:rsidR="00D85A92">
        <w:rPr>
          <w:rFonts w:ascii="仿宋_GB2312" w:eastAsia="仿宋_GB2312" w:hAnsi="Times New Roman" w:cs="DengXian-Regular" w:hint="eastAsia"/>
          <w:sz w:val="32"/>
          <w:szCs w:val="32"/>
        </w:rPr>
        <w:t>61.92</w:t>
      </w:r>
      <w:r>
        <w:rPr>
          <w:rFonts w:ascii="仿宋_GB2312" w:eastAsia="仿宋_GB2312" w:hAnsi="Times New Roman" w:cs="DengXian-Regular" w:hint="eastAsia"/>
          <w:sz w:val="32"/>
          <w:szCs w:val="32"/>
        </w:rPr>
        <w:t>万元，占</w:t>
      </w:r>
      <w:r w:rsidR="00D85A92">
        <w:rPr>
          <w:rFonts w:ascii="仿宋_GB2312" w:eastAsia="仿宋_GB2312" w:hAnsi="Times New Roman" w:cs="DengXian-Regular" w:hint="eastAsia"/>
          <w:sz w:val="32"/>
          <w:szCs w:val="32"/>
        </w:rPr>
        <w:t>71.44</w:t>
      </w:r>
      <w:r>
        <w:rPr>
          <w:rFonts w:ascii="仿宋_GB2312" w:eastAsia="仿宋_GB2312" w:hAnsi="Times New Roman" w:cs="DengXian-Regular" w:hint="eastAsia"/>
          <w:sz w:val="32"/>
          <w:szCs w:val="32"/>
        </w:rPr>
        <w:t>%。如图所示：</w:t>
      </w:r>
    </w:p>
    <w:p w:rsidR="008321A2" w:rsidRDefault="005E2BC0" w:rsidP="005E2BC0">
      <w:pPr>
        <w:adjustRightInd w:val="0"/>
        <w:snapToGrid w:val="0"/>
        <w:spacing w:line="580" w:lineRule="exact"/>
        <w:ind w:firstLineChars="600" w:firstLine="1260"/>
        <w:rPr>
          <w:rFonts w:ascii="仿宋_GB2312" w:eastAsia="仿宋_GB2312" w:hAnsi="Times New Roman" w:cs="DengXian-Regular"/>
          <w:sz w:val="32"/>
          <w:szCs w:val="32"/>
        </w:rPr>
      </w:pPr>
      <w:r>
        <w:rPr>
          <w:noProof/>
        </w:rPr>
        <w:drawing>
          <wp:anchor distT="0" distB="0" distL="114300" distR="114300" simplePos="0" relativeHeight="251672576" behindDoc="0" locked="0" layoutInCell="1" allowOverlap="1">
            <wp:simplePos x="0" y="0"/>
            <wp:positionH relativeFrom="column">
              <wp:posOffset>526506</wp:posOffset>
            </wp:positionH>
            <wp:positionV relativeFrom="paragraph">
              <wp:posOffset>142784</wp:posOffset>
            </wp:positionV>
            <wp:extent cx="4343400" cy="2318657"/>
            <wp:effectExtent l="19050" t="0" r="19050" b="5443"/>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8321A2" w:rsidRDefault="008321A2" w:rsidP="005E2BC0">
      <w:pPr>
        <w:adjustRightInd w:val="0"/>
        <w:snapToGrid w:val="0"/>
        <w:spacing w:line="580" w:lineRule="exact"/>
        <w:ind w:firstLineChars="600" w:firstLine="1920"/>
        <w:rPr>
          <w:rFonts w:ascii="仿宋_GB2312" w:eastAsia="仿宋_GB2312" w:hAnsi="Times New Roman" w:cs="DengXian-Regular"/>
          <w:sz w:val="32"/>
          <w:szCs w:val="32"/>
        </w:rPr>
      </w:pPr>
    </w:p>
    <w:p w:rsidR="005E2BC0" w:rsidRDefault="005E2BC0" w:rsidP="000C711E">
      <w:pPr>
        <w:keepNext/>
        <w:keepLines/>
        <w:snapToGrid w:val="0"/>
        <w:spacing w:line="580" w:lineRule="exact"/>
        <w:ind w:firstLineChars="200" w:firstLine="640"/>
        <w:outlineLvl w:val="1"/>
        <w:rPr>
          <w:rFonts w:ascii="黑体" w:eastAsia="黑体" w:hAnsi="Calibri" w:cs="Times New Roman"/>
          <w:sz w:val="32"/>
          <w:szCs w:val="32"/>
        </w:rPr>
      </w:pPr>
    </w:p>
    <w:p w:rsidR="005E2BC0" w:rsidRDefault="005E2BC0" w:rsidP="000C711E">
      <w:pPr>
        <w:keepNext/>
        <w:keepLines/>
        <w:snapToGrid w:val="0"/>
        <w:spacing w:line="580" w:lineRule="exact"/>
        <w:ind w:firstLineChars="200" w:firstLine="640"/>
        <w:outlineLvl w:val="1"/>
        <w:rPr>
          <w:rFonts w:ascii="黑体" w:eastAsia="黑体" w:hAnsi="Calibri" w:cs="Times New Roman"/>
          <w:sz w:val="32"/>
          <w:szCs w:val="32"/>
        </w:rPr>
      </w:pPr>
    </w:p>
    <w:p w:rsidR="005E2BC0" w:rsidRDefault="005E2BC0" w:rsidP="000C711E">
      <w:pPr>
        <w:keepNext/>
        <w:keepLines/>
        <w:snapToGrid w:val="0"/>
        <w:spacing w:line="580" w:lineRule="exact"/>
        <w:ind w:firstLineChars="200" w:firstLine="640"/>
        <w:outlineLvl w:val="1"/>
        <w:rPr>
          <w:rFonts w:ascii="黑体" w:eastAsia="黑体" w:hAnsi="Calibri" w:cs="Times New Roman"/>
          <w:sz w:val="32"/>
          <w:szCs w:val="32"/>
        </w:rPr>
      </w:pPr>
    </w:p>
    <w:p w:rsidR="005E2BC0" w:rsidRDefault="005E2BC0" w:rsidP="000C711E">
      <w:pPr>
        <w:keepNext/>
        <w:keepLines/>
        <w:snapToGrid w:val="0"/>
        <w:spacing w:line="580" w:lineRule="exact"/>
        <w:ind w:firstLineChars="200" w:firstLine="640"/>
        <w:outlineLvl w:val="1"/>
        <w:rPr>
          <w:rFonts w:ascii="黑体" w:eastAsia="黑体" w:hAnsi="Calibri" w:cs="Times New Roman"/>
          <w:sz w:val="32"/>
          <w:szCs w:val="32"/>
        </w:rPr>
      </w:pPr>
    </w:p>
    <w:p w:rsidR="005E2BC0" w:rsidRDefault="005E2BC0" w:rsidP="000C711E">
      <w:pPr>
        <w:keepNext/>
        <w:keepLines/>
        <w:snapToGrid w:val="0"/>
        <w:spacing w:line="580" w:lineRule="exact"/>
        <w:ind w:firstLineChars="200" w:firstLine="640"/>
        <w:outlineLvl w:val="1"/>
        <w:rPr>
          <w:rFonts w:ascii="黑体" w:eastAsia="黑体" w:hAnsi="Calibri" w:cs="Times New Roman"/>
          <w:sz w:val="32"/>
          <w:szCs w:val="32"/>
        </w:rPr>
      </w:pPr>
    </w:p>
    <w:p w:rsidR="008321A2" w:rsidRDefault="00542DAD" w:rsidP="000C711E">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8321A2" w:rsidRDefault="00542DAD" w:rsidP="006A478A">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8321A2"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w:t>
      </w:r>
      <w:r>
        <w:rPr>
          <w:rFonts w:ascii="仿宋_GB2312" w:eastAsia="仿宋_GB2312" w:hAnsi="Times New Roman" w:cs="DengXian-Regular" w:hint="eastAsia"/>
          <w:sz w:val="32"/>
          <w:szCs w:val="32"/>
        </w:rPr>
        <w:lastRenderedPageBreak/>
        <w:t>政拨款，其中本年收入</w:t>
      </w:r>
      <w:r w:rsidR="004F5AAB">
        <w:rPr>
          <w:rFonts w:ascii="仿宋_GB2312" w:eastAsia="仿宋_GB2312" w:hAnsi="Times New Roman" w:cs="DengXian-Regular" w:hint="eastAsia"/>
          <w:sz w:val="32"/>
          <w:szCs w:val="32"/>
        </w:rPr>
        <w:t>69.07</w:t>
      </w:r>
      <w:r>
        <w:rPr>
          <w:rFonts w:ascii="仿宋_GB2312" w:eastAsia="仿宋_GB2312" w:hAnsi="Times New Roman" w:cs="DengXian-Regular" w:hint="eastAsia"/>
          <w:sz w:val="32"/>
          <w:szCs w:val="32"/>
        </w:rPr>
        <w:t>万元,比2018年度增加</w:t>
      </w:r>
      <w:r w:rsidR="004F5AAB">
        <w:rPr>
          <w:rFonts w:ascii="仿宋_GB2312" w:eastAsia="仿宋_GB2312" w:hAnsi="Times New Roman" w:cs="DengXian-Regular" w:hint="eastAsia"/>
          <w:sz w:val="32"/>
          <w:szCs w:val="32"/>
        </w:rPr>
        <w:t>3.1</w:t>
      </w:r>
      <w:r>
        <w:rPr>
          <w:rFonts w:ascii="仿宋_GB2312" w:eastAsia="仿宋_GB2312" w:hAnsi="Times New Roman" w:cs="DengXian-Regular" w:hint="eastAsia"/>
          <w:sz w:val="32"/>
          <w:szCs w:val="32"/>
        </w:rPr>
        <w:t>万元，增长</w:t>
      </w:r>
      <w:r w:rsidR="004F5AAB">
        <w:rPr>
          <w:rFonts w:ascii="仿宋_GB2312" w:eastAsia="仿宋_GB2312" w:hAnsi="Times New Roman" w:cs="DengXian-Regular" w:hint="eastAsia"/>
          <w:sz w:val="32"/>
          <w:szCs w:val="32"/>
        </w:rPr>
        <w:t>4.7</w:t>
      </w:r>
      <w:r>
        <w:rPr>
          <w:rFonts w:ascii="仿宋_GB2312" w:eastAsia="仿宋_GB2312" w:hAnsi="Times New Roman" w:cs="DengXian-Regular" w:hint="eastAsia"/>
          <w:sz w:val="32"/>
          <w:szCs w:val="32"/>
        </w:rPr>
        <w:t>%，主要是</w:t>
      </w:r>
      <w:r w:rsidR="004F5AAB">
        <w:rPr>
          <w:rFonts w:ascii="仿宋_GB2312" w:eastAsia="仿宋_GB2312" w:hAnsi="Times New Roman" w:cs="DengXian-Regular" w:hint="eastAsia"/>
          <w:sz w:val="32"/>
          <w:szCs w:val="32"/>
        </w:rPr>
        <w:t>本年度</w:t>
      </w:r>
      <w:r w:rsidR="004F5AAB">
        <w:rPr>
          <w:rFonts w:ascii="仿宋_GB2312" w:eastAsia="仿宋_GB2312" w:cs="DengXian-Regular" w:hint="eastAsia"/>
          <w:sz w:val="32"/>
          <w:szCs w:val="32"/>
        </w:rPr>
        <w:t>我分局日常工作量</w:t>
      </w:r>
      <w:r w:rsidR="00292327">
        <w:rPr>
          <w:rFonts w:ascii="仿宋_GB2312" w:eastAsia="仿宋_GB2312" w:cs="DengXian-Regular" w:hint="eastAsia"/>
          <w:sz w:val="32"/>
          <w:szCs w:val="32"/>
        </w:rPr>
        <w:t>的</w:t>
      </w:r>
      <w:r w:rsidR="004F5AAB">
        <w:rPr>
          <w:rFonts w:ascii="仿宋_GB2312" w:eastAsia="仿宋_GB2312" w:cs="DengXian-Regular" w:hint="eastAsia"/>
          <w:sz w:val="32"/>
          <w:szCs w:val="32"/>
        </w:rPr>
        <w:t>增加</w:t>
      </w:r>
      <w:r>
        <w:rPr>
          <w:rFonts w:ascii="仿宋_GB2312" w:eastAsia="仿宋_GB2312" w:hAnsi="Times New Roman" w:cs="DengXian-Regular" w:hint="eastAsia"/>
          <w:sz w:val="32"/>
          <w:szCs w:val="32"/>
        </w:rPr>
        <w:t>；本年支出</w:t>
      </w:r>
      <w:r w:rsidR="004F5AAB">
        <w:rPr>
          <w:rFonts w:ascii="仿宋_GB2312" w:eastAsia="仿宋_GB2312" w:hAnsi="Times New Roman" w:cs="DengXian-Regular" w:hint="eastAsia"/>
          <w:sz w:val="32"/>
          <w:szCs w:val="32"/>
        </w:rPr>
        <w:t>86.67</w:t>
      </w:r>
      <w:r>
        <w:rPr>
          <w:rFonts w:ascii="仿宋_GB2312" w:eastAsia="仿宋_GB2312" w:hAnsi="Times New Roman" w:cs="DengXian-Regular" w:hint="eastAsia"/>
          <w:sz w:val="32"/>
          <w:szCs w:val="32"/>
        </w:rPr>
        <w:t>万元，增加</w:t>
      </w:r>
      <w:r w:rsidR="004F5AAB">
        <w:rPr>
          <w:rFonts w:ascii="仿宋_GB2312" w:eastAsia="仿宋_GB2312" w:hAnsi="Times New Roman" w:cs="DengXian-Regular" w:hint="eastAsia"/>
          <w:sz w:val="32"/>
          <w:szCs w:val="32"/>
        </w:rPr>
        <w:t>38.3</w:t>
      </w:r>
      <w:r>
        <w:rPr>
          <w:rFonts w:ascii="仿宋_GB2312" w:eastAsia="仿宋_GB2312" w:hAnsi="Times New Roman" w:cs="DengXian-Regular" w:hint="eastAsia"/>
          <w:sz w:val="32"/>
          <w:szCs w:val="32"/>
        </w:rPr>
        <w:t>万元，增长</w:t>
      </w:r>
      <w:r w:rsidR="004F5AAB">
        <w:rPr>
          <w:rFonts w:ascii="仿宋_GB2312" w:eastAsia="仿宋_GB2312" w:hAnsi="Times New Roman" w:cs="DengXian-Regular" w:hint="eastAsia"/>
          <w:sz w:val="32"/>
          <w:szCs w:val="32"/>
        </w:rPr>
        <w:t>78.18</w:t>
      </w:r>
      <w:r>
        <w:rPr>
          <w:rFonts w:ascii="仿宋_GB2312" w:eastAsia="仿宋_GB2312" w:hAnsi="Times New Roman" w:cs="DengXian-Regular" w:hint="eastAsia"/>
          <w:sz w:val="32"/>
          <w:szCs w:val="32"/>
        </w:rPr>
        <w:t>%，主要是</w:t>
      </w:r>
      <w:r w:rsidR="00F42497">
        <w:rPr>
          <w:rFonts w:ascii="仿宋_GB2312" w:eastAsia="仿宋_GB2312" w:hAnsi="Times New Roman" w:cs="DengXian-Regular" w:hint="eastAsia"/>
          <w:sz w:val="32"/>
          <w:szCs w:val="32"/>
        </w:rPr>
        <w:t>日常工作量</w:t>
      </w:r>
      <w:r w:rsidR="00DD309F">
        <w:rPr>
          <w:rFonts w:ascii="仿宋_GB2312" w:eastAsia="仿宋_GB2312" w:hAnsi="Times New Roman" w:cs="DengXian-Regular" w:hint="eastAsia"/>
          <w:sz w:val="32"/>
          <w:szCs w:val="32"/>
        </w:rPr>
        <w:t>的</w:t>
      </w:r>
      <w:r w:rsidR="004F5AAB">
        <w:rPr>
          <w:rFonts w:ascii="仿宋_GB2312" w:eastAsia="仿宋_GB2312" w:hAnsi="Times New Roman" w:cs="DengXian-Regular" w:hint="eastAsia"/>
          <w:sz w:val="32"/>
          <w:szCs w:val="32"/>
        </w:rPr>
        <w:t>增加</w:t>
      </w:r>
      <w:r>
        <w:rPr>
          <w:rFonts w:ascii="仿宋_GB2312" w:eastAsia="仿宋_GB2312" w:hAnsi="Times New Roman" w:cs="DengXian-Regular" w:hint="eastAsia"/>
          <w:sz w:val="32"/>
          <w:szCs w:val="32"/>
        </w:rPr>
        <w:t>。</w:t>
      </w:r>
    </w:p>
    <w:p w:rsidR="008321A2" w:rsidRDefault="006D19B0">
      <w:pPr>
        <w:adjustRightInd w:val="0"/>
        <w:snapToGrid w:val="0"/>
        <w:spacing w:line="580" w:lineRule="exact"/>
        <w:ind w:firstLineChars="200" w:firstLine="640"/>
        <w:rPr>
          <w:rFonts w:ascii="仿宋_GB2312" w:eastAsia="仿宋_GB2312" w:hAnsi="Times New Roman" w:cs="DengXian-Regular"/>
          <w:sz w:val="32"/>
          <w:szCs w:val="32"/>
          <w:highlight w:val="yellow"/>
        </w:rPr>
      </w:pPr>
      <w:r w:rsidRPr="006D19B0">
        <w:rPr>
          <w:rFonts w:ascii="仿宋_GB2312" w:eastAsia="仿宋_GB2312" w:hAnsi="Times New Roman" w:cs="DengXian-Regular"/>
          <w:noProof/>
          <w:sz w:val="32"/>
          <w:szCs w:val="32"/>
          <w:highlight w:val="yellow"/>
        </w:rPr>
        <w:pict>
          <v:shape id="_x0000_s1056" type="#_x0000_t202" style="position:absolute;left:0;text-align:left;margin-left:0;margin-top:26.6pt;width:412.5pt;height:236.25pt;z-index:251669504;mso-position-horizontal:center;mso-width-relative:margin;mso-height-relative:margin">
            <v:textbox>
              <w:txbxContent>
                <w:p w:rsidR="005E2BC0" w:rsidRDefault="005E2BC0">
                  <w:r>
                    <w:rPr>
                      <w:noProof/>
                    </w:rPr>
                    <w:drawing>
                      <wp:inline distT="0" distB="0" distL="0" distR="0">
                        <wp:extent cx="4970145" cy="2899410"/>
                        <wp:effectExtent l="19050" t="0" r="2095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w:r>
    </w:p>
    <w:p w:rsidR="00E42B39" w:rsidRDefault="00E42B3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E42B39" w:rsidRDefault="00E42B3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E42B39" w:rsidRDefault="00E42B3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E42B39" w:rsidRDefault="00E42B3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E42B39" w:rsidRDefault="00E42B3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E42B39" w:rsidRDefault="00E42B39" w:rsidP="00E42B3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321A2" w:rsidRDefault="008321A2" w:rsidP="006A478A">
      <w:pPr>
        <w:snapToGrid w:val="0"/>
        <w:spacing w:line="580" w:lineRule="exact"/>
        <w:ind w:firstLineChars="200" w:firstLine="643"/>
        <w:rPr>
          <w:rFonts w:ascii="楷体_GB2312" w:eastAsia="楷体_GB2312" w:hAnsi="Times New Roman" w:cs="DengXian-Bold"/>
          <w:b/>
          <w:bCs/>
          <w:sz w:val="32"/>
          <w:szCs w:val="32"/>
        </w:rPr>
      </w:pPr>
    </w:p>
    <w:p w:rsidR="008321A2" w:rsidRDefault="00542DAD" w:rsidP="006A478A">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DD309F" w:rsidRDefault="00DD309F">
      <w:pPr>
        <w:adjustRightInd w:val="0"/>
        <w:snapToGrid w:val="0"/>
        <w:spacing w:line="580" w:lineRule="exact"/>
        <w:ind w:firstLineChars="200" w:firstLine="640"/>
        <w:rPr>
          <w:rFonts w:ascii="仿宋_GB2312" w:eastAsia="仿宋_GB2312" w:hAnsi="Times New Roman" w:cs="DengXian-Regular"/>
          <w:sz w:val="32"/>
          <w:szCs w:val="32"/>
        </w:rPr>
      </w:pPr>
    </w:p>
    <w:p w:rsidR="008321A2"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本部门2019年度一般公共预算财政拨款收入</w:t>
      </w:r>
      <w:r w:rsidR="00822430">
        <w:rPr>
          <w:rFonts w:ascii="仿宋_GB2312" w:eastAsia="仿宋_GB2312" w:hAnsi="Times New Roman" w:cs="DengXian-Regular" w:hint="eastAsia"/>
          <w:sz w:val="32"/>
          <w:szCs w:val="32"/>
        </w:rPr>
        <w:t>72.59</w:t>
      </w:r>
      <w:r>
        <w:rPr>
          <w:rFonts w:ascii="仿宋_GB2312" w:eastAsia="仿宋_GB2312" w:hAnsi="Times New Roman" w:cs="DengXian-Regular" w:hint="eastAsia"/>
          <w:sz w:val="32"/>
          <w:szCs w:val="32"/>
        </w:rPr>
        <w:t>万元，完成年初预算的</w:t>
      </w:r>
      <w:r w:rsidR="00822430">
        <w:rPr>
          <w:rFonts w:ascii="仿宋_GB2312" w:eastAsia="仿宋_GB2312" w:hAnsi="Times New Roman" w:cs="DengXian-Regular" w:hint="eastAsia"/>
          <w:sz w:val="32"/>
          <w:szCs w:val="32"/>
        </w:rPr>
        <w:t>95.15</w:t>
      </w:r>
      <w:r>
        <w:rPr>
          <w:rFonts w:ascii="仿宋_GB2312" w:eastAsia="仿宋_GB2312" w:hAnsi="Times New Roman" w:cs="DengXian-Regular" w:hint="eastAsia"/>
          <w:sz w:val="32"/>
          <w:szCs w:val="32"/>
        </w:rPr>
        <w:t>%,比年初预算减少</w:t>
      </w:r>
      <w:r w:rsidR="00822430">
        <w:rPr>
          <w:rFonts w:ascii="仿宋_GB2312" w:eastAsia="仿宋_GB2312" w:hAnsi="Times New Roman" w:cs="DengXian-Regular" w:hint="eastAsia"/>
          <w:sz w:val="32"/>
          <w:szCs w:val="32"/>
        </w:rPr>
        <w:t>3.52</w:t>
      </w:r>
      <w:r>
        <w:rPr>
          <w:rFonts w:ascii="仿宋_GB2312" w:eastAsia="仿宋_GB2312" w:hAnsi="Times New Roman" w:cs="DengXian-Regular" w:hint="eastAsia"/>
          <w:sz w:val="32"/>
          <w:szCs w:val="32"/>
        </w:rPr>
        <w:t>万元，决算数</w:t>
      </w:r>
      <w:r w:rsidR="00822430">
        <w:rPr>
          <w:rFonts w:ascii="仿宋_GB2312" w:eastAsia="仿宋_GB2312" w:hAnsi="Times New Roman" w:cs="DengXian-Regular" w:hint="eastAsia"/>
          <w:sz w:val="32"/>
          <w:szCs w:val="32"/>
        </w:rPr>
        <w:t>小于</w:t>
      </w:r>
      <w:r>
        <w:rPr>
          <w:rFonts w:ascii="仿宋_GB2312" w:eastAsia="仿宋_GB2312" w:hAnsi="Times New Roman" w:cs="DengXian-Regular" w:hint="eastAsia"/>
          <w:sz w:val="32"/>
          <w:szCs w:val="32"/>
        </w:rPr>
        <w:t>预算数主要原因是</w:t>
      </w:r>
      <w:r w:rsidR="00292327">
        <w:rPr>
          <w:rFonts w:ascii="仿宋_GB2312" w:eastAsia="仿宋_GB2312" w:cs="DengXian-Regular" w:hint="eastAsia"/>
          <w:sz w:val="32"/>
          <w:szCs w:val="32"/>
        </w:rPr>
        <w:t>增加了</w:t>
      </w:r>
      <w:r w:rsidR="00822430">
        <w:rPr>
          <w:rFonts w:ascii="仿宋_GB2312" w:eastAsia="仿宋_GB2312" w:cs="DengXian-Regular" w:hint="eastAsia"/>
          <w:sz w:val="32"/>
          <w:szCs w:val="32"/>
        </w:rPr>
        <w:t>日常工作量</w:t>
      </w:r>
      <w:r>
        <w:rPr>
          <w:rFonts w:ascii="仿宋_GB2312" w:eastAsia="仿宋_GB2312" w:hAnsi="Times New Roman" w:cs="DengXian-Regular" w:hint="eastAsia"/>
          <w:sz w:val="32"/>
          <w:szCs w:val="32"/>
        </w:rPr>
        <w:t>；本年支出</w:t>
      </w:r>
      <w:r w:rsidR="00822430">
        <w:rPr>
          <w:rFonts w:ascii="仿宋_GB2312" w:eastAsia="仿宋_GB2312" w:hAnsi="Times New Roman" w:cs="DengXian-Regular" w:hint="eastAsia"/>
          <w:sz w:val="32"/>
          <w:szCs w:val="32"/>
        </w:rPr>
        <w:t>86.67</w:t>
      </w:r>
      <w:r>
        <w:rPr>
          <w:rFonts w:ascii="仿宋_GB2312" w:eastAsia="仿宋_GB2312" w:hAnsi="Times New Roman" w:cs="DengXian-Regular" w:hint="eastAsia"/>
          <w:sz w:val="32"/>
          <w:szCs w:val="32"/>
        </w:rPr>
        <w:t>万元，完成年初预算的</w:t>
      </w:r>
      <w:r w:rsidR="00822430">
        <w:rPr>
          <w:rFonts w:ascii="仿宋_GB2312" w:eastAsia="仿宋_GB2312" w:hAnsi="Times New Roman" w:cs="DengXian-Regular" w:hint="eastAsia"/>
          <w:sz w:val="32"/>
          <w:szCs w:val="32"/>
        </w:rPr>
        <w:t xml:space="preserve">119.4 </w:t>
      </w:r>
      <w:r>
        <w:rPr>
          <w:rFonts w:ascii="仿宋_GB2312" w:eastAsia="仿宋_GB2312" w:hAnsi="Times New Roman" w:cs="DengXian-Regular" w:hint="eastAsia"/>
          <w:sz w:val="32"/>
          <w:szCs w:val="32"/>
        </w:rPr>
        <w:t>%,比年初预算增加</w:t>
      </w:r>
      <w:r w:rsidR="00822430">
        <w:rPr>
          <w:rFonts w:ascii="仿宋_GB2312" w:eastAsia="仿宋_GB2312" w:hAnsi="Times New Roman" w:cs="DengXian-Regular" w:hint="eastAsia"/>
          <w:sz w:val="32"/>
          <w:szCs w:val="32"/>
        </w:rPr>
        <w:t>11.08</w:t>
      </w:r>
      <w:r>
        <w:rPr>
          <w:rFonts w:ascii="仿宋_GB2312" w:eastAsia="仿宋_GB2312" w:hAnsi="Times New Roman" w:cs="DengXian-Regular" w:hint="eastAsia"/>
          <w:sz w:val="32"/>
          <w:szCs w:val="32"/>
        </w:rPr>
        <w:t>万元，决算数大于预算数主要原因是</w:t>
      </w:r>
      <w:r w:rsidR="00822430">
        <w:rPr>
          <w:rFonts w:ascii="仿宋_GB2312" w:eastAsia="仿宋_GB2312" w:cs="DengXian-Regular" w:hint="eastAsia"/>
          <w:sz w:val="32"/>
          <w:szCs w:val="32"/>
        </w:rPr>
        <w:t>增加</w:t>
      </w:r>
      <w:r w:rsidR="00292327">
        <w:rPr>
          <w:rFonts w:ascii="仿宋_GB2312" w:eastAsia="仿宋_GB2312" w:cs="DengXian-Regular" w:hint="eastAsia"/>
          <w:sz w:val="32"/>
          <w:szCs w:val="32"/>
        </w:rPr>
        <w:t>了</w:t>
      </w:r>
      <w:r w:rsidR="00822430">
        <w:rPr>
          <w:rFonts w:ascii="仿宋_GB2312" w:eastAsia="仿宋_GB2312" w:cs="DengXian-Regular" w:hint="eastAsia"/>
          <w:sz w:val="32"/>
          <w:szCs w:val="32"/>
        </w:rPr>
        <w:t>日常工作量</w:t>
      </w:r>
      <w:r>
        <w:rPr>
          <w:rFonts w:ascii="仿宋_GB2312" w:eastAsia="仿宋_GB2312" w:hAnsi="Times New Roman" w:cs="DengXian-Regular" w:hint="eastAsia"/>
          <w:sz w:val="32"/>
          <w:szCs w:val="32"/>
        </w:rPr>
        <w:t>。</w:t>
      </w:r>
    </w:p>
    <w:p w:rsidR="00292327" w:rsidRDefault="00292327">
      <w:pPr>
        <w:adjustRightInd w:val="0"/>
        <w:snapToGrid w:val="0"/>
        <w:spacing w:line="580" w:lineRule="exact"/>
        <w:ind w:firstLineChars="200" w:firstLine="640"/>
        <w:rPr>
          <w:rFonts w:ascii="仿宋_GB2312" w:eastAsia="仿宋_GB2312" w:hAnsi="Times New Roman" w:cs="DengXian-Regular"/>
          <w:sz w:val="32"/>
          <w:szCs w:val="32"/>
        </w:rPr>
      </w:pPr>
    </w:p>
    <w:p w:rsidR="00292327" w:rsidRDefault="00292327" w:rsidP="003355D3">
      <w:pPr>
        <w:adjustRightInd w:val="0"/>
        <w:snapToGrid w:val="0"/>
        <w:spacing w:line="580" w:lineRule="exact"/>
        <w:ind w:firstLineChars="200" w:firstLine="640"/>
        <w:rPr>
          <w:rFonts w:ascii="仿宋_GB2312" w:eastAsia="仿宋_GB2312" w:hAnsi="Times New Roman" w:cs="DengXian-Regular"/>
          <w:sz w:val="32"/>
          <w:szCs w:val="32"/>
        </w:rPr>
      </w:pPr>
    </w:p>
    <w:p w:rsidR="00CC5559" w:rsidRDefault="005E2BC0" w:rsidP="005E2BC0">
      <w:pPr>
        <w:adjustRightInd w:val="0"/>
        <w:snapToGrid w:val="0"/>
        <w:spacing w:line="580" w:lineRule="exact"/>
        <w:ind w:firstLineChars="200" w:firstLine="420"/>
        <w:rPr>
          <w:rFonts w:ascii="仿宋_GB2312" w:eastAsia="仿宋_GB2312" w:hAnsi="Times New Roman" w:cs="DengXian-Regular"/>
          <w:sz w:val="32"/>
          <w:szCs w:val="32"/>
        </w:rPr>
      </w:pPr>
      <w:r>
        <w:rPr>
          <w:noProof/>
        </w:rPr>
        <w:lastRenderedPageBreak/>
        <w:drawing>
          <wp:anchor distT="0" distB="0" distL="114300" distR="114300" simplePos="0" relativeHeight="251673600" behindDoc="0" locked="0" layoutInCell="1" allowOverlap="1">
            <wp:simplePos x="0" y="0"/>
            <wp:positionH relativeFrom="column">
              <wp:posOffset>401320</wp:posOffset>
            </wp:positionH>
            <wp:positionV relativeFrom="paragraph">
              <wp:posOffset>-36830</wp:posOffset>
            </wp:positionV>
            <wp:extent cx="4464000" cy="2602800"/>
            <wp:effectExtent l="0" t="0" r="0" b="762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CC5559" w:rsidRDefault="00CC5559">
      <w:pPr>
        <w:adjustRightInd w:val="0"/>
        <w:snapToGrid w:val="0"/>
        <w:spacing w:line="580" w:lineRule="exact"/>
        <w:ind w:firstLineChars="200" w:firstLine="640"/>
        <w:rPr>
          <w:rFonts w:ascii="仿宋_GB2312" w:eastAsia="仿宋_GB2312" w:hAnsi="Times New Roman" w:cs="DengXian-Regular"/>
          <w:sz w:val="32"/>
          <w:szCs w:val="32"/>
        </w:rPr>
      </w:pPr>
    </w:p>
    <w:p w:rsidR="00CC5559" w:rsidRDefault="00CC5559">
      <w:pPr>
        <w:adjustRightInd w:val="0"/>
        <w:snapToGrid w:val="0"/>
        <w:spacing w:line="580" w:lineRule="exact"/>
        <w:ind w:firstLineChars="200" w:firstLine="640"/>
        <w:rPr>
          <w:rFonts w:ascii="仿宋_GB2312" w:eastAsia="仿宋_GB2312" w:hAnsi="Times New Roman" w:cs="DengXian-Regular"/>
          <w:sz w:val="32"/>
          <w:szCs w:val="32"/>
        </w:rPr>
      </w:pPr>
    </w:p>
    <w:p w:rsidR="00CC5559" w:rsidRDefault="00CC5559">
      <w:pPr>
        <w:adjustRightInd w:val="0"/>
        <w:snapToGrid w:val="0"/>
        <w:spacing w:line="580" w:lineRule="exact"/>
        <w:ind w:firstLineChars="200" w:firstLine="640"/>
        <w:rPr>
          <w:rFonts w:ascii="仿宋_GB2312" w:eastAsia="仿宋_GB2312" w:hAnsi="Times New Roman" w:cs="DengXian-Regular"/>
          <w:sz w:val="32"/>
          <w:szCs w:val="32"/>
        </w:rPr>
      </w:pPr>
    </w:p>
    <w:p w:rsidR="00CC5559" w:rsidRDefault="00CC5559">
      <w:pPr>
        <w:adjustRightInd w:val="0"/>
        <w:snapToGrid w:val="0"/>
        <w:spacing w:line="580" w:lineRule="exact"/>
        <w:ind w:firstLineChars="200" w:firstLine="640"/>
        <w:rPr>
          <w:rFonts w:ascii="仿宋_GB2312" w:eastAsia="仿宋_GB2312" w:hAnsi="Times New Roman" w:cs="DengXian-Regular"/>
          <w:sz w:val="32"/>
          <w:szCs w:val="32"/>
        </w:rPr>
      </w:pPr>
    </w:p>
    <w:p w:rsidR="00CC5559" w:rsidRDefault="00CC5559">
      <w:pPr>
        <w:adjustRightInd w:val="0"/>
        <w:snapToGrid w:val="0"/>
        <w:spacing w:line="580" w:lineRule="exact"/>
        <w:ind w:firstLineChars="200" w:firstLine="640"/>
        <w:rPr>
          <w:rFonts w:ascii="仿宋_GB2312" w:eastAsia="仿宋_GB2312" w:hAnsi="Times New Roman" w:cs="DengXian-Regular"/>
          <w:sz w:val="32"/>
          <w:szCs w:val="32"/>
        </w:rPr>
      </w:pPr>
    </w:p>
    <w:p w:rsidR="008321A2" w:rsidRDefault="008321A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8321A2" w:rsidRDefault="00542DAD" w:rsidP="00A0758B">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5E2BC0" w:rsidRDefault="008025D9" w:rsidP="002B4B3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年度财政拨款支出86.67万元，主要用于以下方面</w:t>
      </w:r>
      <w:r>
        <w:rPr>
          <w:rFonts w:ascii="仿宋_GB2312" w:eastAsia="仿宋_GB2312" w:cs="DengXian-Regular" w:hint="eastAsia"/>
          <w:sz w:val="32"/>
          <w:szCs w:val="32"/>
        </w:rPr>
        <w:t>：一般公共服务支出86.67万元，占100%</w:t>
      </w:r>
      <w:r w:rsidR="00DB1814">
        <w:rPr>
          <w:rFonts w:ascii="仿宋_GB2312" w:eastAsia="仿宋_GB2312" w:cs="DengXian-Regular" w:hint="eastAsia"/>
          <w:sz w:val="32"/>
          <w:szCs w:val="32"/>
        </w:rPr>
        <w:t>。</w:t>
      </w:r>
    </w:p>
    <w:p w:rsidR="008321A2" w:rsidRDefault="00542DAD" w:rsidP="00A0758B">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8321A2"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w:t>
      </w:r>
      <w:r w:rsidR="00D86CC0">
        <w:rPr>
          <w:rFonts w:ascii="仿宋_GB2312" w:eastAsia="仿宋_GB2312" w:hAnsi="Times New Roman" w:cs="DengXian-Regular" w:hint="eastAsia"/>
          <w:sz w:val="32"/>
          <w:szCs w:val="32"/>
        </w:rPr>
        <w:t>24.75</w:t>
      </w:r>
      <w:r>
        <w:rPr>
          <w:rFonts w:ascii="仿宋_GB2312" w:eastAsia="仿宋_GB2312" w:hAnsi="Times New Roman" w:cs="DengXian-Regular" w:hint="eastAsia"/>
          <w:sz w:val="32"/>
          <w:szCs w:val="32"/>
        </w:rPr>
        <w:t xml:space="preserve">万元，其中：人员经费 </w:t>
      </w:r>
      <w:r w:rsidR="00FA5B93">
        <w:rPr>
          <w:rFonts w:ascii="仿宋_GB2312" w:eastAsia="仿宋_GB2312" w:hAnsi="Times New Roman" w:cs="DengXian-Regular" w:hint="eastAsia"/>
          <w:sz w:val="32"/>
          <w:szCs w:val="32"/>
        </w:rPr>
        <w:t>24.75</w:t>
      </w:r>
      <w:r>
        <w:rPr>
          <w:rFonts w:ascii="仿宋_GB2312" w:eastAsia="仿宋_GB2312" w:hAnsi="Times New Roman" w:cs="DengXian-Regular" w:hint="eastAsia"/>
          <w:sz w:val="32"/>
          <w:szCs w:val="32"/>
        </w:rPr>
        <w:t>万元，包括其他工资福利支出</w:t>
      </w:r>
      <w:r w:rsidR="00FA5B93">
        <w:rPr>
          <w:rFonts w:ascii="仿宋_GB2312" w:eastAsia="仿宋_GB2312" w:hAnsi="Times New Roman" w:cs="DengXian-Regular" w:hint="eastAsia"/>
          <w:sz w:val="32"/>
          <w:szCs w:val="32"/>
        </w:rPr>
        <w:t>24.75万元。</w:t>
      </w:r>
    </w:p>
    <w:p w:rsidR="008321A2" w:rsidRDefault="00542DA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8321A2" w:rsidRPr="00847B92" w:rsidRDefault="00847B92" w:rsidP="00847B9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本部门2019年度“三公”经费支出共计0万元， 2019年年初预算0万元，无增减变化；2018年度决算数为0万元，无增减变化。</w:t>
      </w:r>
      <w:r w:rsidR="00542DAD">
        <w:rPr>
          <w:rFonts w:ascii="仿宋_GB2312" w:eastAsia="仿宋_GB2312" w:hAnsi="Times New Roman" w:cs="DengXian-Regular" w:hint="eastAsia"/>
          <w:sz w:val="32"/>
          <w:szCs w:val="32"/>
        </w:rPr>
        <w:t>具体情况如下：</w:t>
      </w:r>
    </w:p>
    <w:p w:rsidR="003B65CE" w:rsidRDefault="00542DAD" w:rsidP="006A478A">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hAnsi="Times New Roman" w:cs="DengXian-Bold" w:hint="eastAsia"/>
          <w:b/>
          <w:bCs/>
          <w:sz w:val="32"/>
          <w:szCs w:val="32"/>
        </w:rPr>
        <w:t>（一）因公出国（境）费支出</w:t>
      </w:r>
      <w:r w:rsidR="00847B92">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本部门2019年度因公出国（境）团组</w:t>
      </w:r>
      <w:r w:rsidR="00847B9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847B9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sidR="006A478A">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参加其他单位组织的因公出国（境）团组</w:t>
      </w:r>
      <w:r w:rsidR="00847B9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847B92">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sidR="006A478A">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无本单位组织的出国（境）团组。</w:t>
      </w:r>
      <w:r w:rsidR="006A478A">
        <w:rPr>
          <w:rFonts w:ascii="仿宋_GB2312" w:eastAsia="仿宋_GB2312" w:hAnsi="Times New Roman" w:cs="DengXian-Regular" w:hint="eastAsia"/>
          <w:sz w:val="32"/>
          <w:szCs w:val="32"/>
        </w:rPr>
        <w:t>较年初预算</w:t>
      </w:r>
      <w:r w:rsidR="003B65CE">
        <w:rPr>
          <w:rFonts w:ascii="仿宋_GB2312" w:eastAsia="仿宋_GB2312" w:cs="DengXian-Regular" w:hint="eastAsia"/>
          <w:sz w:val="32"/>
          <w:szCs w:val="32"/>
        </w:rPr>
        <w:t>无增减变化</w:t>
      </w:r>
      <w:r>
        <w:rPr>
          <w:rFonts w:ascii="仿宋_GB2312" w:eastAsia="仿宋_GB2312" w:hAnsi="Times New Roman" w:cs="DengXian-Regular" w:hint="eastAsia"/>
          <w:sz w:val="32"/>
          <w:szCs w:val="32"/>
        </w:rPr>
        <w:t>；较上年</w:t>
      </w:r>
      <w:r w:rsidR="003B65CE">
        <w:rPr>
          <w:rFonts w:ascii="仿宋_GB2312" w:eastAsia="仿宋_GB2312" w:cs="DengXian-Regular" w:hint="eastAsia"/>
          <w:sz w:val="32"/>
          <w:szCs w:val="32"/>
        </w:rPr>
        <w:t>无增减变化。</w:t>
      </w:r>
    </w:p>
    <w:p w:rsidR="008321A2" w:rsidRDefault="00542DAD" w:rsidP="006A478A">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lastRenderedPageBreak/>
        <w:t>（二）公务用车购置及运行维护费支出</w:t>
      </w:r>
      <w:r w:rsidR="003B65CE">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本部门2019年度公务用车购置及运行维护费</w:t>
      </w:r>
      <w:r w:rsidR="003B65CE">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sidR="00412F75">
        <w:rPr>
          <w:rFonts w:ascii="仿宋_GB2312" w:eastAsia="仿宋_GB2312" w:hAnsi="Times New Roman" w:cs="DengXian-Regular" w:hint="eastAsia"/>
          <w:sz w:val="32"/>
          <w:szCs w:val="32"/>
        </w:rPr>
        <w:t>较年初预算</w:t>
      </w:r>
      <w:r w:rsidR="003B65CE">
        <w:rPr>
          <w:rFonts w:ascii="仿宋_GB2312" w:eastAsia="仿宋_GB2312" w:cs="DengXian-Regular" w:hint="eastAsia"/>
          <w:sz w:val="32"/>
          <w:szCs w:val="32"/>
        </w:rPr>
        <w:t>无增减变化</w:t>
      </w:r>
      <w:r>
        <w:rPr>
          <w:rFonts w:ascii="仿宋_GB2312" w:eastAsia="仿宋_GB2312" w:hAnsi="Times New Roman" w:cs="DengXian-Regular" w:hint="eastAsia"/>
          <w:sz w:val="32"/>
          <w:szCs w:val="32"/>
        </w:rPr>
        <w:t>；较上年</w:t>
      </w:r>
      <w:r w:rsidR="003B65CE">
        <w:rPr>
          <w:rFonts w:ascii="仿宋_GB2312" w:eastAsia="仿宋_GB2312" w:cs="DengXian-Regular" w:hint="eastAsia"/>
          <w:sz w:val="32"/>
          <w:szCs w:val="32"/>
        </w:rPr>
        <w:t>无增减变化</w:t>
      </w:r>
      <w:r>
        <w:rPr>
          <w:rFonts w:ascii="仿宋_GB2312" w:eastAsia="仿宋_GB2312" w:hAnsi="Times New Roman" w:cs="DengXian-Regular" w:hint="eastAsia"/>
          <w:sz w:val="32"/>
          <w:szCs w:val="32"/>
        </w:rPr>
        <w:t>。</w:t>
      </w:r>
      <w:r>
        <w:rPr>
          <w:rFonts w:ascii="仿宋_GB2312" w:eastAsia="仿宋_GB2312" w:hAnsi="Times New Roman" w:cs="DengXian-Bold" w:hint="eastAsia"/>
          <w:b/>
          <w:bCs/>
          <w:sz w:val="32"/>
          <w:szCs w:val="32"/>
        </w:rPr>
        <w:t>其中：</w:t>
      </w:r>
    </w:p>
    <w:p w:rsidR="003B65CE" w:rsidRPr="003B65CE" w:rsidRDefault="00542DAD" w:rsidP="006A478A">
      <w:pPr>
        <w:adjustRightInd w:val="0"/>
        <w:snapToGrid w:val="0"/>
        <w:spacing w:line="580" w:lineRule="exact"/>
        <w:ind w:firstLineChars="200" w:firstLine="643"/>
        <w:rPr>
          <w:rFonts w:ascii="仿宋_GB2312" w:eastAsia="仿宋_GB2312" w:hAnsi="Times New Roman" w:cs="DengXian-Regular"/>
          <w:color w:val="000000"/>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w:t>
      </w:r>
      <w:r w:rsidR="003B65CE" w:rsidRPr="003B65CE">
        <w:rPr>
          <w:rFonts w:ascii="仿宋_GB2312" w:eastAsia="仿宋_GB2312" w:hAnsi="Times New Roman" w:cs="DengXian-Regular" w:hint="eastAsia"/>
          <w:color w:val="000000"/>
          <w:sz w:val="32"/>
          <w:szCs w:val="32"/>
        </w:rPr>
        <w:t>未发生“公务用车购置”经费支出</w:t>
      </w:r>
      <w:r>
        <w:rPr>
          <w:rFonts w:ascii="仿宋_GB2312" w:eastAsia="仿宋_GB2312" w:hAnsi="Times New Roman" w:cs="DengXian-Regular" w:hint="eastAsia"/>
          <w:sz w:val="32"/>
          <w:szCs w:val="32"/>
        </w:rPr>
        <w:t>。公务用车购置费支出</w:t>
      </w:r>
      <w:r w:rsidR="003B65CE" w:rsidRPr="003B65CE">
        <w:rPr>
          <w:rFonts w:ascii="仿宋_GB2312" w:eastAsia="仿宋_GB2312" w:hAnsi="Times New Roman" w:cs="DengXian-Regular" w:hint="eastAsia"/>
          <w:color w:val="000000"/>
          <w:sz w:val="32"/>
          <w:szCs w:val="32"/>
        </w:rPr>
        <w:t>与年初预算持平</w:t>
      </w:r>
      <w:r w:rsidRPr="003B65CE">
        <w:rPr>
          <w:rFonts w:ascii="仿宋_GB2312" w:eastAsia="仿宋_GB2312" w:hAnsi="Times New Roman" w:cs="DengXian-Regular" w:hint="eastAsia"/>
          <w:sz w:val="32"/>
          <w:szCs w:val="32"/>
        </w:rPr>
        <w:t>；</w:t>
      </w:r>
      <w:r w:rsidR="003B65CE" w:rsidRPr="003B65CE">
        <w:rPr>
          <w:rFonts w:ascii="仿宋_GB2312" w:eastAsia="仿宋_GB2312" w:hAnsi="Times New Roman" w:cs="DengXian-Regular" w:hint="eastAsia"/>
          <w:color w:val="000000"/>
          <w:sz w:val="32"/>
          <w:szCs w:val="32"/>
        </w:rPr>
        <w:t>与2018年度决算支出持平。</w:t>
      </w:r>
    </w:p>
    <w:p w:rsidR="001524D6" w:rsidRPr="003B65CE" w:rsidRDefault="00542DAD" w:rsidP="006A478A">
      <w:pPr>
        <w:adjustRightInd w:val="0"/>
        <w:snapToGrid w:val="0"/>
        <w:spacing w:line="580" w:lineRule="exact"/>
        <w:ind w:firstLineChars="200" w:firstLine="643"/>
        <w:rPr>
          <w:rFonts w:ascii="仿宋_GB2312" w:eastAsia="仿宋_GB2312" w:hAnsi="Times New Roman" w:cs="DengXian-Regular"/>
          <w:color w:val="000000"/>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w:t>
      </w:r>
      <w:r w:rsidR="001524D6" w:rsidRPr="003B65CE">
        <w:rPr>
          <w:rFonts w:ascii="仿宋_GB2312" w:eastAsia="仿宋_GB2312" w:hAnsi="Times New Roman" w:cs="DengXian-Regular" w:hint="eastAsia"/>
          <w:color w:val="000000"/>
          <w:sz w:val="32"/>
          <w:szCs w:val="32"/>
        </w:rPr>
        <w:t>未发生“公务用车</w:t>
      </w:r>
      <w:r w:rsidR="001524D6">
        <w:rPr>
          <w:rFonts w:ascii="仿宋_GB2312" w:eastAsia="仿宋_GB2312" w:hAnsi="Times New Roman" w:cs="DengXian-Regular" w:hint="eastAsia"/>
          <w:color w:val="000000"/>
          <w:sz w:val="32"/>
          <w:szCs w:val="32"/>
        </w:rPr>
        <w:t>运行维护费</w:t>
      </w:r>
      <w:r w:rsidR="001524D6" w:rsidRPr="003B65CE">
        <w:rPr>
          <w:rFonts w:ascii="仿宋_GB2312" w:eastAsia="仿宋_GB2312" w:hAnsi="Times New Roman" w:cs="DengXian-Regular" w:hint="eastAsia"/>
          <w:color w:val="000000"/>
          <w:sz w:val="32"/>
          <w:szCs w:val="32"/>
        </w:rPr>
        <w:t>”</w:t>
      </w:r>
      <w:r w:rsidR="001524D6">
        <w:rPr>
          <w:rFonts w:ascii="仿宋_GB2312" w:eastAsia="仿宋_GB2312" w:hAnsi="Times New Roman" w:cs="DengXian-Regular" w:hint="eastAsia"/>
          <w:color w:val="000000"/>
          <w:sz w:val="32"/>
          <w:szCs w:val="32"/>
        </w:rPr>
        <w:t>支出，</w:t>
      </w:r>
      <w:r>
        <w:rPr>
          <w:rFonts w:ascii="仿宋_GB2312" w:eastAsia="仿宋_GB2312" w:hAnsi="Times New Roman" w:cs="DengXian-Regular" w:hint="eastAsia"/>
          <w:sz w:val="32"/>
          <w:szCs w:val="32"/>
        </w:rPr>
        <w:t>公车运行维护费支出</w:t>
      </w:r>
      <w:r w:rsidR="001524D6" w:rsidRPr="003B65CE">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w:t>
      </w:r>
      <w:r w:rsidR="001524D6" w:rsidRPr="003B65CE">
        <w:rPr>
          <w:rFonts w:ascii="仿宋_GB2312" w:eastAsia="仿宋_GB2312" w:hAnsi="Times New Roman" w:cs="DengXian-Regular" w:hint="eastAsia"/>
          <w:color w:val="000000"/>
          <w:sz w:val="32"/>
          <w:szCs w:val="32"/>
        </w:rPr>
        <w:t>与2018年度决算支出持平。</w:t>
      </w:r>
    </w:p>
    <w:p w:rsidR="00EF2057" w:rsidRPr="003B65CE" w:rsidRDefault="00542DAD" w:rsidP="006A478A">
      <w:pPr>
        <w:adjustRightInd w:val="0"/>
        <w:snapToGrid w:val="0"/>
        <w:spacing w:line="580" w:lineRule="exact"/>
        <w:ind w:firstLineChars="200" w:firstLine="643"/>
        <w:rPr>
          <w:rFonts w:ascii="仿宋_GB2312" w:eastAsia="仿宋_GB2312" w:hAnsi="Times New Roman" w:cs="DengXian-Regular"/>
          <w:color w:val="000000"/>
          <w:sz w:val="32"/>
          <w:szCs w:val="32"/>
        </w:rPr>
      </w:pPr>
      <w:r>
        <w:rPr>
          <w:rFonts w:ascii="楷体_GB2312" w:eastAsia="楷体_GB2312" w:hAnsi="Times New Roman" w:cs="DengXian-Bold" w:hint="eastAsia"/>
          <w:b/>
          <w:bCs/>
          <w:sz w:val="32"/>
          <w:szCs w:val="32"/>
        </w:rPr>
        <w:t>（三）公务接待费支出</w:t>
      </w:r>
      <w:r w:rsidR="00412F75">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本部门2019年度</w:t>
      </w:r>
      <w:r w:rsidR="00412F75">
        <w:rPr>
          <w:rFonts w:ascii="仿宋_GB2312" w:eastAsia="仿宋_GB2312" w:hAnsi="Times New Roman" w:cs="DengXian-Regular" w:hint="eastAsia"/>
          <w:sz w:val="32"/>
          <w:szCs w:val="32"/>
        </w:rPr>
        <w:t>未发生</w:t>
      </w:r>
      <w:r w:rsidR="006A478A">
        <w:rPr>
          <w:rFonts w:ascii="仿宋_GB2312" w:eastAsia="仿宋_GB2312" w:hAnsi="Times New Roman" w:cs="DengXian-Regular" w:hint="eastAsia"/>
          <w:sz w:val="32"/>
          <w:szCs w:val="32"/>
        </w:rPr>
        <w:t xml:space="preserve"> </w:t>
      </w:r>
      <w:r w:rsidR="00412F75">
        <w:rPr>
          <w:rFonts w:ascii="仿宋_GB2312" w:eastAsia="仿宋_GB2312" w:hAnsi="Times New Roman" w:cs="DengXian-Regular" w:hint="eastAsia"/>
          <w:sz w:val="32"/>
          <w:szCs w:val="32"/>
        </w:rPr>
        <w:t>“公务接待费”支出</w:t>
      </w:r>
      <w:r>
        <w:rPr>
          <w:rFonts w:ascii="仿宋_GB2312" w:eastAsia="仿宋_GB2312" w:hAnsi="Times New Roman" w:cs="DengXian-Regular" w:hint="eastAsia"/>
          <w:sz w:val="32"/>
          <w:szCs w:val="32"/>
        </w:rPr>
        <w:t>。公务接待费支出</w:t>
      </w:r>
      <w:r w:rsidR="00EF2057" w:rsidRPr="003B65CE">
        <w:rPr>
          <w:rFonts w:ascii="仿宋_GB2312" w:eastAsia="仿宋_GB2312" w:hAnsi="Times New Roman" w:cs="DengXian-Regular" w:hint="eastAsia"/>
          <w:color w:val="000000"/>
          <w:sz w:val="32"/>
          <w:szCs w:val="32"/>
        </w:rPr>
        <w:t>与年初预算持平</w:t>
      </w:r>
      <w:r>
        <w:rPr>
          <w:rFonts w:ascii="仿宋_GB2312" w:eastAsia="仿宋_GB2312" w:hAnsi="Times New Roman" w:cs="DengXian-Regular" w:hint="eastAsia"/>
          <w:sz w:val="32"/>
          <w:szCs w:val="32"/>
        </w:rPr>
        <w:t>；</w:t>
      </w:r>
      <w:r w:rsidR="00EF2057" w:rsidRPr="003B65CE">
        <w:rPr>
          <w:rFonts w:ascii="仿宋_GB2312" w:eastAsia="仿宋_GB2312" w:hAnsi="Times New Roman" w:cs="DengXian-Regular" w:hint="eastAsia"/>
          <w:color w:val="000000"/>
          <w:sz w:val="32"/>
          <w:szCs w:val="32"/>
        </w:rPr>
        <w:t>与2018年度决算支出持平。</w:t>
      </w:r>
    </w:p>
    <w:p w:rsidR="008321A2" w:rsidRDefault="00542DAD">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8321A2" w:rsidRDefault="00542DAD" w:rsidP="006A478A">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8321A2" w:rsidRDefault="00542DAD" w:rsidP="00FD1B87">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w:t>
      </w:r>
      <w:r w:rsidR="00FD1B87">
        <w:rPr>
          <w:rFonts w:ascii="仿宋_GB2312" w:eastAsia="仿宋_GB2312" w:hAnsi="仿宋_GB2312" w:cs="仿宋_GB2312" w:hint="eastAsia"/>
          <w:sz w:val="32"/>
          <w:szCs w:val="32"/>
        </w:rPr>
        <w:t>根据预算绩效管理要求，本部门组织对“审计专项项目”“第三方审计项目”等2个项目开展了部门评价，涉及一般公共预算支出45万元</w:t>
      </w:r>
      <w:r w:rsidR="00FD1B87">
        <w:rPr>
          <w:rFonts w:ascii="仿宋_GB2312" w:eastAsia="仿宋_GB2312" w:hAnsi="Times New Roman" w:cs="DengXian-Regular" w:hint="eastAsia"/>
          <w:color w:val="000000"/>
          <w:sz w:val="32"/>
          <w:szCs w:val="32"/>
        </w:rPr>
        <w:t>。在年度执行过程中,我部门按照绩效目标认真执行,绩效指标全部完成,评价等级属于优。</w:t>
      </w:r>
    </w:p>
    <w:p w:rsidR="008321A2" w:rsidRDefault="00542DAD" w:rsidP="006A478A">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8321A2" w:rsidRDefault="00542DAD">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F777C3">
        <w:rPr>
          <w:rFonts w:ascii="仿宋_GB2312" w:eastAsia="仿宋_GB2312" w:hAnsi="仿宋_GB2312" w:cs="仿宋_GB2312" w:hint="eastAsia"/>
          <w:sz w:val="32"/>
          <w:szCs w:val="32"/>
        </w:rPr>
        <w:t>第三方审计</w:t>
      </w:r>
      <w:r>
        <w:rPr>
          <w:rFonts w:ascii="仿宋_GB2312" w:eastAsia="仿宋_GB2312" w:hAnsi="仿宋_GB2312" w:cs="仿宋_GB2312" w:hint="eastAsia"/>
          <w:sz w:val="32"/>
          <w:szCs w:val="32"/>
        </w:rPr>
        <w:t>项目及</w:t>
      </w:r>
      <w:r w:rsidR="00F777C3">
        <w:rPr>
          <w:rFonts w:ascii="仿宋_GB2312" w:eastAsia="仿宋_GB2312" w:hAnsi="仿宋_GB2312" w:cs="仿宋_GB2312" w:hint="eastAsia"/>
          <w:sz w:val="32"/>
          <w:szCs w:val="32"/>
        </w:rPr>
        <w:t>审计</w:t>
      </w:r>
      <w:r w:rsidR="00F777C3">
        <w:rPr>
          <w:rFonts w:ascii="仿宋_GB2312" w:eastAsia="仿宋_GB2312" w:hAnsi="仿宋_GB2312" w:cs="仿宋_GB2312" w:hint="eastAsia"/>
          <w:sz w:val="32"/>
          <w:szCs w:val="32"/>
        </w:rPr>
        <w:lastRenderedPageBreak/>
        <w:t>专项</w:t>
      </w:r>
      <w:r>
        <w:rPr>
          <w:rFonts w:ascii="仿宋_GB2312" w:eastAsia="仿宋_GB2312" w:hAnsi="仿宋_GB2312" w:cs="仿宋_GB2312" w:hint="eastAsia"/>
          <w:sz w:val="32"/>
          <w:szCs w:val="32"/>
        </w:rPr>
        <w:t>项目等</w:t>
      </w:r>
      <w:r w:rsidR="00F777C3">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个项目绩效自评结果。</w:t>
      </w:r>
    </w:p>
    <w:p w:rsidR="008321A2" w:rsidRDefault="00F777C3">
      <w:pPr>
        <w:numPr>
          <w:ilvl w:val="0"/>
          <w:numId w:val="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第三方审计</w:t>
      </w:r>
      <w:r w:rsidR="00542DAD">
        <w:rPr>
          <w:rFonts w:ascii="仿宋_GB2312" w:eastAsia="仿宋_GB2312" w:hAnsi="仿宋_GB2312" w:cs="仿宋_GB2312" w:hint="eastAsia"/>
          <w:sz w:val="32"/>
          <w:szCs w:val="32"/>
        </w:rPr>
        <w:t>项目自评综述：根据年初设定的绩效目标，</w:t>
      </w:r>
      <w:r>
        <w:rPr>
          <w:rFonts w:ascii="仿宋_GB2312" w:eastAsia="仿宋_GB2312" w:hAnsi="仿宋_GB2312" w:cs="仿宋_GB2312" w:hint="eastAsia"/>
          <w:sz w:val="32"/>
          <w:szCs w:val="32"/>
        </w:rPr>
        <w:t>第三方审计</w:t>
      </w:r>
      <w:r w:rsidR="00542DAD">
        <w:rPr>
          <w:rFonts w:ascii="仿宋_GB2312" w:eastAsia="仿宋_GB2312" w:hAnsi="仿宋_GB2312" w:cs="仿宋_GB2312" w:hint="eastAsia"/>
          <w:sz w:val="32"/>
          <w:szCs w:val="32"/>
        </w:rPr>
        <w:t>项目绩效自评得分为</w:t>
      </w:r>
      <w:r>
        <w:rPr>
          <w:rFonts w:ascii="仿宋_GB2312" w:eastAsia="仿宋_GB2312" w:hAnsi="仿宋_GB2312" w:cs="仿宋_GB2312" w:hint="eastAsia"/>
          <w:sz w:val="32"/>
          <w:szCs w:val="32"/>
        </w:rPr>
        <w:t>98</w:t>
      </w:r>
      <w:r w:rsidR="00542DAD">
        <w:rPr>
          <w:rFonts w:ascii="仿宋_GB2312" w:eastAsia="仿宋_GB2312" w:hAnsi="仿宋_GB2312" w:cs="仿宋_GB2312" w:hint="eastAsia"/>
          <w:sz w:val="32"/>
          <w:szCs w:val="32"/>
        </w:rPr>
        <w:t>分。全年预算数为</w:t>
      </w:r>
      <w:r>
        <w:rPr>
          <w:rFonts w:ascii="仿宋_GB2312" w:eastAsia="仿宋_GB2312" w:hAnsi="仿宋_GB2312" w:cs="仿宋_GB2312" w:hint="eastAsia"/>
          <w:sz w:val="32"/>
          <w:szCs w:val="32"/>
        </w:rPr>
        <w:t>30</w:t>
      </w:r>
      <w:r w:rsidR="00542DAD">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30</w:t>
      </w:r>
      <w:r w:rsidR="00542DAD">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00542DAD">
        <w:rPr>
          <w:rFonts w:ascii="仿宋_GB2312" w:eastAsia="仿宋_GB2312" w:hAnsi="仿宋_GB2312" w:cs="仿宋_GB2312" w:hint="eastAsia"/>
          <w:sz w:val="32"/>
          <w:szCs w:val="32"/>
        </w:rPr>
        <w:t>。</w:t>
      </w:r>
    </w:p>
    <w:p w:rsidR="008321A2" w:rsidRDefault="00F777C3">
      <w:pPr>
        <w:numPr>
          <w:ilvl w:val="0"/>
          <w:numId w:val="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审计专项</w:t>
      </w:r>
      <w:r w:rsidR="00542DAD">
        <w:rPr>
          <w:rFonts w:ascii="仿宋_GB2312" w:eastAsia="仿宋_GB2312" w:hAnsi="仿宋_GB2312" w:cs="仿宋_GB2312" w:hint="eastAsia"/>
          <w:sz w:val="32"/>
          <w:szCs w:val="32"/>
        </w:rPr>
        <w:t>项目绩效自评综述：</w:t>
      </w:r>
      <w:r>
        <w:rPr>
          <w:rFonts w:ascii="仿宋_GB2312" w:eastAsia="仿宋_GB2312" w:hAnsi="仿宋_GB2312" w:cs="仿宋_GB2312" w:hint="eastAsia"/>
          <w:sz w:val="32"/>
          <w:szCs w:val="32"/>
        </w:rPr>
        <w:t>审计专项项目自评综述：根据年初设定的绩效目标，第三方审计项目绩效自评得分为95分。全年预算数为15万元，执行数为14.32万元，完成预算的95.47%。</w:t>
      </w:r>
    </w:p>
    <w:p w:rsidR="007E0089" w:rsidRPr="00725314" w:rsidRDefault="00725314" w:rsidP="00725314">
      <w:pPr>
        <w:keepNext/>
        <w:keepLines/>
        <w:snapToGrid w:val="0"/>
        <w:spacing w:line="580" w:lineRule="exact"/>
        <w:ind w:firstLineChars="200" w:firstLine="420"/>
        <w:outlineLvl w:val="1"/>
        <w:rPr>
          <w:rFonts w:ascii="黑体" w:eastAsia="黑体" w:hAnsi="Calibri" w:cs="Times New Roman"/>
          <w:sz w:val="32"/>
          <w:szCs w:val="32"/>
        </w:rPr>
      </w:pPr>
      <w:r w:rsidRPr="00725314">
        <w:rPr>
          <w:rFonts w:hint="eastAsia"/>
          <w:noProof/>
          <w:szCs w:val="32"/>
        </w:rPr>
        <w:lastRenderedPageBreak/>
        <w:drawing>
          <wp:anchor distT="0" distB="0" distL="114300" distR="114300" simplePos="0" relativeHeight="251674624" behindDoc="0" locked="0" layoutInCell="1" allowOverlap="1">
            <wp:simplePos x="0" y="0"/>
            <wp:positionH relativeFrom="column">
              <wp:posOffset>29845</wp:posOffset>
            </wp:positionH>
            <wp:positionV relativeFrom="paragraph">
              <wp:posOffset>106044</wp:posOffset>
            </wp:positionV>
            <wp:extent cx="5615940" cy="8220075"/>
            <wp:effectExtent l="19050" t="0" r="381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srcRect/>
                    <a:stretch>
                      <a:fillRect/>
                    </a:stretch>
                  </pic:blipFill>
                  <pic:spPr bwMode="auto">
                    <a:xfrm>
                      <a:off x="0" y="0"/>
                      <a:ext cx="5615940" cy="8220075"/>
                    </a:xfrm>
                    <a:prstGeom prst="rect">
                      <a:avLst/>
                    </a:prstGeom>
                    <a:noFill/>
                    <a:ln w="9525">
                      <a:noFill/>
                      <a:miter lim="800000"/>
                      <a:headEnd/>
                      <a:tailEnd/>
                    </a:ln>
                  </pic:spPr>
                </pic:pic>
              </a:graphicData>
            </a:graphic>
          </wp:anchor>
        </w:drawing>
      </w:r>
    </w:p>
    <w:p w:rsidR="007E0089" w:rsidRDefault="007E0089">
      <w:pPr>
        <w:keepNext/>
        <w:keepLines/>
        <w:snapToGrid w:val="0"/>
        <w:spacing w:line="580" w:lineRule="exact"/>
        <w:ind w:firstLineChars="200" w:firstLine="640"/>
        <w:outlineLvl w:val="1"/>
        <w:rPr>
          <w:rFonts w:ascii="黑体" w:eastAsia="黑体" w:hAnsi="Calibri" w:cs="Times New Roman"/>
          <w:sz w:val="32"/>
          <w:szCs w:val="32"/>
        </w:rPr>
      </w:pPr>
    </w:p>
    <w:p w:rsidR="007E0089" w:rsidRDefault="007E0089">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rsidP="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7A09E8" w:rsidRDefault="007A09E8">
      <w:pPr>
        <w:keepNext/>
        <w:keepLines/>
        <w:snapToGrid w:val="0"/>
        <w:spacing w:line="580" w:lineRule="exact"/>
        <w:ind w:firstLineChars="200" w:firstLine="640"/>
        <w:outlineLvl w:val="1"/>
        <w:rPr>
          <w:rFonts w:ascii="黑体" w:eastAsia="黑体" w:hAnsi="Calibri" w:cs="Times New Roman"/>
          <w:sz w:val="32"/>
          <w:szCs w:val="32"/>
        </w:rPr>
      </w:pPr>
    </w:p>
    <w:p w:rsidR="001F3417" w:rsidRPr="001F3417" w:rsidRDefault="001F3417" w:rsidP="001F3417">
      <w:pPr>
        <w:keepNext/>
        <w:keepLines/>
        <w:snapToGrid w:val="0"/>
        <w:spacing w:line="580" w:lineRule="exact"/>
        <w:ind w:firstLineChars="200" w:firstLine="420"/>
        <w:outlineLvl w:val="1"/>
        <w:rPr>
          <w:rFonts w:ascii="黑体" w:eastAsia="黑体" w:hAnsi="Calibri" w:cs="Times New Roman"/>
          <w:sz w:val="32"/>
          <w:szCs w:val="32"/>
        </w:rPr>
      </w:pPr>
      <w:r w:rsidRPr="001F3417">
        <w:rPr>
          <w:rFonts w:hint="eastAsia"/>
          <w:noProof/>
          <w:szCs w:val="32"/>
        </w:rPr>
        <w:lastRenderedPageBreak/>
        <w:drawing>
          <wp:anchor distT="0" distB="0" distL="114300" distR="114300" simplePos="0" relativeHeight="251675648" behindDoc="0" locked="0" layoutInCell="1" allowOverlap="1">
            <wp:simplePos x="0" y="0"/>
            <wp:positionH relativeFrom="column">
              <wp:posOffset>-113030</wp:posOffset>
            </wp:positionH>
            <wp:positionV relativeFrom="paragraph">
              <wp:posOffset>58421</wp:posOffset>
            </wp:positionV>
            <wp:extent cx="5615940" cy="8267700"/>
            <wp:effectExtent l="1905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615940" cy="8267700"/>
                    </a:xfrm>
                    <a:prstGeom prst="rect">
                      <a:avLst/>
                    </a:prstGeom>
                    <a:noFill/>
                    <a:ln w="9525">
                      <a:noFill/>
                      <a:miter lim="800000"/>
                      <a:headEnd/>
                      <a:tailEnd/>
                    </a:ln>
                  </pic:spPr>
                </pic:pic>
              </a:graphicData>
            </a:graphic>
          </wp:anchor>
        </w:drawing>
      </w: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1F3417" w:rsidRDefault="001F3417">
      <w:pPr>
        <w:keepNext/>
        <w:keepLines/>
        <w:snapToGrid w:val="0"/>
        <w:spacing w:line="580" w:lineRule="exact"/>
        <w:ind w:firstLineChars="200" w:firstLine="640"/>
        <w:outlineLvl w:val="1"/>
        <w:rPr>
          <w:rFonts w:ascii="黑体" w:eastAsia="黑体" w:hAnsi="Calibri" w:cs="Times New Roman"/>
          <w:sz w:val="32"/>
          <w:szCs w:val="32"/>
        </w:rPr>
      </w:pPr>
    </w:p>
    <w:p w:rsidR="008321A2" w:rsidRDefault="00542DA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七、其他重要事项的说明</w:t>
      </w:r>
    </w:p>
    <w:p w:rsidR="008321A2" w:rsidRDefault="00542DAD" w:rsidP="006A478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8321A2"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w:t>
      </w:r>
      <w:r w:rsidR="0067725E">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万元，比2018年度增加</w:t>
      </w:r>
      <w:r w:rsidR="0067725E">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67725E">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sidR="00F1378F">
        <w:rPr>
          <w:rFonts w:ascii="仿宋_GB2312" w:eastAsia="仿宋_GB2312" w:hAnsi="Times New Roman" w:cs="DengXian-Regular" w:hint="eastAsia"/>
          <w:sz w:val="32"/>
          <w:szCs w:val="32"/>
        </w:rPr>
        <w:t>；</w:t>
      </w:r>
      <w:r w:rsidR="00F1378F">
        <w:rPr>
          <w:rFonts w:ascii="仿宋_GB2312" w:eastAsia="仿宋_GB2312" w:cs="DengXian-Regular" w:hint="eastAsia"/>
          <w:sz w:val="32"/>
          <w:szCs w:val="32"/>
        </w:rPr>
        <w:t>2019年年初预算0万元，无增减变化。</w:t>
      </w:r>
    </w:p>
    <w:p w:rsidR="008321A2" w:rsidRDefault="00542DAD" w:rsidP="006A478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8321A2" w:rsidRPr="00E420E4" w:rsidRDefault="00542DAD">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本部门2019年度政府采购支出总额</w:t>
      </w:r>
      <w:r w:rsidR="00E420E4">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E420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sidR="00E420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E420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E420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E420E4">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E420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E420E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sidR="00F1378F">
        <w:rPr>
          <w:rFonts w:ascii="仿宋_GB2312" w:eastAsia="仿宋_GB2312" w:hAnsi="仿宋_GB2312" w:cs="仿宋_GB2312"/>
          <w:color w:val="000000"/>
          <w:kern w:val="0"/>
          <w:sz w:val="32"/>
          <w:szCs w:val="32"/>
        </w:rPr>
        <w:t>。</w:t>
      </w:r>
    </w:p>
    <w:p w:rsidR="008321A2" w:rsidRDefault="00542DAD" w:rsidP="006A478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A1148B"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w:t>
      </w:r>
      <w:r w:rsidR="00294317">
        <w:rPr>
          <w:rFonts w:ascii="仿宋_GB2312" w:eastAsia="仿宋_GB2312" w:hAnsi="Times New Roman" w:cs="DengXian-Regular" w:hint="eastAsia"/>
          <w:sz w:val="32"/>
          <w:szCs w:val="32"/>
        </w:rPr>
        <w:t>0</w:t>
      </w:r>
      <w:r w:rsidR="00A1148B">
        <w:rPr>
          <w:rFonts w:ascii="仿宋_GB2312" w:eastAsia="仿宋_GB2312" w:hAnsi="Times New Roman" w:cs="DengXian-Regular" w:hint="eastAsia"/>
          <w:sz w:val="32"/>
          <w:szCs w:val="32"/>
        </w:rPr>
        <w:t>辆，较</w:t>
      </w:r>
      <w:r>
        <w:rPr>
          <w:rFonts w:ascii="仿宋_GB2312" w:eastAsia="仿宋_GB2312" w:hAnsi="Times New Roman" w:cs="DengXian-Regular" w:hint="eastAsia"/>
          <w:sz w:val="32"/>
          <w:szCs w:val="32"/>
        </w:rPr>
        <w:t>上年</w:t>
      </w:r>
      <w:r w:rsidR="00A1148B">
        <w:rPr>
          <w:rFonts w:ascii="仿宋_GB2312" w:eastAsia="仿宋_GB2312" w:hAnsi="Times New Roman" w:cs="DengXian-Regular" w:hint="eastAsia"/>
          <w:sz w:val="32"/>
          <w:szCs w:val="32"/>
        </w:rPr>
        <w:t>无增减变化</w:t>
      </w:r>
      <w:r>
        <w:rPr>
          <w:rFonts w:ascii="仿宋_GB2312" w:eastAsia="仿宋_GB2312" w:hAnsi="Times New Roman" w:cs="DengXian-Regular" w:hint="eastAsia"/>
          <w:sz w:val="32"/>
          <w:szCs w:val="32"/>
        </w:rPr>
        <w:t>。</w:t>
      </w:r>
    </w:p>
    <w:p w:rsidR="008321A2" w:rsidRDefault="00542DAD">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w:t>
      </w:r>
      <w:r w:rsidR="00A114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w:t>
      </w:r>
      <w:r w:rsidR="00A1148B">
        <w:rPr>
          <w:rFonts w:ascii="仿宋_GB2312" w:eastAsia="仿宋_GB2312" w:hAnsi="Times New Roman" w:cs="DengXian-Regular" w:hint="eastAsia"/>
          <w:sz w:val="32"/>
          <w:szCs w:val="32"/>
        </w:rPr>
        <w:t>较</w:t>
      </w:r>
      <w:r>
        <w:rPr>
          <w:rFonts w:ascii="仿宋_GB2312" w:eastAsia="仿宋_GB2312" w:hAnsi="Times New Roman" w:cs="DengXian-Regular" w:hint="eastAsia"/>
          <w:sz w:val="32"/>
          <w:szCs w:val="32"/>
        </w:rPr>
        <w:t>上年</w:t>
      </w:r>
      <w:r w:rsidR="00A1148B">
        <w:rPr>
          <w:rFonts w:ascii="仿宋_GB2312" w:eastAsia="仿宋_GB2312" w:hAnsi="Times New Roman" w:cs="DengXian-Regular" w:hint="eastAsia"/>
          <w:sz w:val="32"/>
          <w:szCs w:val="32"/>
        </w:rPr>
        <w:t>无增减变化</w:t>
      </w: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w:t>
      </w:r>
      <w:r w:rsidR="00A114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w:t>
      </w:r>
      <w:r w:rsidR="00A1148B">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sidR="00A1148B">
        <w:rPr>
          <w:rFonts w:ascii="仿宋_GB2312" w:eastAsia="仿宋_GB2312" w:hAnsi="Times New Roman" w:cs="DengXian-Regular" w:hint="eastAsia"/>
          <w:sz w:val="32"/>
          <w:szCs w:val="32"/>
        </w:rPr>
        <w:t>较上年无增减变化</w:t>
      </w:r>
      <w:r>
        <w:rPr>
          <w:rFonts w:ascii="仿宋_GB2312" w:eastAsia="仿宋_GB2312" w:hAnsi="Times New Roman" w:cs="DengXian-Regular" w:hint="eastAsia"/>
          <w:sz w:val="32"/>
          <w:szCs w:val="32"/>
        </w:rPr>
        <w:t>。</w:t>
      </w:r>
    </w:p>
    <w:p w:rsidR="008321A2" w:rsidRDefault="00542DAD" w:rsidP="006A478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8321A2"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1.本部门2019年度</w:t>
      </w:r>
      <w:r w:rsidR="006A478A">
        <w:rPr>
          <w:rFonts w:ascii="仿宋_GB2312" w:eastAsia="仿宋_GB2312" w:cs="DengXian-Regular" w:hint="eastAsia"/>
          <w:sz w:val="32"/>
          <w:szCs w:val="32"/>
        </w:rPr>
        <w:t>“三公”经费和国有资本经营预算、政府性基金预算财政拨款</w:t>
      </w:r>
      <w:r>
        <w:rPr>
          <w:rFonts w:ascii="仿宋_GB2312" w:eastAsia="仿宋_GB2312" w:hAnsi="Times New Roman" w:cs="DengXian-Regular" w:hint="eastAsia"/>
          <w:sz w:val="32"/>
          <w:szCs w:val="32"/>
        </w:rPr>
        <w:t>无收支及结转结余情况，故</w:t>
      </w:r>
      <w:r w:rsidR="00AC0935">
        <w:rPr>
          <w:rFonts w:ascii="仿宋_GB2312" w:eastAsia="仿宋_GB2312" w:cs="DengXian-Regular" w:hint="eastAsia"/>
          <w:sz w:val="32"/>
          <w:szCs w:val="32"/>
        </w:rPr>
        <w:t>“一般公共预算财政拨款“三公”经费支出决算表”和</w:t>
      </w:r>
      <w:r w:rsidR="006A478A">
        <w:rPr>
          <w:rFonts w:ascii="仿宋_GB2312" w:eastAsia="仿宋_GB2312" w:cs="DengXian-Regular" w:hint="eastAsia"/>
          <w:sz w:val="32"/>
          <w:szCs w:val="32"/>
        </w:rPr>
        <w:t>“政府性基金预算财政拨款收入支出决算表”</w:t>
      </w:r>
      <w:r w:rsidR="00AC0935">
        <w:rPr>
          <w:rFonts w:ascii="仿宋_GB2312" w:eastAsia="仿宋_GB2312" w:cs="DengXian-Regular" w:hint="eastAsia"/>
          <w:sz w:val="32"/>
          <w:szCs w:val="32"/>
        </w:rPr>
        <w:t>“国有资本经营预算财政拨款支出决算表”</w:t>
      </w:r>
      <w:r>
        <w:rPr>
          <w:rFonts w:ascii="仿宋_GB2312" w:eastAsia="仿宋_GB2312" w:hAnsi="Times New Roman" w:cs="DengXian-Regular" w:hint="eastAsia"/>
          <w:sz w:val="32"/>
          <w:szCs w:val="32"/>
        </w:rPr>
        <w:lastRenderedPageBreak/>
        <w:t>以空表列示。</w:t>
      </w:r>
    </w:p>
    <w:p w:rsidR="008321A2" w:rsidRDefault="00542DA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2.由于决算公开表格中金额数值应当保留两位小数，公开数据为四舍五入计算结果，个别数据合计项与分项之和存在小数点后差额，特此说明。</w:t>
      </w:r>
    </w:p>
    <w:p w:rsidR="008321A2" w:rsidRDefault="008321A2">
      <w:pPr>
        <w:widowControl/>
        <w:spacing w:line="580" w:lineRule="exact"/>
        <w:ind w:firstLineChars="200" w:firstLine="883"/>
        <w:jc w:val="left"/>
        <w:rPr>
          <w:rFonts w:ascii="宋体" w:eastAsia="宋体" w:hAnsi="宋体" w:cs="MS-UIGothic,Bold"/>
          <w:b/>
          <w:bCs/>
          <w:kern w:val="0"/>
          <w:sz w:val="44"/>
          <w:szCs w:val="44"/>
        </w:rPr>
        <w:sectPr w:rsidR="008321A2" w:rsidSect="0027629D">
          <w:type w:val="continuous"/>
          <w:pgSz w:w="11906" w:h="16838"/>
          <w:pgMar w:top="2098" w:right="1474" w:bottom="1984" w:left="1588" w:header="851" w:footer="992" w:gutter="0"/>
          <w:pgNumType w:fmt="numberInDash"/>
          <w:cols w:space="0"/>
          <w:docGrid w:type="lines" w:linePitch="312"/>
        </w:sect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sectPr w:rsidR="008321A2" w:rsidSect="0027629D">
          <w:type w:val="continuous"/>
          <w:pgSz w:w="11906" w:h="16838"/>
          <w:pgMar w:top="2041" w:right="1531" w:bottom="2041" w:left="1531" w:header="851" w:footer="992" w:gutter="0"/>
          <w:pgNumType w:fmt="numberInDash"/>
          <w:cols w:space="0"/>
          <w:titlePg/>
          <w:docGrid w:type="lines" w:linePitch="312"/>
        </w:sectPr>
      </w:pPr>
    </w:p>
    <w:p w:rsidR="008321A2" w:rsidRDefault="00542DAD">
      <w:pPr>
        <w:rPr>
          <w:rFonts w:ascii="黑体" w:eastAsia="黑体" w:hAnsi="黑体" w:cs="黑体"/>
          <w:sz w:val="56"/>
          <w:szCs w:val="72"/>
        </w:rPr>
        <w:sectPr w:rsidR="008321A2" w:rsidSect="0027629D">
          <w:headerReference w:type="default" r:id="rId33"/>
          <w:footerReference w:type="default" r:id="rId34"/>
          <w:headerReference w:type="first" r:id="rId35"/>
          <w:footerReference w:type="first" r:id="rId36"/>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8321A2" w:rsidRDefault="008321A2">
      <w:pP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8321A2">
      <w:pPr>
        <w:jc w:val="center"/>
        <w:rPr>
          <w:rFonts w:ascii="黑体" w:eastAsia="黑体" w:hAnsi="黑体" w:cs="黑体"/>
          <w:sz w:val="56"/>
          <w:szCs w:val="72"/>
        </w:rPr>
      </w:pPr>
    </w:p>
    <w:p w:rsidR="008321A2" w:rsidRDefault="006D19B0">
      <w:pPr>
        <w:jc w:val="center"/>
        <w:rPr>
          <w:sz w:val="72"/>
        </w:rPr>
      </w:pPr>
      <w:r>
        <w:rPr>
          <w:sz w:val="72"/>
        </w:rPr>
        <w:pict>
          <v:shape id="_x0000_s1029" type="#_x0000_t202" style="position:absolute;left:0;text-align:left;margin-left:-80.45pt;margin-top:34.8pt;width:613.65pt;height:263.1pt;z-index:251664384;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23" o:title="image1" color2="white [3212]" type="pattern"/>
            <v:stroke joinstyle="round"/>
            <v:textbox>
              <w:txbxContent>
                <w:p w:rsidR="005E2BC0" w:rsidRDefault="005E2BC0">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Pr>
        <w:tabs>
          <w:tab w:val="left" w:pos="886"/>
        </w:tabs>
        <w:jc w:val="left"/>
        <w:sectPr w:rsidR="008321A2" w:rsidSect="0027629D">
          <w:headerReference w:type="first" r:id="rId37"/>
          <w:pgSz w:w="11906" w:h="16838"/>
          <w:pgMar w:top="2041" w:right="1531" w:bottom="2041" w:left="1531" w:header="851" w:footer="992" w:gutter="0"/>
          <w:pgNumType w:fmt="numberInDash"/>
          <w:cols w:space="0"/>
          <w:titlePg/>
          <w:docGrid w:type="lines" w:linePitch="312"/>
        </w:sectPr>
      </w:pPr>
    </w:p>
    <w:p w:rsidR="008321A2" w:rsidRDefault="008321A2">
      <w:pPr>
        <w:rPr>
          <w:rFonts w:ascii="仿宋_GB2312" w:eastAsia="仿宋_GB2312" w:hAnsi="宋体" w:cs="ArialUnicodeMS"/>
          <w:sz w:val="32"/>
          <w:szCs w:val="32"/>
          <w:highlight w:val="yellow"/>
        </w:rPr>
      </w:pP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8321A2" w:rsidRDefault="00542DAD" w:rsidP="006A478A">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8321A2" w:rsidRDefault="00542DAD" w:rsidP="006A478A">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8321A2" w:rsidRDefault="00542DAD" w:rsidP="006A478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8321A2" w:rsidRDefault="00542DAD">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 w:rsidR="008321A2" w:rsidRDefault="008321A2">
      <w:pPr>
        <w:jc w:val="left"/>
        <w:sectPr w:rsidR="008321A2" w:rsidSect="0027629D">
          <w:headerReference w:type="default" r:id="rId38"/>
          <w:type w:val="continuous"/>
          <w:pgSz w:w="11906" w:h="16838"/>
          <w:pgMar w:top="2098" w:right="1474" w:bottom="1985" w:left="1588" w:header="851" w:footer="992" w:gutter="0"/>
          <w:pgNumType w:fmt="numberInDash"/>
          <w:cols w:space="425"/>
          <w:docGrid w:type="lines" w:linePitch="312"/>
        </w:sectPr>
      </w:pPr>
    </w:p>
    <w:p w:rsidR="008321A2" w:rsidRDefault="006D19B0">
      <w:pPr>
        <w:tabs>
          <w:tab w:val="left" w:pos="235"/>
        </w:tabs>
        <w:jc w:val="left"/>
        <w:sectPr w:rsidR="008321A2" w:rsidSect="0027629D">
          <w:pgSz w:w="11906" w:h="16838"/>
          <w:pgMar w:top="2098" w:right="1474" w:bottom="1985" w:left="1588" w:header="851" w:footer="992" w:gutter="0"/>
          <w:pgNumType w:fmt="numberInDash"/>
          <w:cols w:space="425"/>
          <w:docGrid w:type="lines" w:linePitch="312"/>
        </w:sectPr>
      </w:pPr>
      <w:r w:rsidRPr="006D19B0">
        <w:rPr>
          <w:sz w:val="72"/>
        </w:rPr>
        <w:lastRenderedPageBreak/>
        <w:pict>
          <v:shape id="_x0000_s1028" type="#_x0000_t202" style="position:absolute;margin-left:-82.05pt;margin-top:135.85pt;width:613.65pt;height:263.1pt;z-index:-251665408;v-text-anchor:middle"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fillcolor="#ffd966" strokecolor="#ffd966" strokeweight=".5pt">
            <v:fill r:id="rId23" o:title="image1" color2="white [3212]" type="pattern"/>
            <v:stroke joinstyle="round"/>
            <v:textbox>
              <w:txbxContent>
                <w:p w:rsidR="005E2BC0" w:rsidRDefault="005E2BC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5E2BC0" w:rsidRDefault="005E2BC0">
                  <w:pPr>
                    <w:widowControl/>
                    <w:jc w:val="center"/>
                  </w:pPr>
                  <w:r>
                    <w:rPr>
                      <w:rFonts w:ascii="黑体" w:eastAsia="黑体" w:hAnsi="黑体" w:cs="黑体" w:hint="eastAsia"/>
                      <w:color w:val="000000" w:themeColor="text1"/>
                      <w:sz w:val="90"/>
                      <w:szCs w:val="90"/>
                    </w:rPr>
                    <w:t>2019年度部门决算报表</w:t>
                  </w:r>
                </w:p>
              </w:txbxContent>
            </v:textbox>
          </v:shape>
        </w:pict>
      </w:r>
    </w:p>
    <w:p w:rsidR="008321A2" w:rsidRDefault="008321A2">
      <w:pPr>
        <w:tabs>
          <w:tab w:val="left" w:pos="886"/>
        </w:tabs>
        <w:jc w:val="left"/>
      </w:pPr>
    </w:p>
    <w:p w:rsidR="008321A2" w:rsidRDefault="008321A2">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731"/>
        <w:gridCol w:w="691"/>
        <w:gridCol w:w="3474"/>
        <w:gridCol w:w="541"/>
        <w:gridCol w:w="844"/>
      </w:tblGrid>
      <w:tr w:rsidR="008321A2">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8321A2" w:rsidRDefault="00542DAD">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8321A2">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FA3C2D" w:rsidTr="003F3DF7">
        <w:trPr>
          <w:trHeight w:val="421"/>
          <w:jc w:val="center"/>
        </w:trPr>
        <w:tc>
          <w:tcPr>
            <w:tcW w:w="4658" w:type="dxa"/>
            <w:gridSpan w:val="3"/>
            <w:tcBorders>
              <w:top w:val="nil"/>
              <w:left w:val="nil"/>
              <w:bottom w:val="nil"/>
              <w:right w:val="nil"/>
            </w:tcBorders>
            <w:shd w:val="clear" w:color="auto" w:fill="auto"/>
            <w:noWrap/>
            <w:tcMar>
              <w:top w:w="15" w:type="dxa"/>
              <w:left w:w="15" w:type="dxa"/>
              <w:right w:w="15" w:type="dxa"/>
            </w:tcMar>
            <w:vAlign w:val="bottom"/>
          </w:tcPr>
          <w:p w:rsidR="00FA3C2D" w:rsidRPr="00FA3C2D" w:rsidRDefault="00FA3C2D">
            <w:pPr>
              <w:rPr>
                <w:rFonts w:ascii="Arial" w:hAnsi="Arial" w:cs="Arial"/>
                <w:color w:val="000000"/>
                <w:sz w:val="20"/>
                <w:szCs w:val="20"/>
              </w:rPr>
            </w:pPr>
            <w:r>
              <w:rPr>
                <w:rFonts w:ascii="宋体" w:eastAsia="宋体" w:hAnsi="宋体" w:cs="宋体" w:hint="eastAsia"/>
                <w:color w:val="000000"/>
                <w:kern w:val="0"/>
                <w:sz w:val="20"/>
                <w:szCs w:val="20"/>
              </w:rPr>
              <w:t>部门：</w:t>
            </w:r>
            <w:r w:rsidRPr="00FA3C2D">
              <w:rPr>
                <w:rFonts w:ascii="宋体" w:eastAsia="宋体" w:hAnsi="宋体" w:cs="宋体" w:hint="eastAsia"/>
                <w:color w:val="000000"/>
                <w:kern w:val="0"/>
                <w:sz w:val="20"/>
                <w:szCs w:val="20"/>
              </w:rPr>
              <w:t>唐山市审计局高新技术产业开发区分局</w:t>
            </w: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FA3C2D" w:rsidRDefault="00FA3C2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trPr>
          <w:trHeight w:val="284"/>
          <w:jc w:val="center"/>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8321A2">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0550C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69.07</w:t>
            </w:r>
            <w:r w:rsidR="00542DAD">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0550C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86.67</w:t>
            </w:r>
            <w:r w:rsidR="00542DAD">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0550C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69.07</w:t>
            </w:r>
            <w:r w:rsidR="00542DAD">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0550C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86.67</w:t>
            </w:r>
            <w:r w:rsidR="00542DAD">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0550C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17.60</w:t>
            </w:r>
            <w:r w:rsidR="00542DAD">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8321A2">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0550C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86.67</w:t>
            </w:r>
            <w:r w:rsidR="00542DAD">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0550C9">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86.67</w:t>
            </w:r>
            <w:r w:rsidR="00542DAD">
              <w:rPr>
                <w:rFonts w:ascii="宋体" w:eastAsia="宋体" w:hAnsi="宋体" w:cs="宋体" w:hint="eastAsia"/>
                <w:color w:val="000000"/>
                <w:kern w:val="0"/>
                <w:sz w:val="22"/>
              </w:rPr>
              <w:t xml:space="preserve">　</w:t>
            </w:r>
          </w:p>
        </w:tc>
      </w:tr>
      <w:tr w:rsidR="008321A2">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8321A2" w:rsidRDefault="008321A2">
            <w:pPr>
              <w:widowControl/>
              <w:jc w:val="left"/>
              <w:textAlignment w:val="center"/>
              <w:rPr>
                <w:rFonts w:ascii="宋体" w:eastAsia="宋体" w:hAnsi="宋体" w:cs="宋体"/>
                <w:color w:val="000000"/>
                <w:kern w:val="0"/>
                <w:sz w:val="22"/>
              </w:rPr>
            </w:pPr>
          </w:p>
          <w:p w:rsidR="008321A2" w:rsidRDefault="008321A2">
            <w:pPr>
              <w:widowControl/>
              <w:jc w:val="left"/>
              <w:textAlignment w:val="center"/>
              <w:rPr>
                <w:rFonts w:ascii="宋体" w:eastAsia="宋体" w:hAnsi="宋体" w:cs="宋体"/>
                <w:color w:val="000000"/>
                <w:kern w:val="0"/>
                <w:sz w:val="22"/>
              </w:rPr>
            </w:pPr>
          </w:p>
        </w:tc>
      </w:tr>
    </w:tbl>
    <w:tbl>
      <w:tblPr>
        <w:tblW w:w="9683" w:type="dxa"/>
        <w:jc w:val="center"/>
        <w:tblCellMar>
          <w:left w:w="0" w:type="dxa"/>
          <w:right w:w="0" w:type="dxa"/>
        </w:tblCellMar>
        <w:tblLook w:val="04A0"/>
      </w:tblPr>
      <w:tblGrid>
        <w:gridCol w:w="329"/>
        <w:gridCol w:w="256"/>
        <w:gridCol w:w="215"/>
        <w:gridCol w:w="2854"/>
        <w:gridCol w:w="1418"/>
        <w:gridCol w:w="1418"/>
        <w:gridCol w:w="804"/>
        <w:gridCol w:w="782"/>
        <w:gridCol w:w="761"/>
        <w:gridCol w:w="744"/>
        <w:gridCol w:w="730"/>
      </w:tblGrid>
      <w:tr w:rsidR="008321A2" w:rsidTr="00412F75">
        <w:trPr>
          <w:trHeight w:val="670"/>
          <w:jc w:val="center"/>
        </w:trPr>
        <w:tc>
          <w:tcPr>
            <w:tcW w:w="9683" w:type="dxa"/>
            <w:gridSpan w:val="11"/>
            <w:tcBorders>
              <w:top w:val="nil"/>
              <w:left w:val="nil"/>
              <w:bottom w:val="nil"/>
              <w:right w:val="nil"/>
            </w:tcBorders>
            <w:shd w:val="clear" w:color="auto" w:fill="auto"/>
            <w:noWrap/>
            <w:tcMar>
              <w:top w:w="15" w:type="dxa"/>
              <w:left w:w="15" w:type="dxa"/>
              <w:right w:w="15" w:type="dxa"/>
            </w:tcMar>
            <w:vAlign w:val="bottom"/>
          </w:tcPr>
          <w:p w:rsidR="008321A2" w:rsidRDefault="008321A2">
            <w:pPr>
              <w:widowControl/>
              <w:jc w:val="center"/>
              <w:textAlignment w:val="bottom"/>
              <w:rPr>
                <w:rFonts w:ascii="黑体" w:eastAsia="黑体" w:hAnsi="宋体" w:cs="黑体"/>
                <w:color w:val="000000"/>
                <w:kern w:val="0"/>
                <w:sz w:val="32"/>
                <w:szCs w:val="32"/>
              </w:rPr>
            </w:pPr>
          </w:p>
          <w:p w:rsidR="008321A2" w:rsidRDefault="00542DAD">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8321A2" w:rsidTr="00412F75">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3B1105" w:rsidTr="00C47605">
        <w:trPr>
          <w:trHeight w:val="357"/>
          <w:jc w:val="center"/>
        </w:trPr>
        <w:tc>
          <w:tcPr>
            <w:tcW w:w="0" w:type="auto"/>
            <w:gridSpan w:val="6"/>
            <w:tcBorders>
              <w:top w:val="nil"/>
              <w:left w:val="nil"/>
              <w:bottom w:val="nil"/>
              <w:right w:val="nil"/>
            </w:tcBorders>
            <w:shd w:val="clear" w:color="auto" w:fill="auto"/>
            <w:noWrap/>
            <w:tcMar>
              <w:top w:w="15" w:type="dxa"/>
              <w:left w:w="15" w:type="dxa"/>
              <w:right w:w="15" w:type="dxa"/>
            </w:tcMar>
            <w:vAlign w:val="bottom"/>
          </w:tcPr>
          <w:p w:rsidR="003B1105" w:rsidRDefault="003B1105">
            <w:pPr>
              <w:rPr>
                <w:rFonts w:ascii="Arial" w:hAnsi="Arial" w:cs="Arial"/>
                <w:color w:val="000000"/>
                <w:sz w:val="20"/>
                <w:szCs w:val="20"/>
              </w:rPr>
            </w:pPr>
            <w:r>
              <w:rPr>
                <w:rFonts w:ascii="宋体" w:eastAsia="宋体" w:hAnsi="宋体" w:cs="宋体" w:hint="eastAsia"/>
                <w:color w:val="000000"/>
                <w:kern w:val="0"/>
                <w:sz w:val="20"/>
                <w:szCs w:val="20"/>
              </w:rPr>
              <w:t>部门：</w:t>
            </w:r>
            <w:r w:rsidRPr="003B1105">
              <w:rPr>
                <w:rFonts w:ascii="宋体" w:eastAsia="宋体" w:hAnsi="宋体" w:cs="宋体" w:hint="eastAsia"/>
                <w:color w:val="000000"/>
                <w:kern w:val="0"/>
                <w:sz w:val="20"/>
                <w:szCs w:val="20"/>
              </w:rPr>
              <w:t>唐山市审计局高新技术产业开发区分局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3B1105" w:rsidRDefault="003B1105">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3B1105" w:rsidRDefault="003B1105">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3B1105" w:rsidRDefault="003B110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rsidTr="003B1105">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9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119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75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73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70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68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66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8321A2" w:rsidTr="003B1105">
        <w:trPr>
          <w:trHeight w:val="380"/>
          <w:jc w:val="center"/>
        </w:trPr>
        <w:tc>
          <w:tcPr>
            <w:tcW w:w="105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5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3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8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6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3B1105">
        <w:trPr>
          <w:trHeight w:val="380"/>
          <w:jc w:val="center"/>
        </w:trPr>
        <w:tc>
          <w:tcPr>
            <w:tcW w:w="105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5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3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8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6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3B1105">
        <w:trPr>
          <w:trHeight w:val="380"/>
          <w:jc w:val="center"/>
        </w:trPr>
        <w:tc>
          <w:tcPr>
            <w:tcW w:w="105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9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5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3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8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6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3B1105">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9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8321A2" w:rsidTr="00412F75">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b/>
                <w:color w:val="000000"/>
                <w:sz w:val="22"/>
              </w:rPr>
            </w:pPr>
            <w:r>
              <w:rPr>
                <w:rFonts w:ascii="宋体" w:eastAsia="宋体" w:hAnsi="宋体" w:cs="宋体" w:hint="eastAsia"/>
                <w:b/>
                <w:color w:val="000000"/>
                <w:sz w:val="22"/>
              </w:rPr>
              <w:t>69.07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b/>
                <w:color w:val="000000"/>
                <w:sz w:val="22"/>
              </w:rPr>
            </w:pPr>
            <w:r>
              <w:rPr>
                <w:rFonts w:ascii="宋体" w:eastAsia="宋体" w:hAnsi="宋体" w:cs="宋体" w:hint="eastAsia"/>
                <w:b/>
                <w:color w:val="000000"/>
                <w:sz w:val="22"/>
              </w:rPr>
              <w:t>69.07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r>
      <w:tr w:rsidR="008321A2" w:rsidTr="00412F75">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Pr>
                <w:rFonts w:ascii="宋体" w:eastAsia="宋体" w:hAnsi="宋体" w:cs="宋体" w:hint="eastAsia"/>
                <w:color w:val="000000"/>
                <w:sz w:val="22"/>
              </w:rPr>
              <w:t>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Pr>
                <w:rFonts w:ascii="宋体" w:eastAsia="宋体" w:hAnsi="宋体" w:cs="宋体" w:hint="eastAsia"/>
                <w:color w:val="000000"/>
                <w:sz w:val="22"/>
              </w:rPr>
              <w:t>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69.07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69.07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sidRPr="00A521CB">
              <w:rPr>
                <w:rFonts w:ascii="宋体" w:eastAsia="宋体" w:hAnsi="宋体" w:cs="宋体"/>
                <w:color w:val="000000"/>
                <w:sz w:val="22"/>
              </w:rPr>
              <w:t>20108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sidRPr="00A521CB">
              <w:rPr>
                <w:rFonts w:ascii="宋体" w:eastAsia="宋体" w:hAnsi="宋体" w:cs="宋体" w:hint="eastAsia"/>
                <w:color w:val="000000"/>
                <w:sz w:val="22"/>
              </w:rPr>
              <w:t>审计事务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69.07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69.07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sidRPr="00A521CB">
              <w:rPr>
                <w:rFonts w:ascii="宋体" w:eastAsia="宋体" w:hAnsi="宋体" w:cs="宋体"/>
                <w:color w:val="000000"/>
                <w:sz w:val="22"/>
              </w:rPr>
              <w:t>2010802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sidRPr="00A521CB">
              <w:rPr>
                <w:rFonts w:ascii="宋体" w:eastAsia="宋体" w:hAnsi="宋体" w:cs="宋体" w:hint="eastAsia"/>
                <w:color w:val="000000"/>
                <w:sz w:val="22"/>
              </w:rPr>
              <w:t>一般行政管理事务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39.07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39.07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sidRPr="00A521CB">
              <w:rPr>
                <w:rFonts w:ascii="宋体" w:eastAsia="宋体" w:hAnsi="宋体" w:cs="宋体"/>
                <w:color w:val="000000"/>
                <w:sz w:val="22"/>
              </w:rPr>
              <w:t>2010804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left"/>
              <w:rPr>
                <w:rFonts w:ascii="宋体" w:eastAsia="宋体" w:hAnsi="宋体" w:cs="宋体"/>
                <w:color w:val="000000"/>
                <w:sz w:val="22"/>
              </w:rPr>
            </w:pPr>
            <w:r w:rsidRPr="00A521CB">
              <w:rPr>
                <w:rFonts w:ascii="宋体" w:eastAsia="宋体" w:hAnsi="宋体" w:cs="宋体" w:hint="eastAsia"/>
                <w:color w:val="000000"/>
                <w:sz w:val="22"/>
              </w:rPr>
              <w:t>审计业务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30.00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521CB">
            <w:pPr>
              <w:jc w:val="right"/>
              <w:rPr>
                <w:rFonts w:ascii="宋体" w:eastAsia="宋体" w:hAnsi="宋体" w:cs="宋体"/>
                <w:color w:val="000000"/>
                <w:sz w:val="22"/>
              </w:rPr>
            </w:pPr>
            <w:r>
              <w:rPr>
                <w:rFonts w:ascii="宋体" w:eastAsia="宋体" w:hAnsi="宋体" w:cs="宋体" w:hint="eastAsia"/>
                <w:color w:val="000000"/>
                <w:sz w:val="22"/>
              </w:rPr>
              <w:t>30.00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trHeight w:val="385"/>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8321A2" w:rsidRDefault="008321A2">
      <w:pPr>
        <w:jc w:val="left"/>
      </w:pPr>
    </w:p>
    <w:p w:rsidR="008321A2" w:rsidRDefault="00542DAD">
      <w: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8321A2">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8321A2">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412F75" w:rsidTr="0037773A">
        <w:trPr>
          <w:trHeight w:val="313"/>
          <w:jc w:val="center"/>
        </w:trPr>
        <w:tc>
          <w:tcPr>
            <w:tcW w:w="7108" w:type="dxa"/>
            <w:gridSpan w:val="8"/>
            <w:tcBorders>
              <w:top w:val="nil"/>
              <w:left w:val="nil"/>
              <w:bottom w:val="nil"/>
              <w:right w:val="nil"/>
            </w:tcBorders>
            <w:shd w:val="clear" w:color="auto" w:fill="auto"/>
            <w:noWrap/>
            <w:tcMar>
              <w:top w:w="15" w:type="dxa"/>
              <w:left w:w="15" w:type="dxa"/>
              <w:right w:w="15" w:type="dxa"/>
            </w:tcMar>
            <w:vAlign w:val="bottom"/>
          </w:tcPr>
          <w:p w:rsidR="00412F75" w:rsidRDefault="00412F75">
            <w:pPr>
              <w:rPr>
                <w:rFonts w:ascii="Arial" w:hAnsi="Arial" w:cs="Arial"/>
                <w:color w:val="000000"/>
                <w:sz w:val="20"/>
                <w:szCs w:val="20"/>
              </w:rPr>
            </w:pPr>
            <w:r>
              <w:rPr>
                <w:rFonts w:ascii="宋体" w:eastAsia="宋体" w:hAnsi="宋体" w:cs="宋体" w:hint="eastAsia"/>
                <w:color w:val="000000"/>
                <w:kern w:val="0"/>
                <w:sz w:val="20"/>
                <w:szCs w:val="20"/>
              </w:rPr>
              <w:t>部门：</w:t>
            </w:r>
            <w:r w:rsidRPr="00C14F04">
              <w:rPr>
                <w:rFonts w:ascii="Arial" w:hAnsi="Arial" w:cs="Arial" w:hint="eastAsia"/>
                <w:color w:val="000000"/>
                <w:sz w:val="20"/>
                <w:szCs w:val="20"/>
              </w:rPr>
              <w:t>唐山市审计局高新技术产业开发区分局</w:t>
            </w: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412F75" w:rsidRDefault="00412F75">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8321A2">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8321A2">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b/>
                <w:color w:val="000000"/>
                <w:sz w:val="22"/>
              </w:rPr>
            </w:pPr>
            <w:r w:rsidRPr="00196ACE">
              <w:rPr>
                <w:rFonts w:ascii="宋体" w:eastAsia="宋体" w:hAnsi="宋体" w:cs="宋体"/>
                <w:b/>
                <w:color w:val="000000"/>
                <w:sz w:val="22"/>
              </w:rPr>
              <w:t>86.67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b/>
                <w:color w:val="000000"/>
                <w:sz w:val="22"/>
              </w:rPr>
            </w:pPr>
            <w:r w:rsidRPr="00196ACE">
              <w:rPr>
                <w:rFonts w:ascii="宋体" w:eastAsia="宋体" w:hAnsi="宋体" w:cs="宋体"/>
                <w:b/>
                <w:color w:val="000000"/>
                <w:sz w:val="22"/>
              </w:rPr>
              <w:t>24.75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b/>
                <w:color w:val="000000"/>
                <w:sz w:val="22"/>
              </w:rPr>
            </w:pPr>
            <w:r w:rsidRPr="00196ACE">
              <w:rPr>
                <w:rFonts w:ascii="宋体" w:eastAsia="宋体" w:hAnsi="宋体" w:cs="宋体"/>
                <w:b/>
                <w:color w:val="000000"/>
                <w:sz w:val="22"/>
              </w:rPr>
              <w:t>61.92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r>
      <w:tr w:rsidR="008321A2">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283F91">
            <w:pPr>
              <w:jc w:val="left"/>
              <w:rPr>
                <w:rFonts w:ascii="宋体" w:eastAsia="宋体" w:hAnsi="宋体" w:cs="宋体"/>
                <w:color w:val="000000"/>
                <w:sz w:val="22"/>
              </w:rPr>
            </w:pPr>
            <w:r w:rsidRPr="00283F91">
              <w:rPr>
                <w:rFonts w:ascii="宋体" w:eastAsia="宋体" w:hAnsi="宋体" w:cs="宋体"/>
                <w:color w:val="000000"/>
                <w:sz w:val="22"/>
              </w:rPr>
              <w:t>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hint="eastAsia"/>
                <w:color w:val="000000"/>
                <w:sz w:val="22"/>
              </w:rPr>
              <w:t>一般公共服务支出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sidRPr="00196ACE">
              <w:rPr>
                <w:rFonts w:ascii="宋体" w:eastAsia="宋体" w:hAnsi="宋体" w:cs="宋体"/>
                <w:color w:val="000000"/>
                <w:sz w:val="22"/>
              </w:rPr>
              <w:t>86.67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sidRPr="00196ACE">
              <w:rPr>
                <w:rFonts w:ascii="宋体" w:eastAsia="宋体" w:hAnsi="宋体" w:cs="宋体"/>
                <w:color w:val="000000"/>
                <w:sz w:val="22"/>
              </w:rPr>
              <w:t>24.75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sidRPr="00196ACE">
              <w:rPr>
                <w:rFonts w:ascii="宋体" w:eastAsia="宋体" w:hAnsi="宋体" w:cs="宋体"/>
                <w:color w:val="000000"/>
                <w:sz w:val="22"/>
              </w:rPr>
              <w:t>61.92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283F91">
            <w:pPr>
              <w:jc w:val="left"/>
              <w:rPr>
                <w:rFonts w:ascii="宋体" w:eastAsia="宋体" w:hAnsi="宋体" w:cs="宋体"/>
                <w:color w:val="000000"/>
                <w:sz w:val="22"/>
              </w:rPr>
            </w:pPr>
            <w:r w:rsidRPr="00283F91">
              <w:rPr>
                <w:rFonts w:ascii="宋体" w:eastAsia="宋体" w:hAnsi="宋体" w:cs="宋体"/>
                <w:color w:val="000000"/>
                <w:sz w:val="22"/>
              </w:rPr>
              <w:t>20108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hint="eastAsia"/>
                <w:color w:val="000000"/>
                <w:sz w:val="22"/>
              </w:rPr>
              <w:t>审计事务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sidRPr="00196ACE">
              <w:rPr>
                <w:rFonts w:ascii="宋体" w:eastAsia="宋体" w:hAnsi="宋体" w:cs="宋体"/>
                <w:color w:val="000000"/>
                <w:sz w:val="22"/>
              </w:rPr>
              <w:t>86.67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sidRPr="00196ACE">
              <w:rPr>
                <w:rFonts w:ascii="宋体" w:eastAsia="宋体" w:hAnsi="宋体" w:cs="宋体"/>
                <w:color w:val="000000"/>
                <w:sz w:val="22"/>
              </w:rPr>
              <w:t>24.75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sidRPr="00196ACE">
              <w:rPr>
                <w:rFonts w:ascii="宋体" w:eastAsia="宋体" w:hAnsi="宋体" w:cs="宋体"/>
                <w:color w:val="000000"/>
                <w:sz w:val="22"/>
              </w:rPr>
              <w:t>61.92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color w:val="000000"/>
                <w:sz w:val="22"/>
              </w:rPr>
              <w:t>2010802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hint="eastAsia"/>
                <w:color w:val="000000"/>
                <w:sz w:val="22"/>
              </w:rPr>
              <w:t>一般行政管理事务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Pr>
                <w:rFonts w:ascii="宋体" w:eastAsia="宋体" w:hAnsi="宋体" w:cs="宋体" w:hint="eastAsia"/>
                <w:color w:val="000000"/>
                <w:sz w:val="22"/>
              </w:rPr>
              <w:t>39.07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sidRPr="00196ACE">
              <w:rPr>
                <w:rFonts w:ascii="宋体" w:eastAsia="宋体" w:hAnsi="宋体" w:cs="宋体"/>
                <w:color w:val="000000"/>
                <w:sz w:val="22"/>
              </w:rPr>
              <w:t>24.75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Pr>
                <w:rFonts w:ascii="宋体" w:eastAsia="宋体" w:hAnsi="宋体" w:cs="宋体" w:hint="eastAsia"/>
                <w:color w:val="000000"/>
                <w:sz w:val="22"/>
              </w:rPr>
              <w:t>14.32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color w:val="000000"/>
                <w:sz w:val="22"/>
              </w:rPr>
              <w:t>2010804</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hint="eastAsia"/>
                <w:color w:val="000000"/>
                <w:sz w:val="22"/>
              </w:rPr>
              <w:t>审计业务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Pr>
                <w:rFonts w:ascii="宋体" w:eastAsia="宋体" w:hAnsi="宋体" w:cs="宋体" w:hint="eastAsia"/>
                <w:color w:val="000000"/>
                <w:sz w:val="22"/>
              </w:rPr>
              <w:t>37.60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Pr>
                <w:rFonts w:ascii="宋体" w:eastAsia="宋体" w:hAnsi="宋体" w:cs="宋体" w:hint="eastAsia"/>
                <w:color w:val="000000"/>
                <w:sz w:val="22"/>
              </w:rPr>
              <w:t>37.60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color w:val="000000"/>
                <w:sz w:val="22"/>
              </w:rPr>
              <w:t>2010806</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left"/>
              <w:rPr>
                <w:rFonts w:ascii="宋体" w:eastAsia="宋体" w:hAnsi="宋体" w:cs="宋体"/>
                <w:color w:val="000000"/>
                <w:sz w:val="22"/>
              </w:rPr>
            </w:pPr>
            <w:r w:rsidRPr="00196ACE">
              <w:rPr>
                <w:rFonts w:ascii="宋体" w:eastAsia="宋体" w:hAnsi="宋体" w:cs="宋体" w:hint="eastAsia"/>
                <w:color w:val="000000"/>
                <w:sz w:val="22"/>
              </w:rPr>
              <w:t>信息化建设</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Pr>
                <w:rFonts w:ascii="宋体" w:eastAsia="宋体" w:hAnsi="宋体" w:cs="宋体" w:hint="eastAsia"/>
                <w:color w:val="000000"/>
                <w:sz w:val="22"/>
              </w:rPr>
              <w:t>10.00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196ACE">
            <w:pPr>
              <w:jc w:val="right"/>
              <w:rPr>
                <w:rFonts w:ascii="宋体" w:eastAsia="宋体" w:hAnsi="宋体" w:cs="宋体"/>
                <w:color w:val="000000"/>
                <w:sz w:val="22"/>
              </w:rPr>
            </w:pPr>
            <w:r>
              <w:rPr>
                <w:rFonts w:ascii="宋体" w:eastAsia="宋体" w:hAnsi="宋体" w:cs="宋体" w:hint="eastAsia"/>
                <w:color w:val="000000"/>
                <w:sz w:val="22"/>
              </w:rPr>
              <w:t>10.00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8321A2" w:rsidRDefault="00542DAD">
      <w:r>
        <w:br w:type="page"/>
      </w:r>
    </w:p>
    <w:tbl>
      <w:tblPr>
        <w:tblW w:w="9990" w:type="dxa"/>
        <w:jc w:val="center"/>
        <w:tblLayout w:type="fixed"/>
        <w:tblCellMar>
          <w:left w:w="0" w:type="dxa"/>
          <w:right w:w="0" w:type="dxa"/>
        </w:tblCellMar>
        <w:tblLook w:val="04A0"/>
      </w:tblPr>
      <w:tblGrid>
        <w:gridCol w:w="933"/>
        <w:gridCol w:w="53"/>
        <w:gridCol w:w="53"/>
        <w:gridCol w:w="1883"/>
        <w:gridCol w:w="425"/>
        <w:gridCol w:w="343"/>
        <w:gridCol w:w="319"/>
        <w:gridCol w:w="1781"/>
        <w:gridCol w:w="1165"/>
        <w:gridCol w:w="357"/>
        <w:gridCol w:w="578"/>
        <w:gridCol w:w="131"/>
        <w:gridCol w:w="710"/>
        <w:gridCol w:w="789"/>
        <w:gridCol w:w="470"/>
      </w:tblGrid>
      <w:tr w:rsidR="008321A2" w:rsidTr="00412F75">
        <w:trPr>
          <w:gridAfter w:val="1"/>
          <w:wAfter w:w="470" w:type="dxa"/>
          <w:trHeight w:val="406"/>
          <w:jc w:val="center"/>
        </w:trPr>
        <w:tc>
          <w:tcPr>
            <w:tcW w:w="9520" w:type="dxa"/>
            <w:gridSpan w:val="14"/>
            <w:tcBorders>
              <w:top w:val="nil"/>
              <w:left w:val="nil"/>
              <w:bottom w:val="nil"/>
              <w:right w:val="nil"/>
            </w:tcBorders>
            <w:shd w:val="clear" w:color="auto" w:fill="auto"/>
            <w:noWrap/>
            <w:tcMar>
              <w:top w:w="15" w:type="dxa"/>
              <w:left w:w="15" w:type="dxa"/>
              <w:right w:w="15" w:type="dxa"/>
            </w:tcMar>
            <w:vAlign w:val="bottom"/>
          </w:tcPr>
          <w:p w:rsidR="008321A2" w:rsidRDefault="00542DAD">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8321A2" w:rsidTr="00412F75">
        <w:trPr>
          <w:gridAfter w:val="1"/>
          <w:wAfter w:w="470" w:type="dxa"/>
          <w:trHeight w:val="90"/>
          <w:jc w:val="center"/>
        </w:trPr>
        <w:tc>
          <w:tcPr>
            <w:tcW w:w="2922" w:type="dxa"/>
            <w:gridSpan w:val="4"/>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662" w:type="dxa"/>
            <w:gridSpan w:val="2"/>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2946" w:type="dxa"/>
            <w:gridSpan w:val="2"/>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357"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2208" w:type="dxa"/>
            <w:gridSpan w:val="4"/>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FF1F1A" w:rsidTr="00F9596E">
        <w:trPr>
          <w:gridAfter w:val="1"/>
          <w:wAfter w:w="470" w:type="dxa"/>
          <w:trHeight w:val="90"/>
          <w:jc w:val="center"/>
        </w:trPr>
        <w:tc>
          <w:tcPr>
            <w:tcW w:w="6955" w:type="dxa"/>
            <w:gridSpan w:val="9"/>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r>
              <w:rPr>
                <w:rFonts w:ascii="宋体" w:eastAsia="宋体" w:hAnsi="宋体" w:cs="宋体" w:hint="eastAsia"/>
                <w:color w:val="000000"/>
                <w:kern w:val="0"/>
                <w:sz w:val="20"/>
                <w:szCs w:val="20"/>
              </w:rPr>
              <w:t>部门：</w:t>
            </w:r>
            <w:r w:rsidRPr="00FF1F1A">
              <w:rPr>
                <w:rFonts w:ascii="宋体" w:eastAsia="宋体" w:hAnsi="宋体" w:cs="宋体" w:hint="eastAsia"/>
                <w:color w:val="000000"/>
                <w:kern w:val="0"/>
                <w:sz w:val="20"/>
                <w:szCs w:val="20"/>
              </w:rPr>
              <w:t>唐山市审计局高新技术产业开发区分局</w:t>
            </w:r>
          </w:p>
        </w:tc>
        <w:tc>
          <w:tcPr>
            <w:tcW w:w="357" w:type="dxa"/>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p>
        </w:tc>
        <w:tc>
          <w:tcPr>
            <w:tcW w:w="2208" w:type="dxa"/>
            <w:gridSpan w:val="4"/>
            <w:tcBorders>
              <w:top w:val="nil"/>
              <w:left w:val="nil"/>
              <w:bottom w:val="nil"/>
              <w:right w:val="nil"/>
            </w:tcBorders>
            <w:shd w:val="clear" w:color="auto" w:fill="auto"/>
            <w:noWrap/>
            <w:tcMar>
              <w:top w:w="15" w:type="dxa"/>
              <w:left w:w="15" w:type="dxa"/>
              <w:right w:w="15" w:type="dxa"/>
            </w:tcMar>
            <w:vAlign w:val="bottom"/>
          </w:tcPr>
          <w:p w:rsidR="00FF1F1A" w:rsidRDefault="00FF1F1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rsidTr="00412F75">
        <w:trPr>
          <w:gridAfter w:val="1"/>
          <w:wAfter w:w="470" w:type="dxa"/>
          <w:trHeight w:val="90"/>
          <w:jc w:val="center"/>
        </w:trPr>
        <w:tc>
          <w:tcPr>
            <w:tcW w:w="400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511" w:type="dxa"/>
            <w:gridSpan w:val="7"/>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8321A2" w:rsidTr="00412F75">
        <w:trPr>
          <w:gridAfter w:val="1"/>
          <w:wAfter w:w="470" w:type="dxa"/>
          <w:trHeight w:val="312"/>
          <w:jc w:val="center"/>
        </w:trPr>
        <w:tc>
          <w:tcPr>
            <w:tcW w:w="2922"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6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946"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3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09"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1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8321A2" w:rsidTr="00412F75">
        <w:trPr>
          <w:gridAfter w:val="1"/>
          <w:wAfter w:w="470" w:type="dxa"/>
          <w:trHeight w:val="312"/>
          <w:jc w:val="center"/>
        </w:trPr>
        <w:tc>
          <w:tcPr>
            <w:tcW w:w="2922"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6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94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3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09"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3385C">
            <w:pPr>
              <w:jc w:val="right"/>
              <w:rPr>
                <w:rFonts w:ascii="宋体" w:eastAsia="宋体" w:hAnsi="宋体" w:cs="宋体"/>
                <w:color w:val="000000"/>
                <w:sz w:val="22"/>
              </w:rPr>
            </w:pPr>
            <w:r>
              <w:rPr>
                <w:rFonts w:ascii="宋体" w:eastAsia="宋体" w:hAnsi="宋体" w:cs="宋体" w:hint="eastAsia"/>
                <w:color w:val="000000"/>
                <w:sz w:val="22"/>
              </w:rPr>
              <w:t>69.07</w:t>
            </w: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3385C">
            <w:pPr>
              <w:jc w:val="right"/>
              <w:rPr>
                <w:rFonts w:ascii="宋体" w:eastAsia="宋体" w:hAnsi="宋体" w:cs="宋体"/>
                <w:color w:val="000000"/>
                <w:sz w:val="22"/>
              </w:rPr>
            </w:pPr>
            <w:r>
              <w:rPr>
                <w:rFonts w:ascii="宋体" w:eastAsia="宋体" w:hAnsi="宋体" w:cs="宋体" w:hint="eastAsia"/>
                <w:color w:val="000000"/>
                <w:sz w:val="22"/>
              </w:rPr>
              <w:t>86.67</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3385C">
            <w:pPr>
              <w:jc w:val="right"/>
              <w:rPr>
                <w:rFonts w:ascii="宋体" w:eastAsia="宋体" w:hAnsi="宋体" w:cs="宋体"/>
                <w:color w:val="000000"/>
                <w:sz w:val="22"/>
              </w:rPr>
            </w:pPr>
            <w:r>
              <w:rPr>
                <w:rFonts w:ascii="宋体" w:eastAsia="宋体" w:hAnsi="宋体" w:cs="宋体" w:hint="eastAsia"/>
                <w:color w:val="000000"/>
                <w:sz w:val="22"/>
              </w:rPr>
              <w:t>86.67</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Cs w:val="21"/>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454"/>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3385C">
            <w:pPr>
              <w:jc w:val="right"/>
              <w:rPr>
                <w:rFonts w:ascii="宋体" w:eastAsia="宋体" w:hAnsi="宋体" w:cs="宋体"/>
                <w:color w:val="000000"/>
                <w:sz w:val="22"/>
              </w:rPr>
            </w:pPr>
            <w:r>
              <w:rPr>
                <w:rFonts w:ascii="宋体" w:eastAsia="宋体" w:hAnsi="宋体" w:cs="宋体" w:hint="eastAsia"/>
                <w:color w:val="000000"/>
                <w:sz w:val="22"/>
              </w:rPr>
              <w:t>69.07</w:t>
            </w: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83C48">
            <w:pPr>
              <w:jc w:val="right"/>
              <w:rPr>
                <w:rFonts w:ascii="宋体" w:eastAsia="宋体" w:hAnsi="宋体" w:cs="宋体"/>
                <w:color w:val="000000"/>
                <w:sz w:val="22"/>
              </w:rPr>
            </w:pPr>
            <w:r>
              <w:rPr>
                <w:rFonts w:ascii="宋体" w:eastAsia="宋体" w:hAnsi="宋体" w:cs="宋体" w:hint="eastAsia"/>
                <w:color w:val="000000"/>
                <w:sz w:val="22"/>
              </w:rPr>
              <w:t>86.67</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83C48">
            <w:pPr>
              <w:jc w:val="right"/>
              <w:rPr>
                <w:rFonts w:ascii="宋体" w:eastAsia="宋体" w:hAnsi="宋体" w:cs="宋体"/>
                <w:color w:val="000000"/>
                <w:sz w:val="22"/>
              </w:rPr>
            </w:pPr>
            <w:r>
              <w:rPr>
                <w:rFonts w:ascii="宋体" w:eastAsia="宋体" w:hAnsi="宋体" w:cs="宋体" w:hint="eastAsia"/>
                <w:color w:val="000000"/>
                <w:sz w:val="22"/>
              </w:rPr>
              <w:t>86.67</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A3385C">
            <w:pPr>
              <w:jc w:val="right"/>
              <w:rPr>
                <w:rFonts w:ascii="宋体" w:eastAsia="宋体" w:hAnsi="宋体" w:cs="宋体"/>
                <w:color w:val="000000"/>
                <w:sz w:val="22"/>
              </w:rPr>
            </w:pPr>
            <w:r>
              <w:rPr>
                <w:rFonts w:ascii="宋体" w:eastAsia="宋体" w:hAnsi="宋体" w:cs="宋体" w:hint="eastAsia"/>
                <w:color w:val="000000"/>
                <w:sz w:val="22"/>
              </w:rPr>
              <w:t>17.6</w:t>
            </w:r>
            <w:r w:rsidR="00583C48">
              <w:rPr>
                <w:rFonts w:ascii="宋体" w:eastAsia="宋体" w:hAnsi="宋体" w:cs="宋体" w:hint="eastAsia"/>
                <w:color w:val="000000"/>
                <w:sz w:val="22"/>
              </w:rPr>
              <w:t>0</w:t>
            </w: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83C48">
            <w:pPr>
              <w:jc w:val="right"/>
              <w:rPr>
                <w:rFonts w:ascii="宋体" w:eastAsia="宋体" w:hAnsi="宋体" w:cs="宋体"/>
                <w:color w:val="000000"/>
                <w:sz w:val="22"/>
              </w:rPr>
            </w:pPr>
            <w:r>
              <w:rPr>
                <w:rFonts w:ascii="宋体" w:eastAsia="宋体" w:hAnsi="宋体" w:cs="宋体" w:hint="eastAsia"/>
                <w:color w:val="000000"/>
                <w:sz w:val="22"/>
              </w:rPr>
              <w:t>17.60</w:t>
            </w: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292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66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83C48">
            <w:pPr>
              <w:jc w:val="right"/>
              <w:rPr>
                <w:rFonts w:ascii="宋体" w:eastAsia="宋体" w:hAnsi="宋体" w:cs="宋体"/>
                <w:color w:val="000000"/>
                <w:sz w:val="22"/>
              </w:rPr>
            </w:pPr>
            <w:r>
              <w:rPr>
                <w:rFonts w:ascii="宋体" w:eastAsia="宋体" w:hAnsi="宋体" w:cs="宋体" w:hint="eastAsia"/>
                <w:color w:val="000000"/>
                <w:sz w:val="22"/>
              </w:rPr>
              <w:t>86.67</w:t>
            </w:r>
          </w:p>
        </w:tc>
        <w:tc>
          <w:tcPr>
            <w:tcW w:w="294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70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83C48">
            <w:pPr>
              <w:jc w:val="right"/>
              <w:rPr>
                <w:rFonts w:ascii="宋体" w:eastAsia="宋体" w:hAnsi="宋体" w:cs="宋体"/>
                <w:color w:val="000000"/>
                <w:sz w:val="22"/>
              </w:rPr>
            </w:pPr>
            <w:r>
              <w:rPr>
                <w:rFonts w:ascii="宋体" w:eastAsia="宋体" w:hAnsi="宋体" w:cs="宋体" w:hint="eastAsia"/>
                <w:color w:val="000000"/>
                <w:sz w:val="22"/>
              </w:rPr>
              <w:t>86.67</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83C48">
            <w:pPr>
              <w:jc w:val="right"/>
              <w:rPr>
                <w:rFonts w:ascii="宋体" w:eastAsia="宋体" w:hAnsi="宋体" w:cs="宋体"/>
                <w:color w:val="000000"/>
                <w:sz w:val="22"/>
              </w:rPr>
            </w:pPr>
            <w:r>
              <w:rPr>
                <w:rFonts w:ascii="宋体" w:eastAsia="宋体" w:hAnsi="宋体" w:cs="宋体" w:hint="eastAsia"/>
                <w:color w:val="000000"/>
                <w:sz w:val="22"/>
              </w:rPr>
              <w:t>86.67</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412F75">
        <w:trPr>
          <w:gridAfter w:val="1"/>
          <w:wAfter w:w="470" w:type="dxa"/>
          <w:trHeight w:val="90"/>
          <w:jc w:val="center"/>
        </w:trPr>
        <w:tc>
          <w:tcPr>
            <w:tcW w:w="9520" w:type="dxa"/>
            <w:gridSpan w:val="14"/>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w:t>
            </w:r>
            <w:r w:rsidR="00EE7A07">
              <w:rPr>
                <w:rFonts w:ascii="宋体" w:eastAsia="宋体" w:hAnsi="宋体" w:cs="宋体" w:hint="eastAsia"/>
                <w:color w:val="000000"/>
                <w:kern w:val="0"/>
                <w:sz w:val="22"/>
              </w:rPr>
              <w:t>余</w:t>
            </w:r>
            <w:r>
              <w:rPr>
                <w:rFonts w:ascii="宋体" w:eastAsia="宋体" w:hAnsi="宋体" w:cs="宋体" w:hint="eastAsia"/>
                <w:color w:val="000000"/>
                <w:kern w:val="0"/>
                <w:sz w:val="22"/>
              </w:rPr>
              <w:t>情况。</w:t>
            </w:r>
          </w:p>
        </w:tc>
      </w:tr>
      <w:tr w:rsidR="008321A2" w:rsidTr="00412F75">
        <w:trPr>
          <w:trHeight w:val="600"/>
          <w:jc w:val="center"/>
        </w:trPr>
        <w:tc>
          <w:tcPr>
            <w:tcW w:w="9990" w:type="dxa"/>
            <w:gridSpan w:val="15"/>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center"/>
              <w:textAlignment w:val="center"/>
              <w:rPr>
                <w:rFonts w:ascii="黑体" w:eastAsia="黑体" w:hAnsi="宋体" w:cs="黑体"/>
                <w:color w:val="000000"/>
                <w:sz w:val="32"/>
                <w:szCs w:val="32"/>
              </w:rPr>
            </w:pPr>
            <w:r>
              <w:lastRenderedPageBreak/>
              <w:br w:type="page"/>
            </w:r>
            <w:r>
              <w:rPr>
                <w:rFonts w:ascii="黑体" w:eastAsia="黑体" w:hAnsi="宋体" w:cs="黑体" w:hint="eastAsia"/>
                <w:color w:val="000000"/>
                <w:kern w:val="0"/>
                <w:sz w:val="32"/>
                <w:szCs w:val="32"/>
              </w:rPr>
              <w:t>一般公共预算财政拨款支出决算表</w:t>
            </w:r>
          </w:p>
        </w:tc>
      </w:tr>
      <w:tr w:rsidR="008321A2" w:rsidTr="00412F75">
        <w:trPr>
          <w:trHeight w:val="255"/>
          <w:jc w:val="center"/>
        </w:trPr>
        <w:tc>
          <w:tcPr>
            <w:tcW w:w="933"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2651" w:type="dxa"/>
            <w:gridSpan w:val="3"/>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2100" w:type="dxa"/>
            <w:gridSpan w:val="2"/>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4200" w:type="dxa"/>
            <w:gridSpan w:val="7"/>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公开05表</w:t>
            </w:r>
          </w:p>
        </w:tc>
      </w:tr>
      <w:tr w:rsidR="00FF1F1A" w:rsidTr="00E11926">
        <w:trPr>
          <w:trHeight w:val="255"/>
          <w:jc w:val="center"/>
        </w:trPr>
        <w:tc>
          <w:tcPr>
            <w:tcW w:w="5790" w:type="dxa"/>
            <w:gridSpan w:val="8"/>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r>
              <w:rPr>
                <w:rFonts w:ascii="宋体" w:eastAsia="宋体" w:hAnsi="宋体" w:cs="宋体" w:hint="eastAsia"/>
                <w:color w:val="000000"/>
                <w:kern w:val="0"/>
                <w:sz w:val="20"/>
                <w:szCs w:val="20"/>
              </w:rPr>
              <w:t>部门：</w:t>
            </w:r>
            <w:r w:rsidRPr="00FF1F1A">
              <w:rPr>
                <w:rFonts w:ascii="宋体" w:eastAsia="宋体" w:hAnsi="宋体" w:cs="宋体" w:hint="eastAsia"/>
                <w:color w:val="000000"/>
                <w:kern w:val="0"/>
                <w:sz w:val="20"/>
                <w:szCs w:val="20"/>
              </w:rPr>
              <w:t>唐山市审计局高新技术产业开发区分局</w:t>
            </w:r>
          </w:p>
        </w:tc>
        <w:tc>
          <w:tcPr>
            <w:tcW w:w="4200" w:type="dxa"/>
            <w:gridSpan w:val="7"/>
            <w:tcBorders>
              <w:top w:val="nil"/>
              <w:left w:val="nil"/>
              <w:bottom w:val="nil"/>
              <w:right w:val="nil"/>
            </w:tcBorders>
            <w:shd w:val="clear" w:color="auto" w:fill="auto"/>
            <w:noWrap/>
            <w:tcMar>
              <w:top w:w="15" w:type="dxa"/>
              <w:left w:w="15" w:type="dxa"/>
              <w:right w:w="15" w:type="dxa"/>
            </w:tcMar>
            <w:vAlign w:val="bottom"/>
          </w:tcPr>
          <w:p w:rsidR="00FF1F1A" w:rsidRDefault="00FF1F1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rsidTr="00412F75">
        <w:trPr>
          <w:trHeight w:val="308"/>
          <w:jc w:val="center"/>
        </w:trPr>
        <w:tc>
          <w:tcPr>
            <w:tcW w:w="369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6300" w:type="dxa"/>
            <w:gridSpan w:val="9"/>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8321A2" w:rsidTr="00412F75">
        <w:trPr>
          <w:trHeight w:val="312"/>
          <w:jc w:val="center"/>
        </w:trPr>
        <w:tc>
          <w:tcPr>
            <w:tcW w:w="103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651" w:type="dxa"/>
            <w:gridSpan w:val="3"/>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2100"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2100"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2100" w:type="dxa"/>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8321A2" w:rsidTr="00412F75">
        <w:trPr>
          <w:trHeight w:val="312"/>
          <w:jc w:val="center"/>
        </w:trPr>
        <w:tc>
          <w:tcPr>
            <w:tcW w:w="103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651"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10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100"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100"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412F75">
        <w:trPr>
          <w:trHeight w:val="312"/>
          <w:jc w:val="center"/>
        </w:trPr>
        <w:tc>
          <w:tcPr>
            <w:tcW w:w="103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651" w:type="dxa"/>
            <w:gridSpan w:val="3"/>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100"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100"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2100"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412F75">
        <w:trPr>
          <w:trHeight w:val="308"/>
          <w:jc w:val="center"/>
        </w:trPr>
        <w:tc>
          <w:tcPr>
            <w:tcW w:w="3690"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8321A2" w:rsidTr="00412F75">
        <w:trPr>
          <w:trHeight w:val="308"/>
          <w:jc w:val="center"/>
        </w:trPr>
        <w:tc>
          <w:tcPr>
            <w:tcW w:w="3690"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b/>
                <w:color w:val="000000"/>
                <w:sz w:val="22"/>
              </w:rPr>
            </w:pPr>
            <w:r w:rsidRPr="00391E8B">
              <w:rPr>
                <w:rFonts w:ascii="宋体" w:eastAsia="宋体" w:hAnsi="宋体" w:cs="宋体"/>
                <w:b/>
                <w:color w:val="000000"/>
                <w:sz w:val="22"/>
              </w:rPr>
              <w:t>86.67</w:t>
            </w: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b/>
                <w:color w:val="000000"/>
                <w:sz w:val="22"/>
              </w:rPr>
            </w:pPr>
            <w:r>
              <w:rPr>
                <w:rFonts w:ascii="宋体" w:eastAsia="宋体" w:hAnsi="宋体" w:cs="宋体" w:hint="eastAsia"/>
                <w:b/>
                <w:color w:val="000000"/>
                <w:sz w:val="22"/>
              </w:rPr>
              <w:t>24.75</w:t>
            </w: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b/>
                <w:color w:val="000000"/>
                <w:sz w:val="22"/>
              </w:rPr>
            </w:pPr>
            <w:r>
              <w:rPr>
                <w:rFonts w:ascii="宋体" w:eastAsia="宋体" w:hAnsi="宋体" w:cs="宋体" w:hint="eastAsia"/>
                <w:b/>
                <w:color w:val="000000"/>
                <w:sz w:val="22"/>
              </w:rPr>
              <w:t>61.92</w:t>
            </w:r>
          </w:p>
        </w:tc>
      </w:tr>
      <w:tr w:rsidR="008321A2" w:rsidTr="00412F75">
        <w:trPr>
          <w:trHeight w:val="308"/>
          <w:jc w:val="center"/>
        </w:trPr>
        <w:tc>
          <w:tcPr>
            <w:tcW w:w="103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color w:val="000000"/>
                <w:sz w:val="22"/>
              </w:rPr>
              <w:t>201</w:t>
            </w:r>
          </w:p>
        </w:tc>
        <w:tc>
          <w:tcPr>
            <w:tcW w:w="26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hint="eastAsia"/>
                <w:color w:val="000000"/>
                <w:sz w:val="22"/>
              </w:rPr>
              <w:t>一般公共服务支出</w:t>
            </w: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sidRPr="00391E8B">
              <w:rPr>
                <w:rFonts w:ascii="宋体" w:eastAsia="宋体" w:hAnsi="宋体" w:cs="宋体"/>
                <w:color w:val="000000"/>
                <w:sz w:val="22"/>
              </w:rPr>
              <w:t>86.67</w:t>
            </w: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24.75</w:t>
            </w: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61.92</w:t>
            </w:r>
          </w:p>
        </w:tc>
      </w:tr>
      <w:tr w:rsidR="008321A2" w:rsidTr="00412F75">
        <w:trPr>
          <w:trHeight w:val="308"/>
          <w:jc w:val="center"/>
        </w:trPr>
        <w:tc>
          <w:tcPr>
            <w:tcW w:w="103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color w:val="000000"/>
                <w:sz w:val="22"/>
              </w:rPr>
              <w:t>20108</w:t>
            </w:r>
          </w:p>
        </w:tc>
        <w:tc>
          <w:tcPr>
            <w:tcW w:w="26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hint="eastAsia"/>
                <w:color w:val="000000"/>
                <w:sz w:val="22"/>
              </w:rPr>
              <w:t>审计事务</w:t>
            </w: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sidRPr="00391E8B">
              <w:rPr>
                <w:rFonts w:ascii="宋体" w:eastAsia="宋体" w:hAnsi="宋体" w:cs="宋体"/>
                <w:color w:val="000000"/>
                <w:sz w:val="22"/>
              </w:rPr>
              <w:t>86.67</w:t>
            </w: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24.75</w:t>
            </w: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61.92</w:t>
            </w:r>
          </w:p>
        </w:tc>
      </w:tr>
      <w:tr w:rsidR="008321A2" w:rsidTr="00412F75">
        <w:trPr>
          <w:trHeight w:val="308"/>
          <w:jc w:val="center"/>
        </w:trPr>
        <w:tc>
          <w:tcPr>
            <w:tcW w:w="103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color w:val="000000"/>
                <w:sz w:val="22"/>
              </w:rPr>
              <w:t>2010802</w:t>
            </w:r>
          </w:p>
        </w:tc>
        <w:tc>
          <w:tcPr>
            <w:tcW w:w="26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hint="eastAsia"/>
                <w:color w:val="000000"/>
                <w:sz w:val="22"/>
              </w:rPr>
              <w:t>一般行政管理事务</w:t>
            </w: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39.07</w:t>
            </w: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24.75</w:t>
            </w: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14.32</w:t>
            </w:r>
          </w:p>
        </w:tc>
      </w:tr>
      <w:tr w:rsidR="008321A2" w:rsidTr="00412F75">
        <w:trPr>
          <w:trHeight w:val="308"/>
          <w:jc w:val="center"/>
        </w:trPr>
        <w:tc>
          <w:tcPr>
            <w:tcW w:w="103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color w:val="000000"/>
                <w:sz w:val="22"/>
              </w:rPr>
              <w:t>2010804</w:t>
            </w:r>
          </w:p>
        </w:tc>
        <w:tc>
          <w:tcPr>
            <w:tcW w:w="26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hint="eastAsia"/>
                <w:color w:val="000000"/>
                <w:sz w:val="22"/>
              </w:rPr>
              <w:t>审计业务</w:t>
            </w: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37.60</w:t>
            </w: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37.60</w:t>
            </w:r>
          </w:p>
        </w:tc>
      </w:tr>
      <w:tr w:rsidR="008321A2" w:rsidTr="00412F75">
        <w:trPr>
          <w:trHeight w:val="308"/>
          <w:jc w:val="center"/>
        </w:trPr>
        <w:tc>
          <w:tcPr>
            <w:tcW w:w="103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color w:val="000000"/>
                <w:sz w:val="22"/>
              </w:rPr>
              <w:t>2010806</w:t>
            </w:r>
          </w:p>
        </w:tc>
        <w:tc>
          <w:tcPr>
            <w:tcW w:w="26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430FA4">
            <w:pPr>
              <w:jc w:val="left"/>
              <w:rPr>
                <w:rFonts w:ascii="宋体" w:eastAsia="宋体" w:hAnsi="宋体" w:cs="宋体"/>
                <w:color w:val="000000"/>
                <w:sz w:val="22"/>
              </w:rPr>
            </w:pPr>
            <w:r w:rsidRPr="00430FA4">
              <w:rPr>
                <w:rFonts w:ascii="宋体" w:eastAsia="宋体" w:hAnsi="宋体" w:cs="宋体" w:hint="eastAsia"/>
                <w:color w:val="000000"/>
                <w:sz w:val="22"/>
              </w:rPr>
              <w:t>信息化建设</w:t>
            </w: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10.00</w:t>
            </w: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91E8B">
            <w:pPr>
              <w:jc w:val="right"/>
              <w:rPr>
                <w:rFonts w:ascii="宋体" w:eastAsia="宋体" w:hAnsi="宋体" w:cs="宋体"/>
                <w:color w:val="000000"/>
                <w:sz w:val="22"/>
              </w:rPr>
            </w:pPr>
            <w:r>
              <w:rPr>
                <w:rFonts w:ascii="宋体" w:eastAsia="宋体" w:hAnsi="宋体" w:cs="宋体" w:hint="eastAsia"/>
                <w:color w:val="000000"/>
                <w:sz w:val="22"/>
              </w:rPr>
              <w:t>10.</w:t>
            </w:r>
            <w:r w:rsidR="00CC52A0">
              <w:rPr>
                <w:rFonts w:ascii="宋体" w:eastAsia="宋体" w:hAnsi="宋体" w:cs="宋体" w:hint="eastAsia"/>
                <w:color w:val="000000"/>
                <w:sz w:val="22"/>
              </w:rPr>
              <w:t>00</w:t>
            </w:r>
          </w:p>
        </w:tc>
      </w:tr>
      <w:tr w:rsidR="008321A2" w:rsidTr="00412F75">
        <w:trPr>
          <w:trHeight w:val="308"/>
          <w:jc w:val="center"/>
        </w:trPr>
        <w:tc>
          <w:tcPr>
            <w:tcW w:w="103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26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210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1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2100"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bl>
    <w:p w:rsidR="008321A2" w:rsidRDefault="00542DAD">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8321A2">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8321A2" w:rsidRDefault="00542DAD">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8321A2">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8321A2" w:rsidRDefault="008321A2">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8321A2" w:rsidRDefault="008321A2">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FF1F1A" w:rsidTr="00DC3E20">
        <w:trPr>
          <w:trHeight w:val="339"/>
          <w:jc w:val="center"/>
        </w:trPr>
        <w:tc>
          <w:tcPr>
            <w:tcW w:w="5865" w:type="dxa"/>
            <w:gridSpan w:val="5"/>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r>
              <w:rPr>
                <w:rFonts w:ascii="宋体" w:eastAsia="宋体" w:hAnsi="宋体" w:cs="宋体" w:hint="eastAsia"/>
                <w:color w:val="000000"/>
                <w:kern w:val="0"/>
                <w:sz w:val="20"/>
                <w:szCs w:val="20"/>
              </w:rPr>
              <w:t>部门：</w:t>
            </w:r>
            <w:r w:rsidRPr="00FF1F1A">
              <w:rPr>
                <w:rFonts w:ascii="宋体" w:eastAsia="宋体" w:hAnsi="宋体" w:cs="宋体" w:hint="eastAsia"/>
                <w:color w:val="000000"/>
                <w:kern w:val="0"/>
                <w:sz w:val="20"/>
                <w:szCs w:val="20"/>
              </w:rPr>
              <w:t>唐山市审计局高新技术产业开发区分局</w:t>
            </w:r>
          </w:p>
        </w:tc>
        <w:tc>
          <w:tcPr>
            <w:tcW w:w="768" w:type="dxa"/>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FF1F1A" w:rsidRDefault="00FF1F1A">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8321A2">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8321A2">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8321A2">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CC52A0">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24.75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A2828">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24.75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r w:rsidR="008321A2">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3A2828">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24.75</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spacing w:line="180" w:lineRule="exact"/>
              <w:jc w:val="right"/>
              <w:rPr>
                <w:rFonts w:ascii="宋体" w:eastAsia="宋体" w:hAnsi="宋体" w:cs="宋体"/>
                <w:color w:val="000000"/>
                <w:sz w:val="20"/>
                <w:szCs w:val="20"/>
              </w:rPr>
            </w:pPr>
          </w:p>
        </w:tc>
      </w:tr>
    </w:tbl>
    <w:p w:rsidR="008321A2" w:rsidRDefault="00542DAD">
      <w:r>
        <w:br w:type="page"/>
      </w:r>
    </w:p>
    <w:tbl>
      <w:tblPr>
        <w:tblW w:w="9220" w:type="dxa"/>
        <w:jc w:val="center"/>
        <w:tblCellMar>
          <w:left w:w="0" w:type="dxa"/>
          <w:right w:w="0" w:type="dxa"/>
        </w:tblCellMar>
        <w:tblLook w:val="04A0"/>
      </w:tblPr>
      <w:tblGrid>
        <w:gridCol w:w="1267"/>
        <w:gridCol w:w="1686"/>
        <w:gridCol w:w="1565"/>
        <w:gridCol w:w="1565"/>
        <w:gridCol w:w="1565"/>
        <w:gridCol w:w="1572"/>
      </w:tblGrid>
      <w:tr w:rsidR="008321A2">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一般公共预算财政拨款“三公”经费支出决算表</w:t>
            </w:r>
          </w:p>
        </w:tc>
      </w:tr>
      <w:tr w:rsidR="008321A2">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FF1F1A" w:rsidTr="00420CB4">
        <w:trPr>
          <w:trHeight w:val="360"/>
          <w:jc w:val="center"/>
        </w:trPr>
        <w:tc>
          <w:tcPr>
            <w:tcW w:w="0" w:type="auto"/>
            <w:gridSpan w:val="4"/>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r>
              <w:rPr>
                <w:rFonts w:ascii="宋体" w:eastAsia="宋体" w:hAnsi="宋体" w:cs="宋体" w:hint="eastAsia"/>
                <w:color w:val="000000"/>
                <w:kern w:val="0"/>
                <w:sz w:val="20"/>
                <w:szCs w:val="20"/>
              </w:rPr>
              <w:t>部门：</w:t>
            </w:r>
            <w:r w:rsidRPr="00FF1F1A">
              <w:rPr>
                <w:rFonts w:ascii="宋体" w:eastAsia="宋体" w:hAnsi="宋体" w:cs="宋体" w:hint="eastAsia"/>
                <w:color w:val="000000"/>
                <w:kern w:val="0"/>
                <w:sz w:val="20"/>
                <w:szCs w:val="20"/>
              </w:rPr>
              <w:t>唐山市审计局高新技术产业开发区分局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FF1F1A" w:rsidRDefault="00FF1F1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8321A2">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8321A2">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8321A2">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8321A2">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8321A2">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8321A2">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bl>
    <w:p w:rsidR="00254E60" w:rsidRDefault="00542DAD">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p>
    <w:p w:rsidR="008321A2" w:rsidRPr="00254E60" w:rsidRDefault="00254E60">
      <w:pPr>
        <w:rPr>
          <w:rFonts w:ascii="宋体" w:eastAsia="宋体" w:hAnsi="宋体"/>
          <w:szCs w:val="21"/>
        </w:rPr>
      </w:pPr>
      <w:r w:rsidRPr="00254E60">
        <w:rPr>
          <w:rFonts w:ascii="宋体" w:eastAsia="宋体" w:hAnsi="宋体" w:cs="楷体" w:hint="eastAsia"/>
          <w:szCs w:val="21"/>
        </w:rPr>
        <w:t>本部门本年度无相关支出情况，按要求空表列示。</w:t>
      </w:r>
      <w:r w:rsidR="00542DAD" w:rsidRPr="00254E60">
        <w:rPr>
          <w:rFonts w:ascii="宋体" w:eastAsia="宋体" w:hAnsi="宋体"/>
          <w:szCs w:val="21"/>
        </w:rPr>
        <w:tab/>
      </w:r>
      <w:r w:rsidR="00542DAD" w:rsidRPr="00254E60">
        <w:rPr>
          <w:rFonts w:ascii="宋体" w:eastAsia="宋体" w:hAnsi="宋体"/>
          <w:szCs w:val="21"/>
        </w:rPr>
        <w:tab/>
      </w:r>
      <w:r w:rsidR="00542DAD" w:rsidRPr="00254E60">
        <w:rPr>
          <w:rFonts w:ascii="宋体" w:eastAsia="宋体" w:hAnsi="宋体"/>
          <w:szCs w:val="21"/>
        </w:rPr>
        <w:tab/>
      </w:r>
      <w:r w:rsidR="00542DAD" w:rsidRPr="00254E60">
        <w:rPr>
          <w:rFonts w:ascii="宋体" w:eastAsia="宋体" w:hAnsi="宋体"/>
          <w:szCs w:val="21"/>
        </w:rPr>
        <w:tab/>
      </w:r>
      <w:r w:rsidR="00542DAD" w:rsidRPr="00254E60">
        <w:rPr>
          <w:rFonts w:ascii="宋体" w:eastAsia="宋体" w:hAnsi="宋体"/>
          <w:szCs w:val="21"/>
        </w:rPr>
        <w:tab/>
      </w:r>
      <w:r w:rsidR="00542DAD" w:rsidRPr="00254E60">
        <w:rPr>
          <w:rFonts w:ascii="宋体" w:eastAsia="宋体" w:hAnsi="宋体"/>
          <w:szCs w:val="21"/>
        </w:rPr>
        <w:tab/>
      </w:r>
      <w:r w:rsidR="00542DAD" w:rsidRPr="00254E60">
        <w:rPr>
          <w:rFonts w:ascii="宋体" w:eastAsia="宋体" w:hAnsi="宋体"/>
          <w:szCs w:val="21"/>
        </w:rPr>
        <w:tab/>
      </w:r>
      <w:r w:rsidR="00542DAD" w:rsidRPr="00254E60">
        <w:rPr>
          <w:rFonts w:ascii="宋体" w:eastAsia="宋体" w:hAnsi="宋体"/>
          <w:szCs w:val="21"/>
        </w:rPr>
        <w:tab/>
      </w:r>
      <w:r w:rsidR="00542DAD" w:rsidRPr="00254E60">
        <w:rPr>
          <w:rFonts w:ascii="宋体" w:eastAsia="宋体" w:hAnsi="宋体"/>
          <w:szCs w:val="21"/>
        </w:rPr>
        <w:br w:type="page"/>
      </w:r>
    </w:p>
    <w:tbl>
      <w:tblPr>
        <w:tblW w:w="9510" w:type="dxa"/>
        <w:jc w:val="center"/>
        <w:tblCellMar>
          <w:left w:w="0" w:type="dxa"/>
          <w:right w:w="0" w:type="dxa"/>
        </w:tblCellMar>
        <w:tblLook w:val="04A0"/>
      </w:tblPr>
      <w:tblGrid>
        <w:gridCol w:w="84"/>
        <w:gridCol w:w="83"/>
        <w:gridCol w:w="83"/>
        <w:gridCol w:w="1659"/>
        <w:gridCol w:w="1276"/>
        <w:gridCol w:w="1276"/>
        <w:gridCol w:w="1276"/>
        <w:gridCol w:w="1276"/>
        <w:gridCol w:w="1276"/>
        <w:gridCol w:w="1276"/>
      </w:tblGrid>
      <w:tr w:rsidR="008321A2">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8321A2" w:rsidRDefault="00542DAD">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8321A2">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FF1F1A" w:rsidTr="00F11ECF">
        <w:trPr>
          <w:trHeight w:val="255"/>
          <w:jc w:val="center"/>
        </w:trPr>
        <w:tc>
          <w:tcPr>
            <w:tcW w:w="0" w:type="auto"/>
            <w:gridSpan w:val="6"/>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r>
              <w:rPr>
                <w:rFonts w:ascii="宋体" w:eastAsia="宋体" w:hAnsi="宋体" w:cs="宋体" w:hint="eastAsia"/>
                <w:color w:val="000000"/>
                <w:kern w:val="0"/>
                <w:sz w:val="20"/>
                <w:szCs w:val="20"/>
              </w:rPr>
              <w:t>部门：</w:t>
            </w:r>
            <w:r w:rsidRPr="00FF1F1A">
              <w:rPr>
                <w:rFonts w:ascii="宋体" w:eastAsia="宋体" w:hAnsi="宋体" w:cs="宋体" w:hint="eastAsia"/>
                <w:color w:val="000000"/>
                <w:kern w:val="0"/>
                <w:sz w:val="20"/>
                <w:szCs w:val="20"/>
              </w:rPr>
              <w:t>唐山市审计局高新技术产业开发区分局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FF1F1A" w:rsidRDefault="00FF1F1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rsidTr="00FF1F1A">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8321A2" w:rsidTr="00FF1F1A">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FF1F1A">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rsidTr="00FF1F1A">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center"/>
              <w:rPr>
                <w:rFonts w:ascii="宋体" w:eastAsia="宋体" w:hAnsi="宋体" w:cs="宋体"/>
                <w:color w:val="000000"/>
                <w:sz w:val="22"/>
              </w:rPr>
            </w:pPr>
          </w:p>
        </w:tc>
      </w:tr>
      <w:tr w:rsidR="008321A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8321A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r>
      <w:tr w:rsidR="008321A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bl>
    <w:p w:rsidR="008321A2" w:rsidRPr="00254E60" w:rsidRDefault="00254E60">
      <w:pPr>
        <w:rPr>
          <w:rFonts w:ascii="宋体" w:eastAsia="宋体" w:hAnsi="宋体"/>
        </w:rPr>
      </w:pPr>
      <w:r w:rsidRPr="00254E60">
        <w:rPr>
          <w:rFonts w:ascii="宋体" w:eastAsia="宋体" w:hAnsi="宋体" w:hint="eastAsia"/>
        </w:rPr>
        <w:t>注：</w:t>
      </w:r>
      <w:r w:rsidRPr="00254E60">
        <w:rPr>
          <w:rFonts w:ascii="宋体" w:eastAsia="宋体" w:hAnsi="宋体" w:cs="楷体" w:hint="eastAsia"/>
          <w:szCs w:val="21"/>
        </w:rPr>
        <w:t>本部门本年度无相关收支及结转结余情况，按要求空表列示。</w:t>
      </w:r>
    </w:p>
    <w:tbl>
      <w:tblPr>
        <w:tblW w:w="9917" w:type="dxa"/>
        <w:jc w:val="center"/>
        <w:tblCellMar>
          <w:left w:w="0" w:type="dxa"/>
          <w:right w:w="0" w:type="dxa"/>
        </w:tblCellMar>
        <w:tblLook w:val="04A0"/>
      </w:tblPr>
      <w:tblGrid>
        <w:gridCol w:w="84"/>
        <w:gridCol w:w="83"/>
        <w:gridCol w:w="83"/>
        <w:gridCol w:w="4913"/>
        <w:gridCol w:w="981"/>
        <w:gridCol w:w="1899"/>
        <w:gridCol w:w="1899"/>
      </w:tblGrid>
      <w:tr w:rsidR="008321A2" w:rsidTr="00FF1F1A">
        <w:trPr>
          <w:trHeight w:val="840"/>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rsidR="00254E60" w:rsidRDefault="00254E60">
            <w:pPr>
              <w:widowControl/>
              <w:jc w:val="center"/>
              <w:textAlignment w:val="center"/>
              <w:rPr>
                <w:rFonts w:ascii="黑体" w:eastAsia="黑体" w:hAnsi="宋体" w:cs="黑体"/>
                <w:color w:val="000000"/>
                <w:kern w:val="0"/>
                <w:sz w:val="32"/>
                <w:szCs w:val="32"/>
              </w:rPr>
            </w:pPr>
          </w:p>
          <w:p w:rsidR="00254E60" w:rsidRPr="00412F75"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254E60" w:rsidRDefault="00254E60">
            <w:pPr>
              <w:widowControl/>
              <w:jc w:val="center"/>
              <w:textAlignment w:val="center"/>
              <w:rPr>
                <w:rFonts w:ascii="黑体" w:eastAsia="黑体" w:hAnsi="宋体" w:cs="黑体"/>
                <w:color w:val="000000"/>
                <w:kern w:val="0"/>
                <w:sz w:val="32"/>
                <w:szCs w:val="32"/>
              </w:rPr>
            </w:pPr>
          </w:p>
          <w:p w:rsidR="008321A2" w:rsidRDefault="00542DAD">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国有资本经营预算财政拨款支出决算表</w:t>
            </w:r>
          </w:p>
        </w:tc>
      </w:tr>
      <w:tr w:rsidR="008321A2" w:rsidTr="00FF1F1A">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321A2" w:rsidRDefault="008321A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321A2" w:rsidRDefault="00542DAD">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FF1F1A" w:rsidTr="00FF1F1A">
        <w:trPr>
          <w:trHeight w:val="255"/>
          <w:jc w:val="center"/>
        </w:trPr>
        <w:tc>
          <w:tcPr>
            <w:tcW w:w="0" w:type="auto"/>
            <w:gridSpan w:val="4"/>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r>
              <w:rPr>
                <w:rFonts w:ascii="宋体" w:eastAsia="宋体" w:hAnsi="宋体" w:cs="宋体" w:hint="eastAsia"/>
                <w:color w:val="000000"/>
                <w:kern w:val="0"/>
                <w:sz w:val="20"/>
                <w:szCs w:val="20"/>
              </w:rPr>
              <w:t>部门：</w:t>
            </w:r>
            <w:r w:rsidRPr="00FF1F1A">
              <w:rPr>
                <w:rFonts w:ascii="宋体" w:eastAsia="宋体" w:hAnsi="宋体" w:cs="宋体" w:hint="eastAsia"/>
                <w:color w:val="000000"/>
                <w:kern w:val="0"/>
                <w:sz w:val="20"/>
                <w:szCs w:val="20"/>
              </w:rPr>
              <w:t>唐山市审计局高新技术产业开发区分局</w:t>
            </w:r>
          </w:p>
        </w:tc>
        <w:tc>
          <w:tcPr>
            <w:tcW w:w="0" w:type="auto"/>
            <w:tcBorders>
              <w:top w:val="nil"/>
              <w:left w:val="nil"/>
              <w:bottom w:val="nil"/>
              <w:right w:val="nil"/>
            </w:tcBorders>
            <w:shd w:val="clear" w:color="auto" w:fill="auto"/>
            <w:noWrap/>
            <w:tcMar>
              <w:top w:w="15" w:type="dxa"/>
              <w:left w:w="15" w:type="dxa"/>
              <w:right w:w="15" w:type="dxa"/>
            </w:tcMar>
            <w:vAlign w:val="bottom"/>
          </w:tcPr>
          <w:p w:rsidR="00FF1F1A" w:rsidRDefault="00FF1F1A">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FF1F1A" w:rsidRDefault="00FF1F1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321A2" w:rsidTr="00FF1F1A">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8321A2" w:rsidTr="00FF1F1A">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8321A2" w:rsidTr="00FF1F1A">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8321A2" w:rsidTr="00FF1F1A">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542DAD">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b/>
                <w:color w:val="000000"/>
                <w:sz w:val="22"/>
              </w:rPr>
            </w:pPr>
          </w:p>
        </w:tc>
      </w:tr>
      <w:tr w:rsidR="008321A2" w:rsidTr="00FF1F1A">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FF1F1A">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FF1F1A">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FF1F1A">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r w:rsidR="008321A2" w:rsidTr="00FF1F1A">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321A2" w:rsidRDefault="008321A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321A2" w:rsidRDefault="008321A2">
            <w:pPr>
              <w:jc w:val="right"/>
              <w:rPr>
                <w:rFonts w:ascii="宋体" w:eastAsia="宋体" w:hAnsi="宋体" w:cs="宋体"/>
                <w:color w:val="000000"/>
                <w:sz w:val="22"/>
              </w:rPr>
            </w:pPr>
          </w:p>
        </w:tc>
      </w:tr>
    </w:tbl>
    <w:p w:rsidR="00254E60" w:rsidRPr="00254E60" w:rsidRDefault="00254E60">
      <w:pPr>
        <w:rPr>
          <w:rFonts w:ascii="宋体" w:eastAsia="宋体" w:hAnsi="宋体"/>
        </w:rPr>
      </w:pPr>
      <w:r w:rsidRPr="00254E60">
        <w:rPr>
          <w:rFonts w:ascii="宋体" w:eastAsia="宋体" w:hAnsi="宋体" w:hint="eastAsia"/>
        </w:rPr>
        <w:t>注：</w:t>
      </w:r>
      <w:r w:rsidRPr="00254E60">
        <w:rPr>
          <w:rFonts w:ascii="宋体" w:eastAsia="宋体" w:hAnsi="宋体" w:cs="楷体" w:hint="eastAsia"/>
          <w:szCs w:val="21"/>
        </w:rPr>
        <w:t>本部门本年度无相关支出情况，按要求空表列示。</w:t>
      </w:r>
    </w:p>
    <w:p w:rsidR="00254E60" w:rsidRDefault="00254E60"/>
    <w:p w:rsidR="00254E60" w:rsidRPr="00412F75" w:rsidRDefault="00254E60"/>
    <w:p w:rsidR="008321A2" w:rsidRDefault="00542DAD">
      <w:r>
        <w:br w:type="page"/>
      </w:r>
    </w:p>
    <w:p w:rsidR="008321A2" w:rsidRDefault="006D19B0">
      <w:r>
        <w:lastRenderedPageBreak/>
        <w:pict>
          <v:rect id="_x0000_s1027" style="position:absolute;left:0;text-align:left;margin-left:-70.5pt;margin-top:-85.25pt;width:595.1pt;height:841.15pt;z-index:251665408;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8321A2" w:rsidSect="0027629D">
      <w:headerReference w:type="default" r:id="rId39"/>
      <w:footerReference w:type="default" r:id="rId40"/>
      <w:headerReference w:type="first" r:id="rId41"/>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12D" w:rsidRDefault="00DF512D" w:rsidP="008321A2">
      <w:r>
        <w:separator/>
      </w:r>
    </w:p>
  </w:endnote>
  <w:endnote w:type="continuationSeparator" w:id="1">
    <w:p w:rsidR="00DF512D" w:rsidRDefault="00DF512D" w:rsidP="008321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思源黑体 HW Bold">
    <w:altName w:val="黑体"/>
    <w:charset w:val="86"/>
    <w:family w:val="swiss"/>
    <w:pitch w:val="default"/>
    <w:sig w:usb0="00000000" w:usb1="00000000" w:usb2="00000016" w:usb3="00000000" w:csb0="002E0107" w:csb1="00000000"/>
  </w:font>
  <w:font w:name="Yu Gothic UI Semibold">
    <w:altName w:val="Arial Unicode MS"/>
    <w:charset w:val="80"/>
    <w:family w:val="swiss"/>
    <w:pitch w:val="variable"/>
    <w:sig w:usb0="E00002FF" w:usb1="2AC7FDFF" w:usb2="00000016" w:usb3="00000000" w:csb0="0002009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4"/>
    </w:pPr>
    <w:r>
      <w:pict>
        <v:shapetype id="_x0000_t202" coordsize="21600,21600" o:spt="202" path="m,l,21600r21600,l21600,xe">
          <v:stroke joinstyle="miter"/>
          <v:path gradientshapeok="t" o:connecttype="rect"/>
        </v:shapetype>
        <v:shape id="_x0000_s2064" type="#_x0000_t202" style="position:absolute;margin-left:209.15pt;margin-top:-6pt;width:2in;height:18.7pt;z-index:25188966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filled="f" stroked="f" strokeweight=".5pt">
          <v:textbox inset="0,0,0,0">
            <w:txbxContent>
              <w:p w:rsidR="005E2BC0" w:rsidRDefault="006D19B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5E2BC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A478A">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4"/>
    </w:pPr>
    <w:r>
      <w:pict>
        <v:shapetype id="_x0000_t202" coordsize="21600,21600" o:spt="202" path="m,l,21600r21600,l21600,xe">
          <v:stroke joinstyle="miter"/>
          <v:path gradientshapeok="t" o:connecttype="rect"/>
        </v:shapetype>
        <v:shape id="_x0000_s2072" type="#_x0000_t202" style="position:absolute;margin-left:205.45pt;margin-top:-18.75pt;width:30.15pt;height:31.45pt;z-index:251890688;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filled="f" stroked="f" strokeweight=".5pt">
          <v:textbox inset="0,0,0,0">
            <w:txbxContent>
              <w:p w:rsidR="005E2BC0" w:rsidRDefault="006D19B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5E2BC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A478A">
                  <w:rPr>
                    <w:rFonts w:ascii="Times New Roman" w:hAnsi="Times New Roman" w:cs="Times New Roman"/>
                    <w:noProof/>
                    <w:sz w:val="24"/>
                    <w:szCs w:val="24"/>
                  </w:rPr>
                  <w:t>- 14 -</w:t>
                </w:r>
                <w:r>
                  <w:rPr>
                    <w:rFonts w:ascii="Times New Roman" w:hAnsi="Times New Roman" w:cs="Times New Roman"/>
                    <w:sz w:val="24"/>
                    <w:szCs w:val="24"/>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filled="f" stroked="f" strokeweight=".5pt">
          <v:textbox inset="0,0,0,0">
            <w:txbxContent>
              <w:p w:rsidR="005E2BC0" w:rsidRDefault="006D19B0">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5E2BC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A478A">
                  <w:rPr>
                    <w:rFonts w:ascii="Times New Roman" w:hAnsi="Times New Roman" w:cs="Times New Roman"/>
                    <w:noProof/>
                    <w:sz w:val="24"/>
                    <w:szCs w:val="24"/>
                  </w:rPr>
                  <w:t>- 27 -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4"/>
    </w:pPr>
    <w:r>
      <w:pict>
        <v:shapetype id="_x0000_t202" coordsize="21600,21600" o:spt="202" path="m,l,21600r21600,l21600,xe">
          <v:stroke joinstyle="miter"/>
          <v:path gradientshapeok="t" o:connecttype="rect"/>
        </v:shapetype>
        <v:shape id="_x0000_s2087" type="#_x0000_t202" style="position:absolute;margin-left:209.65pt;margin-top:-12.95pt;width:30.6pt;height:14.3pt;z-index:251887616;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filled="f" stroked="f" strokeweight=".5pt">
          <v:textbox inset="0,0,0,0">
            <w:txbxContent>
              <w:p w:rsidR="005E2BC0" w:rsidRDefault="006D19B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5E2BC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A478A">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4"/>
    </w:pPr>
    <w:r>
      <w:pict>
        <v:shapetype id="_x0000_t202" coordsize="21600,21600" o:spt="202" path="m,l,21600r21600,l21600,xe">
          <v:stroke joinstyle="miter"/>
          <v:path gradientshapeok="t" o:connecttype="rect"/>
        </v:shapetype>
        <v:shape id="_x0000_s2095" type="#_x0000_t202" style="position:absolute;margin-left:206.55pt;margin-top:-22.45pt;width:34pt;height:35.15pt;z-index:251888640;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filled="f" stroked="f" strokeweight=".5pt">
          <v:textbox inset="0,0,0,0">
            <w:txbxContent>
              <w:p w:rsidR="005E2BC0" w:rsidRDefault="006D19B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5E2BC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A478A">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12D" w:rsidRDefault="00DF512D" w:rsidP="008321A2">
      <w:r>
        <w:separator/>
      </w:r>
    </w:p>
  </w:footnote>
  <w:footnote w:type="continuationSeparator" w:id="1">
    <w:p w:rsidR="00DF512D" w:rsidRDefault="00DF512D" w:rsidP="00832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5"/>
    </w:pPr>
    <w:r>
      <w:pict>
        <v:group id="_x0000_s2068" style="position:absolute;left:0;text-align:left;margin-left:0;margin-top:0;width:594.8pt;height:37.85pt;z-index:251754496;mso-position-horizontal-relative:page;mso-position-vertical-relative:page" coordorigin="8,5" coordsize="119,11792"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1" style="position:absolute;left:8;top:15;width:120;height:1;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b2a1c7 [1943]" stroked="f" strokeweight="1pt"/>
          <v:shape id="任意多边形 3" o:spid="_x0000_s2070" style="position:absolute;left:101;top:6;width:26;height:9;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9" style="position:absolute;left:104;top:5;width:24;height:11;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065" style="position:absolute;left:0;text-align:left;margin-left:-2.15pt;margin-top:47.15pt;width:235.7pt;height:32pt;z-index:251755520;mso-position-horizontal-relative:page;mso-position-vertical-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文本框 6" o:spid="_x0000_s2067" type="#_x0000_t202" style="position:absolute;left:14;top:8;width:30;height:7"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5E2BC0" w:rsidRDefault="005E2BC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66" style="position:absolute;left:13;top:10;width:1;height:3;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5"/>
    </w:pPr>
    <w:r>
      <w:pict>
        <v:group id="_x0000_s2077" style="position:absolute;left:0;text-align:left;margin-left:0;margin-top:29.75pt;width:157.5pt;height:32pt;z-index:251757568;mso-position-horizontal:left;mso-position-horizontal-relative:page;mso-position-vertical-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文本框 6" o:spid="_x0000_s2079" type="#_x0000_t202" style="position:absolute;left:14;top:8;width:30;height:7"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5E2BC0" w:rsidRDefault="005E2BC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78" style="position:absolute;left:13;top:10;width:1;height:3;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3" style="position:absolute;left:0;text-align:left;margin-left:0;margin-top:0;width:596.5pt;height:58.95pt;z-index:251756544;mso-width-percent:1000;mso-position-horizontal-relative:page;mso-position-vertical-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76" style="position:absolute;left:8;top:15;width:120;height:1;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b2a1c7 [1943]" stroked="f" strokeweight="1pt"/>
          <v:shape id="任意多边形 3" o:spid="_x0000_s2075" style="position:absolute;left:101;top:6;width:26;height:9;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4" style="position:absolute;left:104;top:5;width:24;height:11;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b2a1c7 [1943]" stroked="f" strokeweight="1pt">
            <v:stroke joinstyle="miter"/>
            <v:formulas/>
            <v:path o:connecttype="segments" o:connectlocs="598,0;2345,8;2345,1108;0,1108;598,0" o:connectangles="0,0,0,0,0"/>
          </v:shape>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5"/>
    </w:pPr>
    <w:r>
      <w:pict>
        <v:group id="_x0000_s2053" style="position:absolute;left:0;text-align:left;margin-left:2.5pt;margin-top:28.75pt;width:594.8pt;height:35.25pt;z-index:252831744;mso-position-horizontal-relative:page;mso-position-vertical-relative:page" coordorigin="8,5" coordsize="119,11792"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top:15;width:120;height:1;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b2a1c7 [1943]" stroked="f" strokeweight="1pt"/>
          <v:shape id="任意多边形 3" o:spid="_x0000_s2055" style="position:absolute;left:101;top:6;width:26;height:9;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top:5;width:24;height:11;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8" coordsize="31,6402"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文本框 6" o:spid="_x0000_s2052" type="#_x0000_t202" style="position:absolute;left:14;top:8;width:30;height:7"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5E2BC0" w:rsidRDefault="005E2BC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5E2BC0" w:rsidRDefault="005E2BC0"/>
              </w:txbxContent>
            </v:textbox>
          </v:shape>
          <v:rect id="矩形 7" o:spid="_x0000_s2051" style="position:absolute;left:13;top:10;width:1;height:3;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5"/>
    </w:pPr>
    <w:r>
      <w:pict>
        <v:group id="_x0000_s2060" style="position:absolute;left:0;text-align:left;margin-left:0;margin-top:0;width:596.5pt;height:38.05pt;z-index:251891712;mso-width-percent:1000;mso-position-horizontal-relative:page;mso-position-vertical-relative:page;mso-width-percent:1000" coordorigin="8,5" coordsize="119,11792"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top:15;width:120;height:1;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b2a1c7 [1943]" stroked="f" strokeweight="1pt"/>
          <v:shape id="任意多边形 3" o:spid="_x0000_s2062" style="position:absolute;left:101;top:6;width:26;height:9;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top:5;width:24;height:11;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8" coordsize="31,6402"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文本框 6" o:spid="_x0000_s2059" type="#_x0000_t202" style="position:absolute;left:14;top:8;width:30;height:7"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5E2BC0" w:rsidRDefault="005E2BC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top:10;width:1;height:3;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5"/>
    </w:pPr>
    <w:r>
      <w:pict>
        <v:group id="_x0000_s2100" style="position:absolute;left:0;text-align:left;margin-left:0;margin-top:29.75pt;width:157.5pt;height:32pt;z-index:251659264;mso-position-horizontal:left;mso-position-horizontal-relative:page;mso-position-vertical-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文本框 6" o:spid="_x0000_s2102" type="#_x0000_t202" style="position:absolute;left:14;top:8;width:30;height:7"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5E2BC0" w:rsidRDefault="005E2BC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1" style="position:absolute;left:13;top:10;width:1;height:3;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96" style="position:absolute;left:0;text-align:left;margin-left:0;margin-top:0;width:596.5pt;height:58.95pt;z-index:251658240;mso-width-percent:1000;mso-position-horizontal-relative:page;mso-position-vertical-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099" style="position:absolute;left:8;top:15;width:120;height:1;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b2a1c7 [1943]" stroked="f" strokeweight="1pt"/>
          <v:shape id="任意多边形 3" o:spid="_x0000_s2098" style="position:absolute;left:101;top:6;width:26;height:9;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7" style="position:absolute;left:104;top:5;width:24;height:11;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b2a1c7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5E2BC0">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5"/>
    </w:pPr>
    <w:r>
      <w:pict>
        <v:group id="_x0000_s2091" style="position:absolute;left:0;text-align:left;margin-left:0;margin-top:53.75pt;width:594.8pt;height:31.5pt;z-index:251885568;mso-position-horizontal-relative:page;mso-position-vertical-relative:page" coordorigin="8,5" coordsize="119,11792"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94" style="position:absolute;left:8;top:15;width:120;height:1;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b2a1c7 [1943]" stroked="f" strokeweight="1pt"/>
          <v:shape id="任意多边形 3" o:spid="_x0000_s2093" style="position:absolute;left:101;top:6;width:26;height:9;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2" style="position:absolute;left:104;top:5;width:24;height:11;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088" style="position:absolute;left:0;text-align:left;margin-left:-2.15pt;margin-top:47.15pt;width:235.7pt;height:32pt;z-index:251886592;mso-position-horizontal-relative:page;mso-position-vertical-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文本框 6" o:spid="_x0000_s2090" type="#_x0000_t202" style="position:absolute;left:14;top:8;width:30;height:7"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5E2BC0" w:rsidRDefault="005E2BC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89" style="position:absolute;left:13;top:10;width:1;height:3;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0" w:rsidRDefault="006D19B0">
    <w:pPr>
      <w:pStyle w:val="a5"/>
    </w:pPr>
    <w:r>
      <w:pict>
        <v:group id="_x0000_s2083" style="position:absolute;left:0;text-align:left;margin-left:2.75pt;margin-top:46.95pt;width:596.85pt;height:32.8pt;z-index:251705344;mso-position-horizontal-relative:page;mso-position-vertical-relative:page" coordorigin="8,5" coordsize="119,11792"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6" style="position:absolute;left:8;top:15;width:120;height:1;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b2a1c7 [1943]" stroked="f" strokeweight="1pt"/>
          <v:shape id="任意多边形 3" o:spid="_x0000_s2085" style="position:absolute;left:101;top:6;width:26;height:9;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84" style="position:absolute;left:104;top:5;width:24;height:11;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b2a1c7 [1943]" stroked="f" strokeweight="1pt">
            <v:stroke joinstyle="miter"/>
            <v:formulas/>
            <v:path o:connecttype="segments" o:connectlocs="608,0;2385,8;2385,1107;0,1107;608,0" o:connectangles="0,0,0,0,0"/>
          </v:shape>
          <w10:wrap anchorx="page" anchory="page"/>
        </v:group>
      </w:pict>
    </w:r>
    <w:r>
      <w:pict>
        <v:group id="_x0000_s2080" style="position:absolute;left:0;text-align:left;margin-left:1.95pt;margin-top:47.1pt;width:235.7pt;height:32pt;z-index:251706368;mso-position-horizontal-relative:page;mso-position-vertical-relative:page" coordorigin="13,8" coordsize="31,6402"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v:shapetype id="_x0000_t202" coordsize="21600,21600" o:spt="202" path="m,l,21600r21600,l21600,xe">
            <v:stroke joinstyle="miter"/>
            <v:path gradientshapeok="t" o:connecttype="rect"/>
          </v:shapetype>
          <v:shape id="文本框 6" o:spid="_x0000_s2082" type="#_x0000_t202" style="position:absolute;left:14;top:8;width:30;height:7"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5E2BC0" w:rsidRDefault="005E2BC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81" style="position:absolute;left:13;top:10;width:1;height:3;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E8C"/>
    <w:multiLevelType w:val="hybridMultilevel"/>
    <w:tmpl w:val="E70680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9950409"/>
    <w:multiLevelType w:val="singleLevel"/>
    <w:tmpl w:val="59950409"/>
    <w:lvl w:ilvl="0">
      <w:start w:val="1"/>
      <w:numFmt w:val="decimal"/>
      <w:suff w:val="space"/>
      <w:lvlText w:val="%1."/>
      <w:lvlJc w:val="left"/>
    </w:lvl>
  </w:abstractNum>
  <w:abstractNum w:abstractNumId="3">
    <w:nsid w:val="5E7D2418"/>
    <w:multiLevelType w:val="hybridMultilevel"/>
    <w:tmpl w:val="C95EB9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F222FFA"/>
    <w:multiLevelType w:val="singleLevel"/>
    <w:tmpl w:val="5F222FFA"/>
    <w:lvl w:ilvl="0">
      <w:start w:val="1"/>
      <w:numFmt w:val="decimal"/>
      <w:suff w:val="nothing"/>
      <w:lvlText w:val="（%1）"/>
      <w:lvlJc w:val="left"/>
    </w:lvl>
  </w:abstractNum>
  <w:abstractNum w:abstractNumId="5">
    <w:nsid w:val="78C1413D"/>
    <w:multiLevelType w:val="singleLevel"/>
    <w:tmpl w:val="78C1413D"/>
    <w:lvl w:ilvl="0">
      <w:start w:val="1"/>
      <w:numFmt w:val="decimal"/>
      <w:suff w:val="space"/>
      <w:lvlText w:val="%1."/>
      <w:lvlJc w:val="left"/>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210D6"/>
    <w:rsid w:val="00052366"/>
    <w:rsid w:val="000550C9"/>
    <w:rsid w:val="0007063E"/>
    <w:rsid w:val="00073392"/>
    <w:rsid w:val="00073F4E"/>
    <w:rsid w:val="00086C89"/>
    <w:rsid w:val="000A39FB"/>
    <w:rsid w:val="000A6775"/>
    <w:rsid w:val="000C711E"/>
    <w:rsid w:val="000D2D90"/>
    <w:rsid w:val="000D3BC4"/>
    <w:rsid w:val="000E7A27"/>
    <w:rsid w:val="000F2A09"/>
    <w:rsid w:val="00117746"/>
    <w:rsid w:val="0014414B"/>
    <w:rsid w:val="001524D6"/>
    <w:rsid w:val="00163F95"/>
    <w:rsid w:val="00180A9A"/>
    <w:rsid w:val="001829C0"/>
    <w:rsid w:val="00184809"/>
    <w:rsid w:val="00192112"/>
    <w:rsid w:val="00196ACE"/>
    <w:rsid w:val="001A3A8A"/>
    <w:rsid w:val="001A41B3"/>
    <w:rsid w:val="001B0127"/>
    <w:rsid w:val="001B342A"/>
    <w:rsid w:val="001C12D5"/>
    <w:rsid w:val="001C69F7"/>
    <w:rsid w:val="001F3417"/>
    <w:rsid w:val="002246C9"/>
    <w:rsid w:val="00236035"/>
    <w:rsid w:val="00236859"/>
    <w:rsid w:val="002514CF"/>
    <w:rsid w:val="00252876"/>
    <w:rsid w:val="00254E60"/>
    <w:rsid w:val="00260AC0"/>
    <w:rsid w:val="00262B27"/>
    <w:rsid w:val="002650EC"/>
    <w:rsid w:val="0027629D"/>
    <w:rsid w:val="00283F91"/>
    <w:rsid w:val="0029017B"/>
    <w:rsid w:val="00292327"/>
    <w:rsid w:val="0029393E"/>
    <w:rsid w:val="00294317"/>
    <w:rsid w:val="002A6C46"/>
    <w:rsid w:val="002B38D9"/>
    <w:rsid w:val="002B4341"/>
    <w:rsid w:val="002B4B3D"/>
    <w:rsid w:val="002C19B5"/>
    <w:rsid w:val="002C705E"/>
    <w:rsid w:val="00310FA4"/>
    <w:rsid w:val="003355D3"/>
    <w:rsid w:val="00353BAC"/>
    <w:rsid w:val="00382D25"/>
    <w:rsid w:val="00391E8B"/>
    <w:rsid w:val="003A2828"/>
    <w:rsid w:val="003A4EE8"/>
    <w:rsid w:val="003B1105"/>
    <w:rsid w:val="003B65CE"/>
    <w:rsid w:val="003F0173"/>
    <w:rsid w:val="00412F75"/>
    <w:rsid w:val="004141CD"/>
    <w:rsid w:val="00430FA4"/>
    <w:rsid w:val="00442CC2"/>
    <w:rsid w:val="00446244"/>
    <w:rsid w:val="00451021"/>
    <w:rsid w:val="00473C20"/>
    <w:rsid w:val="004D61CB"/>
    <w:rsid w:val="004E0EBD"/>
    <w:rsid w:val="004F5AAB"/>
    <w:rsid w:val="005011D6"/>
    <w:rsid w:val="00503F2E"/>
    <w:rsid w:val="00510824"/>
    <w:rsid w:val="00511B37"/>
    <w:rsid w:val="00542DAD"/>
    <w:rsid w:val="00547256"/>
    <w:rsid w:val="00552226"/>
    <w:rsid w:val="00566120"/>
    <w:rsid w:val="00571259"/>
    <w:rsid w:val="00577D8C"/>
    <w:rsid w:val="00582E6D"/>
    <w:rsid w:val="00583C48"/>
    <w:rsid w:val="005954D5"/>
    <w:rsid w:val="005A53FA"/>
    <w:rsid w:val="005B59ED"/>
    <w:rsid w:val="005C0277"/>
    <w:rsid w:val="005D1131"/>
    <w:rsid w:val="005D1293"/>
    <w:rsid w:val="005E2BC0"/>
    <w:rsid w:val="005E7694"/>
    <w:rsid w:val="005E77EA"/>
    <w:rsid w:val="0060704D"/>
    <w:rsid w:val="00644D5F"/>
    <w:rsid w:val="0066002C"/>
    <w:rsid w:val="006656D3"/>
    <w:rsid w:val="006727AD"/>
    <w:rsid w:val="0067725E"/>
    <w:rsid w:val="00691425"/>
    <w:rsid w:val="006A478A"/>
    <w:rsid w:val="006A516E"/>
    <w:rsid w:val="006B0830"/>
    <w:rsid w:val="006D19B0"/>
    <w:rsid w:val="006E17FC"/>
    <w:rsid w:val="0070650B"/>
    <w:rsid w:val="00716E2B"/>
    <w:rsid w:val="00725314"/>
    <w:rsid w:val="00770F18"/>
    <w:rsid w:val="00773B74"/>
    <w:rsid w:val="0078290C"/>
    <w:rsid w:val="007A09E8"/>
    <w:rsid w:val="007A1A02"/>
    <w:rsid w:val="007C06CA"/>
    <w:rsid w:val="007E0089"/>
    <w:rsid w:val="008025D9"/>
    <w:rsid w:val="008163FB"/>
    <w:rsid w:val="00822430"/>
    <w:rsid w:val="0082605B"/>
    <w:rsid w:val="008321A2"/>
    <w:rsid w:val="00847B92"/>
    <w:rsid w:val="00855C36"/>
    <w:rsid w:val="00857DBE"/>
    <w:rsid w:val="008640CD"/>
    <w:rsid w:val="008701BC"/>
    <w:rsid w:val="00883D92"/>
    <w:rsid w:val="008A5275"/>
    <w:rsid w:val="008A5362"/>
    <w:rsid w:val="008B51E8"/>
    <w:rsid w:val="008C1C26"/>
    <w:rsid w:val="008F21F1"/>
    <w:rsid w:val="008F221B"/>
    <w:rsid w:val="008F5A2D"/>
    <w:rsid w:val="00921602"/>
    <w:rsid w:val="0094195F"/>
    <w:rsid w:val="00942D1F"/>
    <w:rsid w:val="00957EA1"/>
    <w:rsid w:val="00966E5B"/>
    <w:rsid w:val="00996C82"/>
    <w:rsid w:val="009B4EF0"/>
    <w:rsid w:val="009B6331"/>
    <w:rsid w:val="009D271F"/>
    <w:rsid w:val="00A0231D"/>
    <w:rsid w:val="00A0758B"/>
    <w:rsid w:val="00A1148B"/>
    <w:rsid w:val="00A2589B"/>
    <w:rsid w:val="00A31C78"/>
    <w:rsid w:val="00A3385C"/>
    <w:rsid w:val="00A521CB"/>
    <w:rsid w:val="00A723AD"/>
    <w:rsid w:val="00A929C2"/>
    <w:rsid w:val="00A95CBE"/>
    <w:rsid w:val="00A97A99"/>
    <w:rsid w:val="00AA5920"/>
    <w:rsid w:val="00AC0935"/>
    <w:rsid w:val="00AD097F"/>
    <w:rsid w:val="00AD341F"/>
    <w:rsid w:val="00AD3B0E"/>
    <w:rsid w:val="00B11750"/>
    <w:rsid w:val="00B20CBF"/>
    <w:rsid w:val="00B57FBD"/>
    <w:rsid w:val="00B844F4"/>
    <w:rsid w:val="00B8597C"/>
    <w:rsid w:val="00BA06A1"/>
    <w:rsid w:val="00BA770A"/>
    <w:rsid w:val="00BC34CB"/>
    <w:rsid w:val="00BC7A3D"/>
    <w:rsid w:val="00C04FC4"/>
    <w:rsid w:val="00C054DE"/>
    <w:rsid w:val="00C14BA3"/>
    <w:rsid w:val="00C14F04"/>
    <w:rsid w:val="00C679A9"/>
    <w:rsid w:val="00C73E1E"/>
    <w:rsid w:val="00C7541C"/>
    <w:rsid w:val="00CA00B3"/>
    <w:rsid w:val="00CB2F5F"/>
    <w:rsid w:val="00CC0FAA"/>
    <w:rsid w:val="00CC52A0"/>
    <w:rsid w:val="00CC5559"/>
    <w:rsid w:val="00CD0736"/>
    <w:rsid w:val="00D1570F"/>
    <w:rsid w:val="00D15CEA"/>
    <w:rsid w:val="00D16EA8"/>
    <w:rsid w:val="00D32830"/>
    <w:rsid w:val="00D41C8D"/>
    <w:rsid w:val="00D5564D"/>
    <w:rsid w:val="00D618E9"/>
    <w:rsid w:val="00D627AB"/>
    <w:rsid w:val="00D85A92"/>
    <w:rsid w:val="00D86CC0"/>
    <w:rsid w:val="00DA7FAE"/>
    <w:rsid w:val="00DB1814"/>
    <w:rsid w:val="00DB7153"/>
    <w:rsid w:val="00DB7F05"/>
    <w:rsid w:val="00DD21FE"/>
    <w:rsid w:val="00DD309F"/>
    <w:rsid w:val="00DF512D"/>
    <w:rsid w:val="00E028C3"/>
    <w:rsid w:val="00E14F77"/>
    <w:rsid w:val="00E24D62"/>
    <w:rsid w:val="00E3076B"/>
    <w:rsid w:val="00E36978"/>
    <w:rsid w:val="00E420E4"/>
    <w:rsid w:val="00E42B39"/>
    <w:rsid w:val="00E43082"/>
    <w:rsid w:val="00E66F0E"/>
    <w:rsid w:val="00E82A1E"/>
    <w:rsid w:val="00E82FD8"/>
    <w:rsid w:val="00E97590"/>
    <w:rsid w:val="00EC06F4"/>
    <w:rsid w:val="00EE14D3"/>
    <w:rsid w:val="00EE4E36"/>
    <w:rsid w:val="00EE7A07"/>
    <w:rsid w:val="00EF2057"/>
    <w:rsid w:val="00F1378F"/>
    <w:rsid w:val="00F14EEE"/>
    <w:rsid w:val="00F412FE"/>
    <w:rsid w:val="00F42497"/>
    <w:rsid w:val="00F50CBC"/>
    <w:rsid w:val="00F665F4"/>
    <w:rsid w:val="00F777C3"/>
    <w:rsid w:val="00FA235B"/>
    <w:rsid w:val="00FA3C2D"/>
    <w:rsid w:val="00FA4B08"/>
    <w:rsid w:val="00FA5B93"/>
    <w:rsid w:val="00FB76A2"/>
    <w:rsid w:val="00FD1B87"/>
    <w:rsid w:val="00FD225F"/>
    <w:rsid w:val="00FE7E09"/>
    <w:rsid w:val="00FF1F1A"/>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A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8321A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8321A2"/>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8321A2"/>
    <w:pPr>
      <w:tabs>
        <w:tab w:val="center" w:pos="4153"/>
        <w:tab w:val="right" w:pos="8306"/>
      </w:tabs>
      <w:snapToGrid w:val="0"/>
      <w:jc w:val="left"/>
    </w:pPr>
    <w:rPr>
      <w:sz w:val="18"/>
      <w:szCs w:val="18"/>
    </w:rPr>
  </w:style>
  <w:style w:type="paragraph" w:styleId="a5">
    <w:name w:val="header"/>
    <w:basedOn w:val="a"/>
    <w:link w:val="Char0"/>
    <w:uiPriority w:val="99"/>
    <w:unhideWhenUsed/>
    <w:rsid w:val="008321A2"/>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8321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8321A2"/>
    <w:rPr>
      <w:rFonts w:asciiTheme="minorHAnsi" w:eastAsiaTheme="minorEastAsia" w:hAnsiTheme="minorHAnsi"/>
      <w:sz w:val="18"/>
      <w:szCs w:val="18"/>
    </w:rPr>
  </w:style>
  <w:style w:type="character" w:customStyle="1" w:styleId="Char">
    <w:name w:val="页脚 Char"/>
    <w:basedOn w:val="a0"/>
    <w:link w:val="a4"/>
    <w:uiPriority w:val="99"/>
    <w:qFormat/>
    <w:rsid w:val="008321A2"/>
    <w:rPr>
      <w:sz w:val="18"/>
      <w:szCs w:val="18"/>
    </w:rPr>
  </w:style>
  <w:style w:type="paragraph" w:customStyle="1" w:styleId="10">
    <w:name w:val="列出段落1"/>
    <w:basedOn w:val="a"/>
    <w:uiPriority w:val="1"/>
    <w:qFormat/>
    <w:rsid w:val="008321A2"/>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D85A92"/>
    <w:rPr>
      <w:sz w:val="18"/>
      <w:szCs w:val="18"/>
    </w:rPr>
  </w:style>
  <w:style w:type="character" w:customStyle="1" w:styleId="Char1">
    <w:name w:val="批注框文本 Char"/>
    <w:basedOn w:val="a0"/>
    <w:link w:val="a7"/>
    <w:uiPriority w:val="99"/>
    <w:semiHidden/>
    <w:rsid w:val="00D85A9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14051557">
      <w:bodyDiv w:val="1"/>
      <w:marLeft w:val="0"/>
      <w:marRight w:val="0"/>
      <w:marTop w:val="0"/>
      <w:marBottom w:val="0"/>
      <w:divBdr>
        <w:top w:val="none" w:sz="0" w:space="0" w:color="auto"/>
        <w:left w:val="none" w:sz="0" w:space="0" w:color="auto"/>
        <w:bottom w:val="none" w:sz="0" w:space="0" w:color="auto"/>
        <w:right w:val="none" w:sz="0" w:space="0" w:color="auto"/>
      </w:divBdr>
    </w:div>
    <w:div w:id="276834936">
      <w:bodyDiv w:val="1"/>
      <w:marLeft w:val="0"/>
      <w:marRight w:val="0"/>
      <w:marTop w:val="0"/>
      <w:marBottom w:val="0"/>
      <w:divBdr>
        <w:top w:val="none" w:sz="0" w:space="0" w:color="auto"/>
        <w:left w:val="none" w:sz="0" w:space="0" w:color="auto"/>
        <w:bottom w:val="none" w:sz="0" w:space="0" w:color="auto"/>
        <w:right w:val="none" w:sz="0" w:space="0" w:color="auto"/>
      </w:divBdr>
    </w:div>
    <w:div w:id="486670525">
      <w:bodyDiv w:val="1"/>
      <w:marLeft w:val="0"/>
      <w:marRight w:val="0"/>
      <w:marTop w:val="0"/>
      <w:marBottom w:val="0"/>
      <w:divBdr>
        <w:top w:val="none" w:sz="0" w:space="0" w:color="auto"/>
        <w:left w:val="none" w:sz="0" w:space="0" w:color="auto"/>
        <w:bottom w:val="none" w:sz="0" w:space="0" w:color="auto"/>
        <w:right w:val="none" w:sz="0" w:space="0" w:color="auto"/>
      </w:divBdr>
    </w:div>
    <w:div w:id="913704058">
      <w:bodyDiv w:val="1"/>
      <w:marLeft w:val="0"/>
      <w:marRight w:val="0"/>
      <w:marTop w:val="0"/>
      <w:marBottom w:val="0"/>
      <w:divBdr>
        <w:top w:val="none" w:sz="0" w:space="0" w:color="auto"/>
        <w:left w:val="none" w:sz="0" w:space="0" w:color="auto"/>
        <w:bottom w:val="none" w:sz="0" w:space="0" w:color="auto"/>
        <w:right w:val="none" w:sz="0" w:space="0" w:color="auto"/>
      </w:divBdr>
    </w:div>
    <w:div w:id="963731521">
      <w:bodyDiv w:val="1"/>
      <w:marLeft w:val="0"/>
      <w:marRight w:val="0"/>
      <w:marTop w:val="0"/>
      <w:marBottom w:val="0"/>
      <w:divBdr>
        <w:top w:val="none" w:sz="0" w:space="0" w:color="auto"/>
        <w:left w:val="none" w:sz="0" w:space="0" w:color="auto"/>
        <w:bottom w:val="none" w:sz="0" w:space="0" w:color="auto"/>
        <w:right w:val="none" w:sz="0" w:space="0" w:color="auto"/>
      </w:divBdr>
    </w:div>
    <w:div w:id="1140003365">
      <w:bodyDiv w:val="1"/>
      <w:marLeft w:val="0"/>
      <w:marRight w:val="0"/>
      <w:marTop w:val="0"/>
      <w:marBottom w:val="0"/>
      <w:divBdr>
        <w:top w:val="none" w:sz="0" w:space="0" w:color="auto"/>
        <w:left w:val="none" w:sz="0" w:space="0" w:color="auto"/>
        <w:bottom w:val="none" w:sz="0" w:space="0" w:color="auto"/>
        <w:right w:val="none" w:sz="0" w:space="0" w:color="auto"/>
      </w:divBdr>
    </w:div>
    <w:div w:id="1570387793">
      <w:bodyDiv w:val="1"/>
      <w:marLeft w:val="0"/>
      <w:marRight w:val="0"/>
      <w:marTop w:val="0"/>
      <w:marBottom w:val="0"/>
      <w:divBdr>
        <w:top w:val="none" w:sz="0" w:space="0" w:color="auto"/>
        <w:left w:val="none" w:sz="0" w:space="0" w:color="auto"/>
        <w:bottom w:val="none" w:sz="0" w:space="0" w:color="auto"/>
        <w:right w:val="none" w:sz="0" w:space="0" w:color="auto"/>
      </w:divBdr>
    </w:div>
    <w:div w:id="1577202102">
      <w:bodyDiv w:val="1"/>
      <w:marLeft w:val="0"/>
      <w:marRight w:val="0"/>
      <w:marTop w:val="0"/>
      <w:marBottom w:val="0"/>
      <w:divBdr>
        <w:top w:val="none" w:sz="0" w:space="0" w:color="auto"/>
        <w:left w:val="none" w:sz="0" w:space="0" w:color="auto"/>
        <w:bottom w:val="none" w:sz="0" w:space="0" w:color="auto"/>
        <w:right w:val="none" w:sz="0" w:space="0" w:color="auto"/>
      </w:divBdr>
    </w:div>
    <w:div w:id="1779450085">
      <w:bodyDiv w:val="1"/>
      <w:marLeft w:val="0"/>
      <w:marRight w:val="0"/>
      <w:marTop w:val="0"/>
      <w:marBottom w:val="0"/>
      <w:divBdr>
        <w:top w:val="none" w:sz="0" w:space="0" w:color="auto"/>
        <w:left w:val="none" w:sz="0" w:space="0" w:color="auto"/>
        <w:bottom w:val="none" w:sz="0" w:space="0" w:color="auto"/>
        <w:right w:val="none" w:sz="0" w:space="0" w:color="auto"/>
      </w:divBdr>
    </w:div>
    <w:div w:id="1806728230">
      <w:bodyDiv w:val="1"/>
      <w:marLeft w:val="0"/>
      <w:marRight w:val="0"/>
      <w:marTop w:val="0"/>
      <w:marBottom w:val="0"/>
      <w:divBdr>
        <w:top w:val="none" w:sz="0" w:space="0" w:color="auto"/>
        <w:left w:val="none" w:sz="0" w:space="0" w:color="auto"/>
        <w:bottom w:val="none" w:sz="0" w:space="0" w:color="auto"/>
        <w:right w:val="none" w:sz="0" w:space="0" w:color="auto"/>
      </w:divBdr>
    </w:div>
    <w:div w:id="196719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chart" Target="charts/chart2.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emf"/><Relationship Id="rId37" Type="http://schemas.openxmlformats.org/officeDocument/2006/relationships/header" Target="header12.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gif"/><Relationship Id="rId28" Type="http://schemas.openxmlformats.org/officeDocument/2006/relationships/chart" Target="charts/chart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chart" Target="charts/chart3.xml"/><Relationship Id="rId35" Type="http://schemas.openxmlformats.org/officeDocument/2006/relationships/header" Target="header11.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支出构成情况</c:v>
                </c:pt>
              </c:strCache>
            </c:strRef>
          </c:tx>
          <c:cat>
            <c:strRef>
              <c:f>Sheet1!$A$2:$A$3</c:f>
              <c:strCache>
                <c:ptCount val="2"/>
                <c:pt idx="0">
                  <c:v>基本支出</c:v>
                </c:pt>
                <c:pt idx="1">
                  <c:v>项目支出</c:v>
                </c:pt>
              </c:strCache>
            </c:strRef>
          </c:cat>
          <c:val>
            <c:numRef>
              <c:f>Sheet1!$B$2:$B$3</c:f>
              <c:numCache>
                <c:formatCode>General</c:formatCode>
                <c:ptCount val="2"/>
                <c:pt idx="0">
                  <c:v>24.75</c:v>
                </c:pt>
                <c:pt idx="1">
                  <c:v>61.92</c:v>
                </c:pt>
              </c:numCache>
            </c:numRef>
          </c:val>
          <c:extLst xmlns:c16r2="http://schemas.microsoft.com/office/drawing/2015/06/chart">
            <c:ext xmlns:c16="http://schemas.microsoft.com/office/drawing/2014/chart" uri="{C3380CC4-5D6E-409C-BE32-E72D297353CC}">
              <c16:uniqueId val="{00000000-0B92-4A3D-8C7D-D2F9AD70A6BE}"/>
            </c:ext>
          </c:extLst>
        </c:ser>
        <c:firstSliceAng val="0"/>
      </c:pieChart>
    </c:plotArea>
    <c:legend>
      <c:legendPos val="r"/>
    </c:legend>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财政拨款收支情况</c:v>
                </c:pt>
              </c:strCache>
            </c:strRef>
          </c:tx>
          <c:cat>
            <c:strRef>
              <c:f>Sheet1!$A$2:$A$5</c:f>
              <c:strCache>
                <c:ptCount val="4"/>
                <c:pt idx="0">
                  <c:v>2018年收入</c:v>
                </c:pt>
                <c:pt idx="1">
                  <c:v>2018年支出</c:v>
                </c:pt>
                <c:pt idx="2">
                  <c:v>2019年收入</c:v>
                </c:pt>
                <c:pt idx="3">
                  <c:v>2019年支出</c:v>
                </c:pt>
              </c:strCache>
            </c:strRef>
          </c:cat>
          <c:val>
            <c:numRef>
              <c:f>Sheet1!$B$2:$B$5</c:f>
              <c:numCache>
                <c:formatCode>General</c:formatCode>
                <c:ptCount val="4"/>
                <c:pt idx="0">
                  <c:v>65.669999999999987</c:v>
                </c:pt>
                <c:pt idx="1">
                  <c:v>48.37</c:v>
                </c:pt>
                <c:pt idx="2">
                  <c:v>69.069999999999993</c:v>
                </c:pt>
                <c:pt idx="3">
                  <c:v>86.669999999999987</c:v>
                </c:pt>
              </c:numCache>
            </c:numRef>
          </c:val>
          <c:extLst xmlns:c16r2="http://schemas.microsoft.com/office/drawing/2015/06/chart">
            <c:ext xmlns:c16="http://schemas.microsoft.com/office/drawing/2014/chart" uri="{C3380CC4-5D6E-409C-BE32-E72D297353CC}">
              <c16:uniqueId val="{00000000-967C-46BE-9B79-4A7C8F83FFCD}"/>
            </c:ext>
          </c:extLst>
        </c:ser>
        <c:axId val="190310272"/>
        <c:axId val="195559808"/>
      </c:barChart>
      <c:catAx>
        <c:axId val="190310272"/>
        <c:scaling>
          <c:orientation val="minMax"/>
        </c:scaling>
        <c:axPos val="b"/>
        <c:numFmt formatCode="General" sourceLinked="0"/>
        <c:tickLblPos val="nextTo"/>
        <c:crossAx val="195559808"/>
        <c:crosses val="autoZero"/>
        <c:auto val="1"/>
        <c:lblAlgn val="ctr"/>
        <c:lblOffset val="100"/>
      </c:catAx>
      <c:valAx>
        <c:axId val="195559808"/>
        <c:scaling>
          <c:orientation val="minMax"/>
        </c:scaling>
        <c:axPos val="l"/>
        <c:majorGridlines/>
        <c:numFmt formatCode="General" sourceLinked="1"/>
        <c:tickLblPos val="nextTo"/>
        <c:crossAx val="1903102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2019年财政拨款收支与年初预算对比情况</c:v>
                </c:pt>
              </c:strCache>
            </c:strRef>
          </c:tx>
          <c:cat>
            <c:strRef>
              <c:f>Sheet1!$A$2:$A$5</c:f>
              <c:strCache>
                <c:ptCount val="4"/>
                <c:pt idx="0">
                  <c:v>收入预算数</c:v>
                </c:pt>
                <c:pt idx="1">
                  <c:v>收入决算数</c:v>
                </c:pt>
                <c:pt idx="2">
                  <c:v>支出预算数</c:v>
                </c:pt>
                <c:pt idx="3">
                  <c:v>支出决算数</c:v>
                </c:pt>
              </c:strCache>
            </c:strRef>
          </c:cat>
          <c:val>
            <c:numRef>
              <c:f>Sheet1!$B$2:$B$5</c:f>
              <c:numCache>
                <c:formatCode>General</c:formatCode>
                <c:ptCount val="4"/>
                <c:pt idx="0">
                  <c:v>72.59</c:v>
                </c:pt>
                <c:pt idx="1">
                  <c:v>69.069999999999993</c:v>
                </c:pt>
                <c:pt idx="2">
                  <c:v>72.59</c:v>
                </c:pt>
                <c:pt idx="3">
                  <c:v>86.669999999999987</c:v>
                </c:pt>
              </c:numCache>
            </c:numRef>
          </c:val>
          <c:extLst xmlns:c16r2="http://schemas.microsoft.com/office/drawing/2015/06/chart">
            <c:ext xmlns:c16="http://schemas.microsoft.com/office/drawing/2014/chart" uri="{C3380CC4-5D6E-409C-BE32-E72D297353CC}">
              <c16:uniqueId val="{00000000-9199-48C4-9C43-51C200C7EE4E}"/>
            </c:ext>
          </c:extLst>
        </c:ser>
        <c:axId val="185602048"/>
        <c:axId val="185604352"/>
      </c:barChart>
      <c:catAx>
        <c:axId val="185602048"/>
        <c:scaling>
          <c:orientation val="minMax"/>
        </c:scaling>
        <c:axPos val="b"/>
        <c:numFmt formatCode="General" sourceLinked="0"/>
        <c:tickLblPos val="nextTo"/>
        <c:crossAx val="185604352"/>
        <c:crosses val="autoZero"/>
        <c:auto val="1"/>
        <c:lblAlgn val="ctr"/>
        <c:lblOffset val="100"/>
      </c:catAx>
      <c:valAx>
        <c:axId val="185604352"/>
        <c:scaling>
          <c:orientation val="minMax"/>
        </c:scaling>
        <c:axPos val="l"/>
        <c:majorGridlines/>
        <c:numFmt formatCode="General" sourceLinked="1"/>
        <c:tickLblPos val="nextTo"/>
        <c:crossAx val="185602048"/>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0.18637</cdr:x>
      <cdr:y>0.43618</cdr:y>
    </cdr:from>
    <cdr:to>
      <cdr:x>0.3489</cdr:x>
      <cdr:y>0.5187</cdr:y>
    </cdr:to>
    <cdr:sp macro="" textlink="">
      <cdr:nvSpPr>
        <cdr:cNvPr id="2" name="TextBox 1"/>
        <cdr:cNvSpPr txBox="1"/>
      </cdr:nvSpPr>
      <cdr:spPr>
        <a:xfrm xmlns:a="http://schemas.openxmlformats.org/drawingml/2006/main">
          <a:off x="819150" y="1409700"/>
          <a:ext cx="71437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71.44%</a:t>
          </a:r>
          <a:endParaRPr lang="zh-CN" altLang="en-US" sz="1100"/>
        </a:p>
      </cdr:txBody>
    </cdr:sp>
  </cdr:relSizeAnchor>
  <cdr:relSizeAnchor xmlns:cdr="http://schemas.openxmlformats.org/drawingml/2006/chartDrawing">
    <cdr:from>
      <cdr:x>0.44859</cdr:x>
      <cdr:y>0.37134</cdr:y>
    </cdr:from>
    <cdr:to>
      <cdr:x>0.60462</cdr:x>
      <cdr:y>0.45091</cdr:y>
    </cdr:to>
    <cdr:sp macro="" textlink="">
      <cdr:nvSpPr>
        <cdr:cNvPr id="3" name="TextBox 2"/>
        <cdr:cNvSpPr txBox="1"/>
      </cdr:nvSpPr>
      <cdr:spPr>
        <a:xfrm xmlns:a="http://schemas.openxmlformats.org/drawingml/2006/main">
          <a:off x="1971675" y="1200149"/>
          <a:ext cx="68580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100"/>
            <a:t>28.56%</a:t>
          </a:r>
          <a:endParaRPr lang="zh-CN" altLang="en-US" sz="1100"/>
        </a:p>
      </cdr:txBody>
    </cdr:sp>
  </cdr:relSizeAnchor>
</c:userShapes>
</file>

<file path=word/theme/theme1.xml><?xml version="1.0" encoding="utf-8"?>
<a:theme xmlns:a="http://schemas.openxmlformats.org/drawingml/2006/main" name="Office 主题​​">
  <a:themeElements>
    <a:clrScheme name="自定义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3F2331A-DAFC-4E9B-AB63-6E072533F5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250</TotalTime>
  <Pages>30</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263</cp:revision>
  <cp:lastPrinted>2020-07-30T02:37:00Z</cp:lastPrinted>
  <dcterms:created xsi:type="dcterms:W3CDTF">2020-07-29T09:42:00Z</dcterms:created>
  <dcterms:modified xsi:type="dcterms:W3CDTF">2021-05-18T04:57:00Z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