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jc w:val="center"/>
        <w:rPr>
          <w:rFonts w:hint="eastAsia" w:ascii="方正小标宋简体" w:hAnsi="黑体" w:eastAsia="方正小标宋简体" w:cs="黑体"/>
          <w:b/>
          <w:bCs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方正小标宋简体" w:hAnsi="黑体" w:eastAsia="方正小标宋简体" w:cs="黑体"/>
          <w:b/>
          <w:bCs/>
          <w:sz w:val="36"/>
          <w:szCs w:val="36"/>
        </w:rPr>
        <w:t>唐山高新技术产业开发区</w:t>
      </w:r>
      <w:r>
        <w:rPr>
          <w:rFonts w:hint="eastAsia" w:ascii="方正小标宋简体" w:hAnsi="黑体" w:eastAsia="方正小标宋简体" w:cs="黑体"/>
          <w:b/>
          <w:bCs/>
          <w:sz w:val="36"/>
          <w:szCs w:val="36"/>
          <w:lang w:val="en-US" w:eastAsia="zh-CN"/>
        </w:rPr>
        <w:t>科学技术局</w:t>
      </w:r>
    </w:p>
    <w:p>
      <w:pPr>
        <w:adjustRightInd w:val="0"/>
        <w:snapToGrid w:val="0"/>
        <w:spacing w:line="600" w:lineRule="exact"/>
        <w:jc w:val="center"/>
        <w:rPr>
          <w:rFonts w:ascii="方正小标宋简体" w:hAnsi="黑体" w:eastAsia="方正小标宋简体" w:cs="黑体"/>
          <w:b/>
          <w:bCs/>
          <w:sz w:val="36"/>
          <w:szCs w:val="36"/>
        </w:rPr>
      </w:pPr>
      <w:r>
        <w:rPr>
          <w:rFonts w:hint="eastAsia" w:ascii="方正小标宋简体" w:hAnsi="黑体" w:eastAsia="方正小标宋简体" w:cs="黑体"/>
          <w:b/>
          <w:bCs/>
          <w:sz w:val="36"/>
          <w:szCs w:val="36"/>
        </w:rPr>
        <w:t>20</w:t>
      </w:r>
      <w:r>
        <w:rPr>
          <w:rFonts w:hint="eastAsia" w:ascii="方正小标宋简体" w:hAnsi="黑体" w:eastAsia="方正小标宋简体" w:cs="黑体"/>
          <w:b/>
          <w:bCs/>
          <w:sz w:val="36"/>
          <w:szCs w:val="36"/>
          <w:lang w:val="en-US" w:eastAsia="zh-CN"/>
        </w:rPr>
        <w:t>20</w:t>
      </w:r>
      <w:r>
        <w:rPr>
          <w:rFonts w:hint="eastAsia" w:ascii="方正小标宋简体" w:hAnsi="黑体" w:eastAsia="方正小标宋简体" w:cs="黑体"/>
          <w:b/>
          <w:bCs/>
          <w:sz w:val="36"/>
          <w:szCs w:val="36"/>
        </w:rPr>
        <w:t>年度财政专项资金绩效自评报告</w:t>
      </w:r>
    </w:p>
    <w:p>
      <w:pPr>
        <w:spacing w:line="500" w:lineRule="atLeast"/>
        <w:rPr>
          <w:rFonts w:ascii="仿宋_GB2312" w:hAnsi="仿宋_GB2312" w:eastAsia="仿宋_GB2312" w:cs="仿宋_GB2312"/>
          <w:b/>
          <w:bCs/>
          <w:color w:val="333333"/>
          <w:kern w:val="0"/>
          <w:sz w:val="32"/>
          <w:szCs w:val="32"/>
        </w:rPr>
      </w:pPr>
    </w:p>
    <w:p>
      <w:pPr>
        <w:spacing w:line="500" w:lineRule="atLeast"/>
        <w:ind w:firstLine="627" w:firstLineChars="196"/>
        <w:rPr>
          <w:rFonts w:ascii="方正小标宋简体" w:hAnsi="仿宋_GB2312" w:eastAsia="方正小标宋简体" w:cs="仿宋_GB2312"/>
          <w:bCs/>
          <w:kern w:val="0"/>
          <w:sz w:val="32"/>
          <w:szCs w:val="32"/>
        </w:rPr>
      </w:pPr>
      <w:r>
        <w:rPr>
          <w:rFonts w:hint="eastAsia" w:ascii="方正小标宋简体" w:hAnsi="仿宋_GB2312" w:eastAsia="方正小标宋简体" w:cs="仿宋_GB2312"/>
          <w:bCs/>
          <w:kern w:val="0"/>
          <w:sz w:val="32"/>
          <w:szCs w:val="32"/>
        </w:rPr>
        <w:t>第一部分：部门年度绩效项目总体情况</w:t>
      </w:r>
    </w:p>
    <w:p>
      <w:pPr>
        <w:spacing w:line="500" w:lineRule="atLeas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根据上级要求，我单位认真组织，严格按照绩效评价办法开展项目资金绩效评价和报告编制工作。现将有关情况报告如下：</w:t>
      </w:r>
    </w:p>
    <w:p>
      <w:pPr>
        <w:numPr>
          <w:ilvl w:val="0"/>
          <w:numId w:val="1"/>
        </w:numPr>
        <w:spacing w:line="500" w:lineRule="atLeast"/>
        <w:ind w:firstLine="640" w:firstLineChars="200"/>
        <w:rPr>
          <w:rFonts w:hint="eastAsia" w:ascii="黑体" w:hAnsi="仿宋_GB2312" w:eastAsia="黑体" w:cs="仿宋_GB2312"/>
          <w:kern w:val="0"/>
          <w:sz w:val="32"/>
          <w:szCs w:val="32"/>
          <w:lang w:val="en-US" w:eastAsia="zh-CN"/>
        </w:rPr>
      </w:pPr>
      <w:r>
        <w:rPr>
          <w:rFonts w:hint="eastAsia" w:ascii="黑体" w:hAnsi="仿宋_GB2312" w:eastAsia="黑体" w:cs="仿宋_GB2312"/>
          <w:kern w:val="0"/>
          <w:sz w:val="32"/>
          <w:szCs w:val="32"/>
          <w:lang w:eastAsia="zh-CN"/>
        </w:rPr>
        <w:t>基本情况</w:t>
      </w:r>
      <w:r>
        <w:rPr>
          <w:rFonts w:hint="eastAsia" w:ascii="黑体" w:hAnsi="仿宋_GB2312" w:eastAsia="黑体" w:cs="仿宋_GB2312"/>
          <w:kern w:val="0"/>
          <w:sz w:val="32"/>
          <w:szCs w:val="32"/>
          <w:lang w:val="en-US" w:eastAsia="zh-CN"/>
        </w:rPr>
        <w:t xml:space="preserve">  </w:t>
      </w:r>
    </w:p>
    <w:p>
      <w:pPr>
        <w:numPr>
          <w:ilvl w:val="0"/>
          <w:numId w:val="2"/>
        </w:numPr>
        <w:spacing w:line="500" w:lineRule="atLeast"/>
        <w:ind w:firstLine="640" w:firstLineChars="200"/>
        <w:rPr>
          <w:rFonts w:hint="eastAsia" w:ascii="黑体" w:hAnsi="仿宋_GB2312" w:eastAsia="黑体" w:cs="仿宋_GB2312"/>
          <w:kern w:val="0"/>
          <w:sz w:val="32"/>
          <w:szCs w:val="32"/>
          <w:lang w:eastAsia="zh-CN"/>
        </w:rPr>
      </w:pPr>
      <w:r>
        <w:rPr>
          <w:rFonts w:hint="eastAsia" w:ascii="黑体" w:hAnsi="仿宋_GB2312" w:eastAsia="黑体" w:cs="仿宋_GB2312"/>
          <w:kern w:val="0"/>
          <w:sz w:val="32"/>
          <w:szCs w:val="32"/>
          <w:lang w:eastAsia="zh-CN"/>
        </w:rPr>
        <w:t>总体情况</w:t>
      </w:r>
    </w:p>
    <w:p>
      <w:pPr>
        <w:numPr>
          <w:ilvl w:val="0"/>
          <w:numId w:val="0"/>
        </w:numPr>
        <w:spacing w:line="500" w:lineRule="atLeast"/>
        <w:ind w:firstLine="640" w:firstLineChars="200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我单位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2020年度预算安排8个专项项目，共计6562.5万元。我单位2020年度预期绩效目标为概括计划期内的总体产出和效果，对8个项目进行了细化和量化。</w:t>
      </w:r>
    </w:p>
    <w:p>
      <w:pPr>
        <w:numPr>
          <w:ilvl w:val="0"/>
          <w:numId w:val="2"/>
        </w:numPr>
        <w:spacing w:line="500" w:lineRule="atLeast"/>
        <w:ind w:firstLine="640" w:firstLineChars="200"/>
        <w:rPr>
          <w:rFonts w:ascii="黑体" w:hAnsi="仿宋_GB2312" w:eastAsia="黑体" w:cs="仿宋_GB2312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仿宋_GB2312" w:eastAsia="黑体" w:cs="仿宋_GB2312"/>
          <w:color w:val="000000" w:themeColor="text1"/>
          <w:kern w:val="0"/>
          <w:sz w:val="32"/>
          <w:szCs w:val="32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具体情况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根据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高新区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财政局年初批复预算，我单位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年度项目资金预算为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4130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万元，调整预算为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6562.5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万元，全年实际执行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5924.5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万元，结转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资金638万元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，执行率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90.84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</w:t>
      </w:r>
    </w:p>
    <w:p>
      <w:pPr>
        <w:numPr>
          <w:ilvl w:val="0"/>
          <w:numId w:val="3"/>
        </w:numPr>
        <w:spacing w:line="500" w:lineRule="atLeast"/>
        <w:ind w:firstLine="640" w:firstLineChars="200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项目内容和用途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科技成果转化与扩散类资金用于高新技术企业培育955万元。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科学技术研究开发类资金用于机器人产业扶持、西安交通大学技术转移中心运营经费、科技创新创业平台 、技术创新引导 、省市支持市县科技创新和科学普及等共计3607.5万元 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科学技术管理事务类资金用于创业中心提升改造2000万元。</w:t>
      </w:r>
    </w:p>
    <w:p>
      <w:pPr>
        <w:numPr>
          <w:ilvl w:val="0"/>
          <w:numId w:val="3"/>
        </w:numPr>
        <w:spacing w:line="500" w:lineRule="atLeast"/>
        <w:ind w:firstLine="640" w:firstLineChars="200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资金来源与预算安排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firstLine="640" w:firstLineChars="200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我单位所有资金来源均为财政拨款，预算安排项目支出5924.5万元。</w:t>
      </w:r>
    </w:p>
    <w:p>
      <w:pPr>
        <w:numPr>
          <w:ilvl w:val="0"/>
          <w:numId w:val="3"/>
        </w:numPr>
        <w:spacing w:line="500" w:lineRule="atLeast"/>
        <w:ind w:firstLine="640" w:firstLineChars="200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产出指标和效果指标设定情况及设定依据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firstLine="640" w:firstLineChars="200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我单位使用资金部门根据往年工作经验以及预期本年工作情况，严格按照上级文件要求规定，合规使用，专款专用原则制定产出指标和效果指标，并且保证产出指标和效果指标总和不低于3条，字数不低于20字。</w:t>
      </w:r>
    </w:p>
    <w:p>
      <w:pPr>
        <w:spacing w:line="500" w:lineRule="atLeast"/>
        <w:ind w:firstLine="640" w:firstLineChars="200"/>
        <w:rPr>
          <w:rFonts w:ascii="黑体" w:hAnsi="仿宋_GB2312" w:eastAsia="黑体" w:cs="仿宋_GB2312"/>
          <w:kern w:val="0"/>
          <w:sz w:val="32"/>
          <w:szCs w:val="32"/>
        </w:rPr>
      </w:pPr>
      <w:r>
        <w:rPr>
          <w:rFonts w:hint="eastAsia" w:ascii="黑体" w:hAnsi="仿宋_GB2312" w:eastAsia="黑体" w:cs="仿宋_GB2312"/>
          <w:kern w:val="0"/>
          <w:sz w:val="32"/>
          <w:szCs w:val="32"/>
        </w:rPr>
        <w:t>二、绩效</w:t>
      </w:r>
      <w:r>
        <w:rPr>
          <w:rFonts w:hint="eastAsia" w:ascii="黑体" w:hAnsi="仿宋_GB2312" w:eastAsia="黑体" w:cs="仿宋_GB2312"/>
          <w:kern w:val="0"/>
          <w:sz w:val="32"/>
          <w:szCs w:val="32"/>
          <w:lang w:eastAsia="zh-CN"/>
        </w:rPr>
        <w:t>自评工作</w:t>
      </w:r>
      <w:r>
        <w:rPr>
          <w:rFonts w:hint="eastAsia" w:ascii="黑体" w:hAnsi="仿宋_GB2312" w:eastAsia="黑体" w:cs="仿宋_GB2312"/>
          <w:kern w:val="0"/>
          <w:sz w:val="32"/>
          <w:szCs w:val="32"/>
        </w:rPr>
        <w:t>开展情况</w:t>
      </w:r>
    </w:p>
    <w:p>
      <w:pPr>
        <w:spacing w:line="500" w:lineRule="atLeas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在绩效评价工作中，我单位严格按照区财政局的工作要求以及相关规定开展工作，按资金类别对每一项资金编写一项绩效评价报告，对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年专项资金绩效情况和各项目的绩效情况进行评价分析。</w:t>
      </w:r>
    </w:p>
    <w:p>
      <w:pPr>
        <w:spacing w:line="500" w:lineRule="atLeast"/>
        <w:ind w:firstLine="643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（一）认真把握绩效评价的内容要求。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对专项资金绩效情况、安排项目绩效情况、资金投入和使用情况、为实现绩效目标制定的制度、采取的措施、经验和做法等进行评价分析。</w:t>
      </w:r>
    </w:p>
    <w:p>
      <w:pPr>
        <w:spacing w:line="500" w:lineRule="atLeast"/>
        <w:ind w:firstLine="643" w:firstLineChars="200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（二）严格执行绩效评价报告的编报要求。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先由项目承担处室、单位对项目绩效目标完成情况进行自评并提出绩效报告；再由财政局预算处对我单位的项目绩效目标完成情况进行审核，按照有关规定组织绩效评价，编写项目绩效评价报告。</w:t>
      </w:r>
    </w:p>
    <w:p>
      <w:pPr>
        <w:spacing w:line="500" w:lineRule="atLeast"/>
        <w:ind w:firstLine="643" w:firstLineChars="200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eastAsia="zh-CN"/>
        </w:rPr>
        <w:t>（三）项目预期目标已完成。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按规定使用项目资金，专款专用，不存在挤占挪用等违法违规行为。</w:t>
      </w:r>
    </w:p>
    <w:p>
      <w:pPr>
        <w:spacing w:line="500" w:lineRule="atLeast"/>
        <w:ind w:firstLine="640" w:firstLineChars="200"/>
        <w:rPr>
          <w:rFonts w:hint="eastAsia" w:ascii="黑体" w:hAnsi="仿宋_GB2312" w:eastAsia="黑体" w:cs="仿宋_GB2312"/>
          <w:kern w:val="0"/>
          <w:sz w:val="32"/>
          <w:szCs w:val="32"/>
          <w:lang w:eastAsia="zh-CN"/>
        </w:rPr>
      </w:pPr>
      <w:r>
        <w:rPr>
          <w:rFonts w:hint="eastAsia" w:ascii="黑体" w:hAnsi="仿宋_GB2312" w:eastAsia="黑体" w:cs="仿宋_GB2312"/>
          <w:kern w:val="0"/>
          <w:sz w:val="32"/>
          <w:szCs w:val="32"/>
        </w:rPr>
        <w:t>三、</w:t>
      </w:r>
      <w:r>
        <w:rPr>
          <w:rFonts w:hint="eastAsia" w:ascii="黑体" w:hAnsi="仿宋_GB2312" w:eastAsia="黑体" w:cs="仿宋_GB2312"/>
          <w:kern w:val="0"/>
          <w:sz w:val="32"/>
          <w:szCs w:val="32"/>
          <w:lang w:eastAsia="zh-CN"/>
        </w:rPr>
        <w:t>综合评价结论</w:t>
      </w:r>
    </w:p>
    <w:p>
      <w:pPr>
        <w:spacing w:line="500" w:lineRule="atLeast"/>
        <w:ind w:firstLine="640" w:firstLineChars="200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我单位对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8个项目进行了绩效自评，涉及资金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6562.5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万元。8个项目绩效等级为7个优，1个良，项目评优率87.5%，项目评良率12.5%。其中，7个优分别是省级支持市县科技创新和科学普及专项资金、市级技术创新引导专项资金、市级科技创新创业平台专项资金、高新技术企业培育、西安交通大学技术转移中心运营经费、省开发区示范点专项配套资金、机器人产业扶持资金，一个良是机器人产业扶持资金。</w:t>
      </w:r>
    </w:p>
    <w:p>
      <w:pPr>
        <w:spacing w:line="500" w:lineRule="atLeas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从绩效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目标完成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情况看，我单位认真落实专项资金使用要求，规范使用方向，积极发挥财政资金引领作用。</w:t>
      </w:r>
    </w:p>
    <w:p>
      <w:pPr>
        <w:spacing w:line="500" w:lineRule="atLeas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ascii="仿宋_GB2312" w:hAnsi="仿宋_GB2312" w:eastAsia="仿宋_GB2312" w:cs="仿宋_GB2312"/>
          <w:kern w:val="0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年，我单位按照“专款专用、节约高效”的原则，结合项目预算和工作实际。每一项项目“事前有预算、事中有监督、事后有总结”，确保了每一项费用支出规范、合理、高效。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firstLine="640" w:firstLineChars="200"/>
        <w:textAlignment w:val="auto"/>
        <w:rPr>
          <w:rFonts w:hint="eastAsia" w:ascii="黑体" w:hAnsi="仿宋_GB2312" w:eastAsia="黑体" w:cs="仿宋_GB2312"/>
          <w:bCs/>
          <w:sz w:val="32"/>
          <w:szCs w:val="32"/>
          <w:lang w:eastAsia="zh-CN"/>
        </w:rPr>
      </w:pPr>
      <w:r>
        <w:rPr>
          <w:rFonts w:hint="eastAsia" w:ascii="黑体" w:hAnsi="仿宋_GB2312" w:eastAsia="黑体" w:cs="仿宋_GB2312"/>
          <w:bCs/>
          <w:sz w:val="32"/>
          <w:szCs w:val="32"/>
          <w:lang w:eastAsia="zh-CN"/>
        </w:rPr>
        <w:t>四</w:t>
      </w:r>
      <w:r>
        <w:rPr>
          <w:rFonts w:hint="eastAsia" w:ascii="黑体" w:hAnsi="仿宋_GB2312" w:eastAsia="黑体" w:cs="仿宋_GB2312"/>
          <w:bCs/>
          <w:sz w:val="32"/>
          <w:szCs w:val="32"/>
        </w:rPr>
        <w:t>、</w:t>
      </w:r>
      <w:r>
        <w:rPr>
          <w:rFonts w:hint="eastAsia" w:ascii="黑体" w:hAnsi="仿宋_GB2312" w:eastAsia="黑体" w:cs="仿宋_GB2312"/>
          <w:bCs/>
          <w:sz w:val="32"/>
          <w:szCs w:val="32"/>
          <w:lang w:eastAsia="zh-CN"/>
        </w:rPr>
        <w:t>绩效项目完成情况分析及下一步改进措施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对编入预算的全部项目完成情况按照优、良、中、差四个等级进行了分类。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项目存在问题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项目资金性质导致资金结算进度慢；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项目完成后审计未完成导致资金未支付完全；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项目资金申请支付金额小于预算指标。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left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/>
          <w:lang w:val="en-US" w:eastAsia="zh-CN"/>
        </w:rPr>
        <w:t>项目资金申请要注意适当性、合理性以及可操作性等。深度分析项目，划分和界定项目支出中的类别、合理界定项目支出对象以及范围，精准、高效地进行资金申请，确保项目进行顺利，资金支付合理；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/>
          <w:lang w:val="en-US" w:eastAsia="zh-CN"/>
        </w:rPr>
        <w:t>建立完善绩效评价的原则和体系，优化流程提高部门绩效；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/>
          <w:lang w:val="en-US" w:eastAsia="zh-CN"/>
        </w:rPr>
        <w:t>全面夯实预算编制基础性工作，强化预算单位主体责任，重视预算单位对预算安排、执行以及绩效评测等的工作，加强预算执行监督管理等对策，提高财政资金的使用效益。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绩效评测结果拟应用情况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单位高度重视项目绩效，适时对绩效自评结果进行抽查，并加强抽查结果应用；绩效测评结果将作为以后年度项目立项和经费支持的参考，对绩效测评结果与实际情况出入较大或绩效较差的项目，及时进行深入分析、究其原因，下一年度项目预算将慎重、从紧、从严。年度终了，严格按照财政局的统一要求，对绩效评价情况予以公开，广泛接受社会监督。</w:t>
      </w:r>
    </w:p>
    <w:p>
      <w:pPr>
        <w:spacing w:line="500" w:lineRule="atLeast"/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00" w:lineRule="atLeast"/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00" w:lineRule="atLeast"/>
        <w:ind w:firstLine="6080" w:firstLineChars="19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科      技    局</w:t>
      </w:r>
    </w:p>
    <w:p>
      <w:pPr>
        <w:spacing w:line="500" w:lineRule="atLeast"/>
        <w:ind w:firstLine="6080" w:firstLineChars="19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01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footerReference r:id="rId3" w:type="default"/>
      <w:footerReference r:id="rId4" w:type="even"/>
      <w:pgSz w:w="11906" w:h="16838"/>
      <w:pgMar w:top="1134" w:right="1134" w:bottom="1134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48</w:t>
    </w:r>
    <w:r>
      <w:rPr>
        <w:rStyle w:val="5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67F8431"/>
    <w:multiLevelType w:val="singleLevel"/>
    <w:tmpl w:val="C67F843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8773F24"/>
    <w:multiLevelType w:val="singleLevel"/>
    <w:tmpl w:val="E8773F2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5D38BF6"/>
    <w:multiLevelType w:val="singleLevel"/>
    <w:tmpl w:val="25D38BF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292B55F0"/>
    <w:multiLevelType w:val="singleLevel"/>
    <w:tmpl w:val="292B55F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32BAF6B5"/>
    <w:multiLevelType w:val="singleLevel"/>
    <w:tmpl w:val="32BAF6B5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416CB2B5"/>
    <w:multiLevelType w:val="singleLevel"/>
    <w:tmpl w:val="416CB2B5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6">
    <w:nsid w:val="47F1554F"/>
    <w:multiLevelType w:val="singleLevel"/>
    <w:tmpl w:val="47F1554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6055513F"/>
    <w:multiLevelType w:val="singleLevel"/>
    <w:tmpl w:val="6055513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BD046A"/>
    <w:rsid w:val="00034370"/>
    <w:rsid w:val="00045196"/>
    <w:rsid w:val="000551E0"/>
    <w:rsid w:val="00056C45"/>
    <w:rsid w:val="00067E4D"/>
    <w:rsid w:val="000879CB"/>
    <w:rsid w:val="000915D8"/>
    <w:rsid w:val="00093B18"/>
    <w:rsid w:val="000E2DD1"/>
    <w:rsid w:val="000F3B11"/>
    <w:rsid w:val="001000FB"/>
    <w:rsid w:val="00121943"/>
    <w:rsid w:val="00134133"/>
    <w:rsid w:val="001343E0"/>
    <w:rsid w:val="00170357"/>
    <w:rsid w:val="00172FAC"/>
    <w:rsid w:val="001D5A61"/>
    <w:rsid w:val="001D6D74"/>
    <w:rsid w:val="001F1B9C"/>
    <w:rsid w:val="001F254A"/>
    <w:rsid w:val="00211296"/>
    <w:rsid w:val="00223191"/>
    <w:rsid w:val="00255C8A"/>
    <w:rsid w:val="002A38A6"/>
    <w:rsid w:val="002C1B30"/>
    <w:rsid w:val="002C469A"/>
    <w:rsid w:val="002C6681"/>
    <w:rsid w:val="002D2301"/>
    <w:rsid w:val="00306A88"/>
    <w:rsid w:val="00311702"/>
    <w:rsid w:val="00314510"/>
    <w:rsid w:val="00314949"/>
    <w:rsid w:val="00333AFC"/>
    <w:rsid w:val="00342985"/>
    <w:rsid w:val="00355871"/>
    <w:rsid w:val="0037594B"/>
    <w:rsid w:val="00384C3E"/>
    <w:rsid w:val="003864D8"/>
    <w:rsid w:val="00394015"/>
    <w:rsid w:val="003A160A"/>
    <w:rsid w:val="003A5CE4"/>
    <w:rsid w:val="003B24C3"/>
    <w:rsid w:val="003C2E53"/>
    <w:rsid w:val="003E1048"/>
    <w:rsid w:val="003F4195"/>
    <w:rsid w:val="00420059"/>
    <w:rsid w:val="00421D63"/>
    <w:rsid w:val="00426784"/>
    <w:rsid w:val="00441881"/>
    <w:rsid w:val="004462E7"/>
    <w:rsid w:val="0045148D"/>
    <w:rsid w:val="00454368"/>
    <w:rsid w:val="00455828"/>
    <w:rsid w:val="00460E89"/>
    <w:rsid w:val="004960EA"/>
    <w:rsid w:val="004B0400"/>
    <w:rsid w:val="004B174F"/>
    <w:rsid w:val="004B5289"/>
    <w:rsid w:val="004C499F"/>
    <w:rsid w:val="004D30CA"/>
    <w:rsid w:val="005207C8"/>
    <w:rsid w:val="0055571C"/>
    <w:rsid w:val="005B7008"/>
    <w:rsid w:val="005C07D4"/>
    <w:rsid w:val="005D25CB"/>
    <w:rsid w:val="005E12E1"/>
    <w:rsid w:val="005E7268"/>
    <w:rsid w:val="00607D01"/>
    <w:rsid w:val="006108F3"/>
    <w:rsid w:val="006121F2"/>
    <w:rsid w:val="0065457C"/>
    <w:rsid w:val="00660445"/>
    <w:rsid w:val="00690992"/>
    <w:rsid w:val="006B266A"/>
    <w:rsid w:val="006C48E4"/>
    <w:rsid w:val="006F3348"/>
    <w:rsid w:val="006F3959"/>
    <w:rsid w:val="007206D2"/>
    <w:rsid w:val="007207A7"/>
    <w:rsid w:val="007337ED"/>
    <w:rsid w:val="007366DB"/>
    <w:rsid w:val="00736CDA"/>
    <w:rsid w:val="007751D7"/>
    <w:rsid w:val="00793D8D"/>
    <w:rsid w:val="007B02F5"/>
    <w:rsid w:val="007C2A2F"/>
    <w:rsid w:val="007D61AF"/>
    <w:rsid w:val="007E5974"/>
    <w:rsid w:val="007F09E7"/>
    <w:rsid w:val="007F64B3"/>
    <w:rsid w:val="007F6B76"/>
    <w:rsid w:val="00801622"/>
    <w:rsid w:val="00810322"/>
    <w:rsid w:val="008108EA"/>
    <w:rsid w:val="00846C54"/>
    <w:rsid w:val="008652A1"/>
    <w:rsid w:val="008D09C4"/>
    <w:rsid w:val="008D0BD0"/>
    <w:rsid w:val="008D0D56"/>
    <w:rsid w:val="008D1ECA"/>
    <w:rsid w:val="008D4945"/>
    <w:rsid w:val="008E14B1"/>
    <w:rsid w:val="009070AB"/>
    <w:rsid w:val="00921AC0"/>
    <w:rsid w:val="0093513F"/>
    <w:rsid w:val="009429F0"/>
    <w:rsid w:val="009531EC"/>
    <w:rsid w:val="00961620"/>
    <w:rsid w:val="009746D3"/>
    <w:rsid w:val="00991E93"/>
    <w:rsid w:val="00994477"/>
    <w:rsid w:val="00A01415"/>
    <w:rsid w:val="00A40404"/>
    <w:rsid w:val="00A46D9F"/>
    <w:rsid w:val="00A47FEB"/>
    <w:rsid w:val="00A56149"/>
    <w:rsid w:val="00A6505D"/>
    <w:rsid w:val="00A714D1"/>
    <w:rsid w:val="00AA5B46"/>
    <w:rsid w:val="00AB3DF6"/>
    <w:rsid w:val="00AE7AB4"/>
    <w:rsid w:val="00B16701"/>
    <w:rsid w:val="00B20930"/>
    <w:rsid w:val="00B30305"/>
    <w:rsid w:val="00B41523"/>
    <w:rsid w:val="00B525E5"/>
    <w:rsid w:val="00B60393"/>
    <w:rsid w:val="00B6457C"/>
    <w:rsid w:val="00B75E05"/>
    <w:rsid w:val="00B8216A"/>
    <w:rsid w:val="00B82C7D"/>
    <w:rsid w:val="00B97E99"/>
    <w:rsid w:val="00BB76FA"/>
    <w:rsid w:val="00BD3EE3"/>
    <w:rsid w:val="00C0356F"/>
    <w:rsid w:val="00C1176F"/>
    <w:rsid w:val="00C12BE7"/>
    <w:rsid w:val="00C5008F"/>
    <w:rsid w:val="00C519B2"/>
    <w:rsid w:val="00C66CC4"/>
    <w:rsid w:val="00C737FD"/>
    <w:rsid w:val="00C92039"/>
    <w:rsid w:val="00CC2092"/>
    <w:rsid w:val="00CC7271"/>
    <w:rsid w:val="00D2201F"/>
    <w:rsid w:val="00D458C1"/>
    <w:rsid w:val="00D45A89"/>
    <w:rsid w:val="00D54E5B"/>
    <w:rsid w:val="00D56FE0"/>
    <w:rsid w:val="00DC4D04"/>
    <w:rsid w:val="00DD0BA7"/>
    <w:rsid w:val="00DE1C1C"/>
    <w:rsid w:val="00E12086"/>
    <w:rsid w:val="00E1551F"/>
    <w:rsid w:val="00E4448D"/>
    <w:rsid w:val="00E525D3"/>
    <w:rsid w:val="00E5432D"/>
    <w:rsid w:val="00E75A79"/>
    <w:rsid w:val="00E765EF"/>
    <w:rsid w:val="00EA0DBE"/>
    <w:rsid w:val="00EA13D3"/>
    <w:rsid w:val="00EA5CA1"/>
    <w:rsid w:val="00EB7C02"/>
    <w:rsid w:val="00EE007F"/>
    <w:rsid w:val="00F40DA3"/>
    <w:rsid w:val="00F77436"/>
    <w:rsid w:val="00FB2662"/>
    <w:rsid w:val="00FB5D29"/>
    <w:rsid w:val="00FD2651"/>
    <w:rsid w:val="00FD73EA"/>
    <w:rsid w:val="00FE3F7A"/>
    <w:rsid w:val="02383C81"/>
    <w:rsid w:val="02786644"/>
    <w:rsid w:val="02F53A20"/>
    <w:rsid w:val="057471BF"/>
    <w:rsid w:val="063421D2"/>
    <w:rsid w:val="083C2B58"/>
    <w:rsid w:val="098739A8"/>
    <w:rsid w:val="0A4E60EF"/>
    <w:rsid w:val="0DDD020F"/>
    <w:rsid w:val="0F0F4A63"/>
    <w:rsid w:val="0FA12903"/>
    <w:rsid w:val="0FC10162"/>
    <w:rsid w:val="128E34DC"/>
    <w:rsid w:val="13032C25"/>
    <w:rsid w:val="140A73B0"/>
    <w:rsid w:val="169D69C4"/>
    <w:rsid w:val="171B2C02"/>
    <w:rsid w:val="198940BA"/>
    <w:rsid w:val="1E6A1BD4"/>
    <w:rsid w:val="206251B3"/>
    <w:rsid w:val="22D107A0"/>
    <w:rsid w:val="24E74FC9"/>
    <w:rsid w:val="257E7626"/>
    <w:rsid w:val="267D142A"/>
    <w:rsid w:val="27F511C6"/>
    <w:rsid w:val="2C8C1958"/>
    <w:rsid w:val="2EFB1996"/>
    <w:rsid w:val="30626251"/>
    <w:rsid w:val="306C7B32"/>
    <w:rsid w:val="30D56F8E"/>
    <w:rsid w:val="30EB4EA7"/>
    <w:rsid w:val="33072676"/>
    <w:rsid w:val="33BB19AB"/>
    <w:rsid w:val="3AB9638D"/>
    <w:rsid w:val="3F8E2C63"/>
    <w:rsid w:val="40E860BF"/>
    <w:rsid w:val="413F38B1"/>
    <w:rsid w:val="47344FEC"/>
    <w:rsid w:val="4B0B0EAD"/>
    <w:rsid w:val="4DA165DE"/>
    <w:rsid w:val="4EBD046A"/>
    <w:rsid w:val="4F886D21"/>
    <w:rsid w:val="4FAD7088"/>
    <w:rsid w:val="4FB9399C"/>
    <w:rsid w:val="52EB66FC"/>
    <w:rsid w:val="536D02BD"/>
    <w:rsid w:val="536E6DE2"/>
    <w:rsid w:val="54534939"/>
    <w:rsid w:val="5C1B380B"/>
    <w:rsid w:val="640417EC"/>
    <w:rsid w:val="647C6194"/>
    <w:rsid w:val="6AD46CA8"/>
    <w:rsid w:val="6B50251D"/>
    <w:rsid w:val="6B914283"/>
    <w:rsid w:val="6BB06D82"/>
    <w:rsid w:val="6BE94F8D"/>
    <w:rsid w:val="6C7D273C"/>
    <w:rsid w:val="6F8668A5"/>
    <w:rsid w:val="71692BDA"/>
    <w:rsid w:val="721929CB"/>
    <w:rsid w:val="7254276D"/>
    <w:rsid w:val="72670E58"/>
    <w:rsid w:val="72845A3E"/>
    <w:rsid w:val="72F63F22"/>
    <w:rsid w:val="734747B9"/>
    <w:rsid w:val="779F7C5E"/>
    <w:rsid w:val="786048AB"/>
    <w:rsid w:val="79550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99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99"/>
    <w:rPr>
      <w:rFonts w:cs="Times New Roman"/>
    </w:rPr>
  </w:style>
  <w:style w:type="character" w:customStyle="1" w:styleId="6">
    <w:name w:val="Footer Char"/>
    <w:basedOn w:val="4"/>
    <w:link w:val="2"/>
    <w:semiHidden/>
    <w:qFormat/>
    <w:uiPriority w:val="99"/>
    <w:rPr>
      <w:rFonts w:ascii="Calibri" w:hAnsi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48</Pages>
  <Words>4687</Words>
  <Characters>26722</Characters>
  <Lines>0</Lines>
  <Paragraphs>0</Paragraphs>
  <TotalTime>3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2019-02-27T06:14:00Z</dcterms:created>
  <dc:creator>1370706129</dc:creator>
  <cp:lastModifiedBy>ZT.</cp:lastModifiedBy>
  <cp:lastPrinted>2019-02-28T08:29:00Z</cp:lastPrinted>
  <dcterms:modified xsi:type="dcterms:W3CDTF">2021-01-18T01:11:19Z</dcterms:modified>
  <cp:revision>162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